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FDE6590" w14:textId="348D9083" w:rsidR="00CC2E93" w:rsidRPr="00ED5F7A" w:rsidRDefault="006E3D8C" w:rsidP="00856260">
      <w:pPr>
        <w:pStyle w:val="Heading4"/>
      </w:pPr>
      <w:r>
        <w:t>June 2026</w:t>
      </w:r>
    </w:p>
    <w:p w14:paraId="18B27BE0" w14:textId="23BEAA4F" w:rsidR="006E3D8C" w:rsidRPr="006E3D8C" w:rsidRDefault="006E3D8C" w:rsidP="006E3D8C">
      <w:pPr>
        <w:pStyle w:val="Subtitle"/>
        <w:rPr>
          <w:rFonts w:cstheme="minorHAnsi"/>
          <w:sz w:val="48"/>
        </w:rPr>
      </w:pPr>
      <w:r>
        <w:rPr>
          <w:rFonts w:cstheme="minorHAnsi"/>
          <w:sz w:val="48"/>
        </w:rPr>
        <w:t xml:space="preserve">Checklist of Leading Practices: </w:t>
      </w:r>
      <w:r w:rsidRPr="00885095">
        <w:rPr>
          <w:rFonts w:cstheme="minorHAnsi"/>
          <w:sz w:val="48"/>
        </w:rPr>
        <w:t>Effectively Considering the Distribution System in Integrated Resource Plans</w:t>
      </w:r>
    </w:p>
    <w:p w14:paraId="2ABE56DC" w14:textId="77777777" w:rsidR="006E3D8C" w:rsidRPr="00885095" w:rsidRDefault="006E3D8C" w:rsidP="00C34822">
      <w:pPr>
        <w:pStyle w:val="Authors"/>
        <w:rPr>
          <w:rFonts w:cstheme="minorHAnsi"/>
        </w:rPr>
      </w:pPr>
      <w:r w:rsidRPr="00885095">
        <w:rPr>
          <w:rFonts w:cstheme="minorHAnsi"/>
        </w:rPr>
        <w:t>Grace Relf, Paul DeMartini,</w:t>
      </w:r>
      <w:r w:rsidRPr="00885095">
        <w:rPr>
          <w:rFonts w:cstheme="minorHAnsi"/>
          <w:vertAlign w:val="superscript"/>
        </w:rPr>
        <w:t>1</w:t>
      </w:r>
      <w:r w:rsidRPr="00885095">
        <w:rPr>
          <w:rFonts w:cstheme="minorHAnsi"/>
        </w:rPr>
        <w:t xml:space="preserve"> Jasmine McAdams, Lisa C. Schwartz, and Vinita Srinivasan, Lawrence Berkeley National Laboratory </w:t>
      </w:r>
    </w:p>
    <w:p w14:paraId="6316FDA0" w14:textId="77777777" w:rsidR="006E3D8C" w:rsidRPr="00885095" w:rsidRDefault="006E3D8C" w:rsidP="006E3D8C">
      <w:pPr>
        <w:pStyle w:val="Authors"/>
        <w:rPr>
          <w:rFonts w:cstheme="minorHAnsi"/>
          <w:sz w:val="18"/>
          <w:szCs w:val="18"/>
        </w:rPr>
      </w:pPr>
      <w:r w:rsidRPr="00885095">
        <w:rPr>
          <w:rFonts w:cstheme="minorHAnsi"/>
          <w:sz w:val="18"/>
          <w:szCs w:val="18"/>
          <w:vertAlign w:val="superscript"/>
        </w:rPr>
        <w:t>1</w:t>
      </w:r>
      <w:r w:rsidRPr="00885095">
        <w:rPr>
          <w:rFonts w:cstheme="minorHAnsi"/>
          <w:sz w:val="18"/>
          <w:szCs w:val="18"/>
        </w:rPr>
        <w:t>Newport Consulting Group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EEAF7" w:themeFill="accent2" w:themeFillTint="33"/>
        <w:tblLook w:val="04A0" w:firstRow="1" w:lastRow="0" w:firstColumn="1" w:lastColumn="0" w:noHBand="0" w:noVBand="1"/>
      </w:tblPr>
      <w:tblGrid>
        <w:gridCol w:w="10080"/>
      </w:tblGrid>
      <w:tr w:rsidR="00E75BE8" w:rsidRPr="00ED5F7A" w14:paraId="66D11758" w14:textId="77777777" w:rsidTr="00114F76">
        <w:trPr>
          <w:trHeight w:val="2671"/>
        </w:trPr>
        <w:tc>
          <w:tcPr>
            <w:tcW w:w="10296" w:type="dxa"/>
            <w:shd w:val="clear" w:color="auto" w:fill="CEEAF7" w:themeFill="accent2" w:themeFillTint="33"/>
          </w:tcPr>
          <w:p w14:paraId="75B6F447" w14:textId="4B20230B" w:rsidR="005F505A" w:rsidRDefault="005F505A" w:rsidP="005F505A">
            <w:pPr>
              <w:rPr>
                <w:rFonts w:asciiTheme="minorHAnsi" w:hAnsiTheme="minorHAnsi"/>
              </w:rPr>
            </w:pPr>
            <w:r w:rsidRPr="00C34822">
              <w:rPr>
                <w:rFonts w:asciiTheme="minorHAnsi" w:hAnsiTheme="minorHAnsi"/>
                <w:lang w:val="en"/>
              </w:rPr>
              <w:t xml:space="preserve">The following checklist </w:t>
            </w:r>
            <w:r w:rsidRPr="005F505A">
              <w:rPr>
                <w:rFonts w:asciiTheme="minorHAnsi" w:hAnsiTheme="minorHAnsi"/>
              </w:rPr>
              <w:t>accompan</w:t>
            </w:r>
            <w:r>
              <w:rPr>
                <w:rFonts w:asciiTheme="minorHAnsi" w:hAnsiTheme="minorHAnsi"/>
              </w:rPr>
              <w:t>ies</w:t>
            </w:r>
            <w:r w:rsidRPr="005F505A">
              <w:rPr>
                <w:rFonts w:asciiTheme="minorHAnsi" w:hAnsiTheme="minorHAnsi"/>
              </w:rPr>
              <w:t xml:space="preserve"> the report, </w:t>
            </w:r>
            <w:hyperlink r:id="rId8" w:history="1">
              <w:r w:rsidRPr="005F505A">
                <w:rPr>
                  <w:rStyle w:val="Hyperlink"/>
                  <w:rFonts w:asciiTheme="minorHAnsi" w:hAnsiTheme="minorHAnsi"/>
                  <w:i/>
                  <w:iCs/>
                </w:rPr>
                <w:t>Effectively Considering the Distribution System in Integrated Resource Plans</w:t>
              </w:r>
            </w:hyperlink>
            <w:r w:rsidR="004C7C1D">
              <w:t xml:space="preserve"> </w:t>
            </w:r>
            <w:r w:rsidR="004C7C1D" w:rsidRPr="004C7C1D">
              <w:rPr>
                <w:rFonts w:asciiTheme="minorHAnsi" w:hAnsiTheme="minorHAnsi" w:cstheme="minorHAnsi"/>
              </w:rPr>
              <w:t>(IRPs)</w:t>
            </w:r>
            <w:r w:rsidRPr="005F505A">
              <w:rPr>
                <w:rFonts w:asciiTheme="minorHAnsi" w:hAnsiTheme="minorHAnsi"/>
              </w:rPr>
              <w:t xml:space="preserve">. </w:t>
            </w:r>
            <w:r>
              <w:rPr>
                <w:rFonts w:asciiTheme="minorHAnsi" w:hAnsiTheme="minorHAnsi"/>
              </w:rPr>
              <w:t xml:space="preserve">The list </w:t>
            </w:r>
            <w:r w:rsidRPr="00C34822">
              <w:rPr>
                <w:rFonts w:asciiTheme="minorHAnsi" w:hAnsiTheme="minorHAnsi"/>
                <w:lang w:val="en"/>
              </w:rPr>
              <w:t xml:space="preserve">summarizes </w:t>
            </w:r>
            <w:r>
              <w:rPr>
                <w:rFonts w:asciiTheme="minorHAnsi" w:hAnsiTheme="minorHAnsi"/>
              </w:rPr>
              <w:t>leading</w:t>
            </w:r>
            <w:r w:rsidRPr="00C34822">
              <w:rPr>
                <w:rFonts w:asciiTheme="minorHAnsi" w:hAnsiTheme="minorHAnsi"/>
                <w:lang w:val="en"/>
              </w:rPr>
              <w:t xml:space="preserve"> practices identified in this study to help guide integration of distribution system elements in IRP using processes that are transparent, data-driven, and capable of optimizing investments across all levels of the electricity system.</w:t>
            </w:r>
            <w:r>
              <w:rPr>
                <w:rFonts w:asciiTheme="minorHAnsi" w:hAnsiTheme="minorHAnsi"/>
              </w:rPr>
              <w:t xml:space="preserve"> </w:t>
            </w:r>
          </w:p>
          <w:p w14:paraId="7E634336" w14:textId="77777777" w:rsidR="005F505A" w:rsidRDefault="005F505A" w:rsidP="005F505A">
            <w:pPr>
              <w:rPr>
                <w:rFonts w:asciiTheme="minorHAnsi" w:hAnsiTheme="minorHAnsi"/>
              </w:rPr>
            </w:pPr>
          </w:p>
          <w:p w14:paraId="053BEBC8" w14:textId="619C97B1" w:rsidR="00C85A88" w:rsidRPr="005F505A" w:rsidRDefault="005F505A" w:rsidP="005F505A">
            <w:pPr>
              <w:rPr>
                <w:rFonts w:asciiTheme="minorHAnsi" w:hAnsiTheme="minorHAnsi"/>
              </w:rPr>
            </w:pPr>
            <w:r>
              <w:rPr>
                <w:rFonts w:asciiTheme="minorHAnsi" w:hAnsiTheme="minorHAnsi"/>
              </w:rPr>
              <w:t xml:space="preserve">While the checklist includes the primary actor(s) for each item — </w:t>
            </w:r>
            <w:r w:rsidR="009D3D2F">
              <w:rPr>
                <w:rFonts w:asciiTheme="minorHAnsi" w:hAnsiTheme="minorHAnsi"/>
              </w:rPr>
              <w:t>public utility commission (</w:t>
            </w:r>
            <w:r>
              <w:rPr>
                <w:rFonts w:asciiTheme="minorHAnsi" w:hAnsiTheme="minorHAnsi"/>
              </w:rPr>
              <w:t>PUCs</w:t>
            </w:r>
            <w:r w:rsidR="009D3D2F">
              <w:rPr>
                <w:rFonts w:asciiTheme="minorHAnsi" w:hAnsiTheme="minorHAnsi"/>
              </w:rPr>
              <w:t>)</w:t>
            </w:r>
            <w:r>
              <w:rPr>
                <w:rFonts w:asciiTheme="minorHAnsi" w:hAnsiTheme="minorHAnsi"/>
              </w:rPr>
              <w:t xml:space="preserve">, utilities, or both — stakeholder engagement is a hallmark of effective planning processes. For example, State Energy Offices and utility consumer advocates play important roles in identifying state and utility customer interests and actions that support those interests. </w:t>
            </w:r>
          </w:p>
        </w:tc>
      </w:tr>
    </w:tbl>
    <w:p w14:paraId="24DBDC61" w14:textId="1550D177" w:rsidR="00F27460" w:rsidRDefault="00F27460">
      <w:pPr>
        <w:spacing w:line="240" w:lineRule="auto"/>
        <w:rPr>
          <w:rFonts w:asciiTheme="minorHAnsi" w:hAnsiTheme="minorHAnsi"/>
          <w:color w:val="177CA3" w:themeColor="background2"/>
          <w:sz w:val="32"/>
        </w:rPr>
      </w:pPr>
    </w:p>
    <w:tbl>
      <w:tblPr>
        <w:tblStyle w:val="TableGrid"/>
        <w:tblW w:w="9720" w:type="dxa"/>
        <w:tblInd w:w="85" w:type="dxa"/>
        <w:tblLook w:val="04A0" w:firstRow="1" w:lastRow="0" w:firstColumn="1" w:lastColumn="0" w:noHBand="0" w:noVBand="1"/>
      </w:tblPr>
      <w:tblGrid>
        <w:gridCol w:w="7560"/>
        <w:gridCol w:w="2160"/>
      </w:tblGrid>
      <w:tr w:rsidR="006A4BB2" w:rsidRPr="00D438D6" w14:paraId="201958BD" w14:textId="77777777" w:rsidTr="006A4BB2">
        <w:tc>
          <w:tcPr>
            <w:tcW w:w="7560" w:type="dxa"/>
            <w:shd w:val="clear" w:color="auto" w:fill="7F7F7F" w:themeFill="text1" w:themeFillTint="80"/>
          </w:tcPr>
          <w:p w14:paraId="6FE518C6" w14:textId="77777777" w:rsidR="006A4BB2" w:rsidRPr="00D438D6" w:rsidRDefault="006A4BB2" w:rsidP="00C34822">
            <w:pPr>
              <w:jc w:val="center"/>
              <w:rPr>
                <w:rFonts w:asciiTheme="minorHAnsi" w:hAnsiTheme="minorHAnsi" w:cstheme="minorHAnsi"/>
                <w:b/>
                <w:bCs/>
                <w:color w:val="FAB215" w:themeColor="accent1"/>
              </w:rPr>
            </w:pPr>
            <w:r>
              <w:rPr>
                <w:rFonts w:asciiTheme="minorHAnsi" w:hAnsiTheme="minorHAnsi" w:cstheme="minorHAnsi"/>
                <w:b/>
                <w:bCs/>
                <w:color w:val="FAB215" w:themeColor="accent1"/>
              </w:rPr>
              <w:t>Action</w:t>
            </w:r>
          </w:p>
        </w:tc>
        <w:tc>
          <w:tcPr>
            <w:tcW w:w="2160" w:type="dxa"/>
            <w:shd w:val="clear" w:color="auto" w:fill="7F7F7F" w:themeFill="text1" w:themeFillTint="80"/>
          </w:tcPr>
          <w:p w14:paraId="42F44676" w14:textId="77777777" w:rsidR="006A4BB2" w:rsidRPr="00D438D6" w:rsidRDefault="006A4BB2" w:rsidP="00C34822">
            <w:pPr>
              <w:jc w:val="center"/>
              <w:rPr>
                <w:rFonts w:asciiTheme="minorHAnsi" w:hAnsiTheme="minorHAnsi" w:cstheme="minorHAnsi"/>
                <w:b/>
                <w:bCs/>
                <w:color w:val="FAB215" w:themeColor="accent1"/>
              </w:rPr>
            </w:pPr>
            <w:r>
              <w:rPr>
                <w:rFonts w:asciiTheme="minorHAnsi" w:hAnsiTheme="minorHAnsi" w:cstheme="minorHAnsi"/>
                <w:b/>
                <w:bCs/>
                <w:color w:val="FAB215" w:themeColor="accent1"/>
              </w:rPr>
              <w:t>Primary</w:t>
            </w:r>
            <w:r w:rsidRPr="00D438D6">
              <w:rPr>
                <w:rFonts w:asciiTheme="minorHAnsi" w:hAnsiTheme="minorHAnsi" w:cstheme="minorHAnsi"/>
                <w:b/>
                <w:bCs/>
                <w:color w:val="FAB215" w:themeColor="accent1"/>
              </w:rPr>
              <w:t xml:space="preserve"> Actor</w:t>
            </w:r>
            <w:r>
              <w:rPr>
                <w:rFonts w:asciiTheme="minorHAnsi" w:hAnsiTheme="minorHAnsi" w:cstheme="minorHAnsi"/>
                <w:b/>
                <w:bCs/>
                <w:color w:val="FAB215" w:themeColor="accent1"/>
              </w:rPr>
              <w:t>(</w:t>
            </w:r>
            <w:r w:rsidRPr="00D438D6">
              <w:rPr>
                <w:rFonts w:asciiTheme="minorHAnsi" w:hAnsiTheme="minorHAnsi" w:cstheme="minorHAnsi"/>
                <w:b/>
                <w:bCs/>
                <w:color w:val="FAB215" w:themeColor="accent1"/>
              </w:rPr>
              <w:t>s</w:t>
            </w:r>
            <w:r>
              <w:rPr>
                <w:rFonts w:asciiTheme="minorHAnsi" w:hAnsiTheme="minorHAnsi" w:cstheme="minorHAnsi"/>
                <w:b/>
                <w:bCs/>
                <w:color w:val="FAB215" w:themeColor="accent1"/>
              </w:rPr>
              <w:t>)</w:t>
            </w:r>
          </w:p>
        </w:tc>
      </w:tr>
      <w:tr w:rsidR="00D746F0" w:rsidRPr="00C34822" w14:paraId="7AF1B3BC" w14:textId="77777777" w:rsidTr="00D746F0">
        <w:tc>
          <w:tcPr>
            <w:tcW w:w="9720" w:type="dxa"/>
            <w:gridSpan w:val="2"/>
            <w:shd w:val="clear" w:color="auto" w:fill="D9EFEE" w:themeFill="accent3" w:themeFillTint="33"/>
            <w:vAlign w:val="center"/>
          </w:tcPr>
          <w:p w14:paraId="0B8B52BC" w14:textId="260B8967" w:rsidR="00D746F0" w:rsidRPr="00C34822" w:rsidRDefault="00D746F0" w:rsidP="00D746F0">
            <w:pPr>
              <w:jc w:val="center"/>
              <w:rPr>
                <w:rFonts w:asciiTheme="minorHAnsi" w:hAnsiTheme="minorHAnsi" w:cstheme="minorHAnsi"/>
              </w:rPr>
            </w:pPr>
            <w:r w:rsidRPr="00D438D6">
              <w:rPr>
                <w:rFonts w:asciiTheme="minorHAnsi" w:hAnsiTheme="minorHAnsi" w:cstheme="minorHAnsi"/>
                <w:b/>
                <w:bCs/>
                <w:color w:val="FAB215" w:themeColor="accent1"/>
              </w:rPr>
              <w:t>Regulatory &amp; Institutional Alignmen</w:t>
            </w:r>
            <w:r>
              <w:rPr>
                <w:rFonts w:asciiTheme="minorHAnsi" w:hAnsiTheme="minorHAnsi" w:cstheme="minorHAnsi"/>
                <w:b/>
                <w:bCs/>
                <w:color w:val="FAB215" w:themeColor="accent1"/>
              </w:rPr>
              <w:t>t</w:t>
            </w:r>
          </w:p>
        </w:tc>
      </w:tr>
      <w:tr w:rsidR="006A4BB2" w:rsidRPr="00C34822" w14:paraId="4768A2CA" w14:textId="77777777" w:rsidTr="006A4BB2">
        <w:tc>
          <w:tcPr>
            <w:tcW w:w="7560" w:type="dxa"/>
          </w:tcPr>
          <w:p w14:paraId="0CB2F8E7" w14:textId="1EF0E90B" w:rsidR="006A4BB2" w:rsidRPr="00D438D6" w:rsidRDefault="00282212" w:rsidP="00282212">
            <w:pPr>
              <w:rPr>
                <w:rFonts w:asciiTheme="minorHAnsi" w:hAnsiTheme="minorHAnsi" w:cstheme="minorHAnsi"/>
              </w:rPr>
            </w:pPr>
            <w:r>
              <w:rPr>
                <w:rFonts w:asciiTheme="minorHAnsi" w:hAnsiTheme="minorHAnsi" w:cstheme="minorHAnsi"/>
              </w:rPr>
              <w:fldChar w:fldCharType="begin">
                <w:ffData>
                  <w:name w:val="Check1"/>
                  <w:enabled/>
                  <w:calcOnExit w:val="0"/>
                  <w:checkBox>
                    <w:sizeAuto/>
                    <w:default w:val="0"/>
                  </w:checkBox>
                </w:ffData>
              </w:fldChar>
            </w:r>
            <w:bookmarkStart w:id="0" w:name="Check1"/>
            <w:r>
              <w:rPr>
                <w:rFonts w:asciiTheme="minorHAnsi" w:hAnsiTheme="minorHAnsi" w:cstheme="minorHAnsi"/>
              </w:rPr>
              <w:instrText xml:space="preserve"> FORMCHECKBOX </w:instrText>
            </w:r>
            <w:r>
              <w:rPr>
                <w:rFonts w:asciiTheme="minorHAnsi" w:hAnsiTheme="minorHAnsi" w:cstheme="minorHAnsi"/>
              </w:rPr>
            </w:r>
            <w:r>
              <w:rPr>
                <w:rFonts w:asciiTheme="minorHAnsi" w:hAnsiTheme="minorHAnsi" w:cstheme="minorHAnsi"/>
              </w:rPr>
              <w:fldChar w:fldCharType="separate"/>
            </w:r>
            <w:r>
              <w:rPr>
                <w:rFonts w:asciiTheme="minorHAnsi" w:hAnsiTheme="minorHAnsi" w:cstheme="minorHAnsi"/>
              </w:rPr>
              <w:fldChar w:fldCharType="end"/>
            </w:r>
            <w:bookmarkEnd w:id="0"/>
            <w:r>
              <w:rPr>
                <w:rFonts w:asciiTheme="minorHAnsi" w:hAnsiTheme="minorHAnsi" w:cstheme="minorHAnsi"/>
              </w:rPr>
              <w:t xml:space="preserve"> </w:t>
            </w:r>
            <w:r w:rsidR="006A4BB2" w:rsidRPr="00D438D6">
              <w:rPr>
                <w:rFonts w:asciiTheme="minorHAnsi" w:hAnsiTheme="minorHAnsi" w:cstheme="minorHAnsi"/>
              </w:rPr>
              <w:t>Develop regulatory frameworks for integrated or coordinated system planning</w:t>
            </w:r>
          </w:p>
        </w:tc>
        <w:tc>
          <w:tcPr>
            <w:tcW w:w="2160" w:type="dxa"/>
          </w:tcPr>
          <w:p w14:paraId="4903754F" w14:textId="77777777" w:rsidR="006A4BB2" w:rsidRPr="00C34822" w:rsidRDefault="006A4BB2" w:rsidP="00282212">
            <w:pPr>
              <w:rPr>
                <w:rFonts w:asciiTheme="minorHAnsi" w:hAnsiTheme="minorHAnsi" w:cstheme="minorHAnsi"/>
              </w:rPr>
            </w:pPr>
            <w:r w:rsidRPr="00C34822">
              <w:rPr>
                <w:rFonts w:asciiTheme="minorHAnsi" w:hAnsiTheme="minorHAnsi" w:cstheme="minorHAnsi"/>
              </w:rPr>
              <w:t>PUCs</w:t>
            </w:r>
          </w:p>
        </w:tc>
      </w:tr>
      <w:tr w:rsidR="006A4BB2" w:rsidRPr="00C34822" w14:paraId="4226BBAB" w14:textId="77777777" w:rsidTr="006A4BB2">
        <w:tc>
          <w:tcPr>
            <w:tcW w:w="7560" w:type="dxa"/>
          </w:tcPr>
          <w:p w14:paraId="143A02D1" w14:textId="62600B9A" w:rsidR="006A4BB2" w:rsidRPr="00D438D6" w:rsidRDefault="00282212" w:rsidP="00282212">
            <w:pPr>
              <w:rPr>
                <w:rFonts w:asciiTheme="minorHAnsi" w:hAnsiTheme="minorHAnsi" w:cstheme="minorHAnsi"/>
              </w:rPr>
            </w:pPr>
            <w:r>
              <w:rPr>
                <w:rFonts w:asciiTheme="minorHAnsi" w:hAnsiTheme="minorHAnsi" w:cstheme="minorHAnsi"/>
              </w:rPr>
              <w:fldChar w:fldCharType="begin">
                <w:ffData>
                  <w:name w:val="Check1"/>
                  <w:enabled/>
                  <w:calcOnExit w:val="0"/>
                  <w:checkBox>
                    <w:sizeAuto/>
                    <w:default w:val="0"/>
                  </w:checkBox>
                </w:ffData>
              </w:fldChar>
            </w:r>
            <w:r>
              <w:rPr>
                <w:rFonts w:asciiTheme="minorHAnsi" w:hAnsiTheme="minorHAnsi" w:cstheme="minorHAnsi"/>
              </w:rPr>
              <w:instrText xml:space="preserve"> FORMCHECKBOX </w:instrText>
            </w:r>
            <w:r>
              <w:rPr>
                <w:rFonts w:asciiTheme="minorHAnsi" w:hAnsiTheme="minorHAnsi" w:cstheme="minorHAnsi"/>
              </w:rPr>
            </w:r>
            <w:r>
              <w:rPr>
                <w:rFonts w:asciiTheme="minorHAnsi" w:hAnsiTheme="minorHAnsi" w:cstheme="minorHAnsi"/>
              </w:rPr>
              <w:fldChar w:fldCharType="separate"/>
            </w:r>
            <w:r>
              <w:rPr>
                <w:rFonts w:asciiTheme="minorHAnsi" w:hAnsiTheme="minorHAnsi" w:cstheme="minorHAnsi"/>
              </w:rPr>
              <w:fldChar w:fldCharType="end"/>
            </w:r>
            <w:r>
              <w:rPr>
                <w:rFonts w:asciiTheme="minorHAnsi" w:hAnsiTheme="minorHAnsi" w:cstheme="minorHAnsi"/>
              </w:rPr>
              <w:t xml:space="preserve"> </w:t>
            </w:r>
            <w:r w:rsidR="006A4BB2" w:rsidRPr="00D438D6">
              <w:rPr>
                <w:rFonts w:asciiTheme="minorHAnsi" w:hAnsiTheme="minorHAnsi" w:cstheme="minorHAnsi"/>
              </w:rPr>
              <w:t>Align utility regulatory guidance for IRP and distribution system planning (e.g.</w:t>
            </w:r>
            <w:r w:rsidR="006A4BB2">
              <w:rPr>
                <w:rFonts w:asciiTheme="minorHAnsi" w:hAnsiTheme="minorHAnsi" w:cstheme="minorHAnsi"/>
              </w:rPr>
              <w:t>,</w:t>
            </w:r>
            <w:r w:rsidR="006A4BB2" w:rsidRPr="00D438D6">
              <w:rPr>
                <w:rFonts w:asciiTheme="minorHAnsi" w:hAnsiTheme="minorHAnsi" w:cstheme="minorHAnsi"/>
              </w:rPr>
              <w:t xml:space="preserve"> specify expectations </w:t>
            </w:r>
            <w:r w:rsidR="006A4BB2">
              <w:rPr>
                <w:rFonts w:asciiTheme="minorHAnsi" w:hAnsiTheme="minorHAnsi" w:cstheme="minorHAnsi"/>
              </w:rPr>
              <w:t>for consistent</w:t>
            </w:r>
            <w:r w:rsidR="006A4BB2" w:rsidRPr="00D438D6">
              <w:rPr>
                <w:rFonts w:asciiTheme="minorHAnsi" w:hAnsiTheme="minorHAnsi" w:cstheme="minorHAnsi"/>
              </w:rPr>
              <w:t xml:space="preserve"> forecasts and scenarios)</w:t>
            </w:r>
          </w:p>
        </w:tc>
        <w:tc>
          <w:tcPr>
            <w:tcW w:w="2160" w:type="dxa"/>
          </w:tcPr>
          <w:p w14:paraId="108AC0D4" w14:textId="77777777" w:rsidR="006A4BB2" w:rsidRPr="00C34822" w:rsidRDefault="006A4BB2" w:rsidP="00282212">
            <w:pPr>
              <w:rPr>
                <w:rFonts w:asciiTheme="minorHAnsi" w:hAnsiTheme="minorHAnsi" w:cstheme="minorHAnsi"/>
              </w:rPr>
            </w:pPr>
            <w:r w:rsidRPr="00C34822">
              <w:rPr>
                <w:rFonts w:asciiTheme="minorHAnsi" w:hAnsiTheme="minorHAnsi" w:cstheme="minorHAnsi"/>
              </w:rPr>
              <w:t>PUCs</w:t>
            </w:r>
          </w:p>
        </w:tc>
      </w:tr>
      <w:tr w:rsidR="006A4BB2" w:rsidRPr="00C34822" w14:paraId="2BF0AC3E" w14:textId="77777777" w:rsidTr="006A4BB2">
        <w:tc>
          <w:tcPr>
            <w:tcW w:w="7560" w:type="dxa"/>
          </w:tcPr>
          <w:p w14:paraId="62FA6476" w14:textId="295D70A1" w:rsidR="006A4BB2" w:rsidRPr="00C34822" w:rsidRDefault="00282212" w:rsidP="00282212">
            <w:pPr>
              <w:rPr>
                <w:rFonts w:asciiTheme="minorHAnsi" w:hAnsiTheme="minorHAnsi" w:cstheme="minorHAnsi"/>
              </w:rPr>
            </w:pPr>
            <w:r>
              <w:rPr>
                <w:rFonts w:asciiTheme="minorHAnsi" w:hAnsiTheme="minorHAnsi" w:cstheme="minorHAnsi"/>
              </w:rPr>
              <w:fldChar w:fldCharType="begin">
                <w:ffData>
                  <w:name w:val="Check1"/>
                  <w:enabled/>
                  <w:calcOnExit w:val="0"/>
                  <w:checkBox>
                    <w:sizeAuto/>
                    <w:default w:val="0"/>
                  </w:checkBox>
                </w:ffData>
              </w:fldChar>
            </w:r>
            <w:r>
              <w:rPr>
                <w:rFonts w:asciiTheme="minorHAnsi" w:hAnsiTheme="minorHAnsi" w:cstheme="minorHAnsi"/>
              </w:rPr>
              <w:instrText xml:space="preserve"> FORMCHECKBOX </w:instrText>
            </w:r>
            <w:r>
              <w:rPr>
                <w:rFonts w:asciiTheme="minorHAnsi" w:hAnsiTheme="minorHAnsi" w:cstheme="minorHAnsi"/>
              </w:rPr>
            </w:r>
            <w:r>
              <w:rPr>
                <w:rFonts w:asciiTheme="minorHAnsi" w:hAnsiTheme="minorHAnsi" w:cstheme="minorHAnsi"/>
              </w:rPr>
              <w:fldChar w:fldCharType="separate"/>
            </w:r>
            <w:r>
              <w:rPr>
                <w:rFonts w:asciiTheme="minorHAnsi" w:hAnsiTheme="minorHAnsi" w:cstheme="minorHAnsi"/>
              </w:rPr>
              <w:fldChar w:fldCharType="end"/>
            </w:r>
            <w:r>
              <w:rPr>
                <w:rFonts w:asciiTheme="minorHAnsi" w:hAnsiTheme="minorHAnsi" w:cstheme="minorHAnsi"/>
              </w:rPr>
              <w:t xml:space="preserve"> </w:t>
            </w:r>
            <w:r w:rsidR="006A4BB2" w:rsidRPr="00D438D6">
              <w:rPr>
                <w:rFonts w:asciiTheme="minorHAnsi" w:hAnsiTheme="minorHAnsi" w:cstheme="minorHAnsi"/>
              </w:rPr>
              <w:t>Develop a roadmap to improve practices over time and establish a common vision</w:t>
            </w:r>
          </w:p>
        </w:tc>
        <w:tc>
          <w:tcPr>
            <w:tcW w:w="2160" w:type="dxa"/>
          </w:tcPr>
          <w:p w14:paraId="3AECFECD" w14:textId="77777777" w:rsidR="006A4BB2" w:rsidRPr="00C34822" w:rsidRDefault="006A4BB2" w:rsidP="00282212">
            <w:pPr>
              <w:rPr>
                <w:rFonts w:asciiTheme="minorHAnsi" w:hAnsiTheme="minorHAnsi" w:cstheme="minorHAnsi"/>
              </w:rPr>
            </w:pPr>
            <w:r w:rsidRPr="00C34822">
              <w:rPr>
                <w:rFonts w:asciiTheme="minorHAnsi" w:hAnsiTheme="minorHAnsi" w:cstheme="minorHAnsi"/>
              </w:rPr>
              <w:t>Utilities</w:t>
            </w:r>
          </w:p>
        </w:tc>
      </w:tr>
      <w:tr w:rsidR="00D746F0" w:rsidRPr="00C34822" w14:paraId="0B350536" w14:textId="77777777" w:rsidTr="00D746F0">
        <w:tc>
          <w:tcPr>
            <w:tcW w:w="9720" w:type="dxa"/>
            <w:gridSpan w:val="2"/>
            <w:shd w:val="clear" w:color="auto" w:fill="D9EFEE" w:themeFill="accent3" w:themeFillTint="33"/>
            <w:vAlign w:val="center"/>
          </w:tcPr>
          <w:p w14:paraId="552BC518" w14:textId="643679B5" w:rsidR="00D746F0" w:rsidRPr="00C34822" w:rsidRDefault="00D746F0" w:rsidP="00D746F0">
            <w:pPr>
              <w:jc w:val="center"/>
              <w:rPr>
                <w:rFonts w:asciiTheme="minorHAnsi" w:hAnsiTheme="minorHAnsi" w:cstheme="minorHAnsi"/>
              </w:rPr>
            </w:pPr>
            <w:r w:rsidRPr="00D438D6">
              <w:rPr>
                <w:rFonts w:asciiTheme="minorHAnsi" w:hAnsiTheme="minorHAnsi" w:cstheme="minorHAnsi"/>
                <w:b/>
                <w:bCs/>
                <w:color w:val="FAB215" w:themeColor="accent1"/>
              </w:rPr>
              <w:t>Aligned Timelines &amp; Horizons</w:t>
            </w:r>
          </w:p>
        </w:tc>
      </w:tr>
      <w:tr w:rsidR="006A4BB2" w:rsidRPr="00C34822" w14:paraId="4A43CF43" w14:textId="77777777" w:rsidTr="006A4BB2">
        <w:tc>
          <w:tcPr>
            <w:tcW w:w="7560" w:type="dxa"/>
          </w:tcPr>
          <w:p w14:paraId="02801F01" w14:textId="0ED9EDF7" w:rsidR="006A4BB2" w:rsidRPr="00D438D6" w:rsidRDefault="00282212" w:rsidP="00282212">
            <w:pPr>
              <w:rPr>
                <w:rFonts w:asciiTheme="minorHAnsi" w:hAnsiTheme="minorHAnsi" w:cstheme="minorHAnsi"/>
              </w:rPr>
            </w:pPr>
            <w:r>
              <w:rPr>
                <w:rFonts w:asciiTheme="minorHAnsi" w:hAnsiTheme="minorHAnsi" w:cstheme="minorHAnsi"/>
              </w:rPr>
              <w:fldChar w:fldCharType="begin">
                <w:ffData>
                  <w:name w:val="Check1"/>
                  <w:enabled/>
                  <w:calcOnExit w:val="0"/>
                  <w:checkBox>
                    <w:sizeAuto/>
                    <w:default w:val="0"/>
                  </w:checkBox>
                </w:ffData>
              </w:fldChar>
            </w:r>
            <w:r>
              <w:rPr>
                <w:rFonts w:asciiTheme="minorHAnsi" w:hAnsiTheme="minorHAnsi" w:cstheme="minorHAnsi"/>
              </w:rPr>
              <w:instrText xml:space="preserve"> FORMCHECKBOX </w:instrText>
            </w:r>
            <w:r>
              <w:rPr>
                <w:rFonts w:asciiTheme="minorHAnsi" w:hAnsiTheme="minorHAnsi" w:cstheme="minorHAnsi"/>
              </w:rPr>
            </w:r>
            <w:r>
              <w:rPr>
                <w:rFonts w:asciiTheme="minorHAnsi" w:hAnsiTheme="minorHAnsi" w:cstheme="minorHAnsi"/>
              </w:rPr>
              <w:fldChar w:fldCharType="separate"/>
            </w:r>
            <w:r>
              <w:rPr>
                <w:rFonts w:asciiTheme="minorHAnsi" w:hAnsiTheme="minorHAnsi" w:cstheme="minorHAnsi"/>
              </w:rPr>
              <w:fldChar w:fldCharType="end"/>
            </w:r>
            <w:r>
              <w:rPr>
                <w:rFonts w:asciiTheme="minorHAnsi" w:hAnsiTheme="minorHAnsi" w:cstheme="minorHAnsi"/>
              </w:rPr>
              <w:t xml:space="preserve"> </w:t>
            </w:r>
            <w:r w:rsidR="006A4BB2" w:rsidRPr="00D438D6">
              <w:rPr>
                <w:rFonts w:asciiTheme="minorHAnsi" w:hAnsiTheme="minorHAnsi" w:cstheme="minorHAnsi"/>
              </w:rPr>
              <w:t>Sequence planning cycles so distribution insights (e.g.</w:t>
            </w:r>
            <w:r w:rsidR="006A4BB2">
              <w:rPr>
                <w:rFonts w:asciiTheme="minorHAnsi" w:hAnsiTheme="minorHAnsi" w:cstheme="minorHAnsi"/>
              </w:rPr>
              <w:t>,</w:t>
            </w:r>
            <w:r w:rsidR="006A4BB2" w:rsidRPr="00D438D6">
              <w:rPr>
                <w:rFonts w:asciiTheme="minorHAnsi" w:hAnsiTheme="minorHAnsi" w:cstheme="minorHAnsi"/>
              </w:rPr>
              <w:t xml:space="preserve"> available hosting capacity) feed into IRP decisions on time, and vice versa (e.g.</w:t>
            </w:r>
            <w:r w:rsidR="006A4BB2">
              <w:rPr>
                <w:rFonts w:asciiTheme="minorHAnsi" w:hAnsiTheme="minorHAnsi" w:cstheme="minorHAnsi"/>
              </w:rPr>
              <w:t>,</w:t>
            </w:r>
            <w:r w:rsidR="006A4BB2" w:rsidRPr="00D438D6">
              <w:rPr>
                <w:rFonts w:asciiTheme="minorHAnsi" w:hAnsiTheme="minorHAnsi" w:cstheme="minorHAnsi"/>
              </w:rPr>
              <w:t xml:space="preserve"> quantity of </w:t>
            </w:r>
            <w:r w:rsidR="0064019B">
              <w:rPr>
                <w:rFonts w:asciiTheme="minorHAnsi" w:hAnsiTheme="minorHAnsi" w:cstheme="minorHAnsi"/>
              </w:rPr>
              <w:t xml:space="preserve">grid-edge resources </w:t>
            </w:r>
            <w:r w:rsidR="0088057F">
              <w:rPr>
                <w:rFonts w:asciiTheme="minorHAnsi" w:hAnsiTheme="minorHAnsi" w:cstheme="minorHAnsi"/>
              </w:rPr>
              <w:t>[</w:t>
            </w:r>
            <w:r w:rsidR="006A4BB2" w:rsidRPr="00D438D6">
              <w:rPr>
                <w:rFonts w:asciiTheme="minorHAnsi" w:hAnsiTheme="minorHAnsi" w:cstheme="minorHAnsi"/>
              </w:rPr>
              <w:t>GERs</w:t>
            </w:r>
            <w:r w:rsidR="0064019B">
              <w:rPr>
                <w:rStyle w:val="FootnoteReference"/>
                <w:rFonts w:asciiTheme="minorHAnsi" w:hAnsiTheme="minorHAnsi" w:cstheme="minorHAnsi"/>
              </w:rPr>
              <w:footnoteReference w:id="1"/>
            </w:r>
            <w:r w:rsidR="0088057F">
              <w:rPr>
                <w:rFonts w:asciiTheme="minorHAnsi" w:hAnsiTheme="minorHAnsi" w:cstheme="minorHAnsi"/>
              </w:rPr>
              <w:t>]</w:t>
            </w:r>
            <w:r w:rsidR="006A4BB2" w:rsidRPr="00D438D6">
              <w:rPr>
                <w:rFonts w:asciiTheme="minorHAnsi" w:hAnsiTheme="minorHAnsi" w:cstheme="minorHAnsi"/>
              </w:rPr>
              <w:t xml:space="preserve"> selected in IRP)</w:t>
            </w:r>
          </w:p>
        </w:tc>
        <w:tc>
          <w:tcPr>
            <w:tcW w:w="2160" w:type="dxa"/>
          </w:tcPr>
          <w:p w14:paraId="08322C34" w14:textId="77777777" w:rsidR="006A4BB2" w:rsidRPr="00C34822" w:rsidRDefault="006A4BB2" w:rsidP="00282212">
            <w:pPr>
              <w:rPr>
                <w:rFonts w:asciiTheme="minorHAnsi" w:hAnsiTheme="minorHAnsi" w:cstheme="minorHAnsi"/>
              </w:rPr>
            </w:pPr>
            <w:r w:rsidRPr="00C34822">
              <w:rPr>
                <w:rFonts w:asciiTheme="minorHAnsi" w:hAnsiTheme="minorHAnsi" w:cstheme="minorHAnsi"/>
              </w:rPr>
              <w:t>PUCs</w:t>
            </w:r>
          </w:p>
        </w:tc>
      </w:tr>
      <w:tr w:rsidR="00D746F0" w:rsidRPr="00C34822" w14:paraId="362B38A0" w14:textId="77777777" w:rsidTr="00D746F0">
        <w:tc>
          <w:tcPr>
            <w:tcW w:w="9720" w:type="dxa"/>
            <w:gridSpan w:val="2"/>
            <w:shd w:val="clear" w:color="auto" w:fill="CEEAF7" w:themeFill="accent2" w:themeFillTint="33"/>
            <w:vAlign w:val="center"/>
          </w:tcPr>
          <w:p w14:paraId="748F3D2F" w14:textId="0C9F59EB" w:rsidR="00D746F0" w:rsidRPr="00C34822" w:rsidRDefault="00D746F0" w:rsidP="00D746F0">
            <w:pPr>
              <w:jc w:val="center"/>
              <w:rPr>
                <w:rFonts w:asciiTheme="minorHAnsi" w:hAnsiTheme="minorHAnsi" w:cstheme="minorHAnsi"/>
              </w:rPr>
            </w:pPr>
            <w:r w:rsidRPr="00D438D6">
              <w:rPr>
                <w:rFonts w:asciiTheme="minorHAnsi" w:hAnsiTheme="minorHAnsi" w:cstheme="minorHAnsi"/>
                <w:b/>
                <w:bCs/>
                <w:color w:val="FAB215" w:themeColor="accent1"/>
              </w:rPr>
              <w:t>Stakeholder Engagement &amp; Transparency</w:t>
            </w:r>
          </w:p>
        </w:tc>
      </w:tr>
      <w:tr w:rsidR="006A4BB2" w:rsidRPr="00C34822" w14:paraId="1B5B4684" w14:textId="77777777" w:rsidTr="006A4BB2">
        <w:tc>
          <w:tcPr>
            <w:tcW w:w="7560" w:type="dxa"/>
          </w:tcPr>
          <w:p w14:paraId="100F2014" w14:textId="41DC8953" w:rsidR="006A4BB2" w:rsidRPr="00D438D6" w:rsidRDefault="00282212" w:rsidP="00282212">
            <w:pPr>
              <w:rPr>
                <w:rFonts w:asciiTheme="minorHAnsi" w:hAnsiTheme="minorHAnsi" w:cstheme="minorHAnsi"/>
              </w:rPr>
            </w:pPr>
            <w:r>
              <w:rPr>
                <w:rFonts w:asciiTheme="minorHAnsi" w:hAnsiTheme="minorHAnsi" w:cstheme="minorHAnsi"/>
              </w:rPr>
              <w:fldChar w:fldCharType="begin">
                <w:ffData>
                  <w:name w:val="Check1"/>
                  <w:enabled/>
                  <w:calcOnExit w:val="0"/>
                  <w:checkBox>
                    <w:sizeAuto/>
                    <w:default w:val="0"/>
                  </w:checkBox>
                </w:ffData>
              </w:fldChar>
            </w:r>
            <w:r>
              <w:rPr>
                <w:rFonts w:asciiTheme="minorHAnsi" w:hAnsiTheme="minorHAnsi" w:cstheme="minorHAnsi"/>
              </w:rPr>
              <w:instrText xml:space="preserve"> FORMCHECKBOX </w:instrText>
            </w:r>
            <w:r>
              <w:rPr>
                <w:rFonts w:asciiTheme="minorHAnsi" w:hAnsiTheme="minorHAnsi" w:cstheme="minorHAnsi"/>
              </w:rPr>
            </w:r>
            <w:r>
              <w:rPr>
                <w:rFonts w:asciiTheme="minorHAnsi" w:hAnsiTheme="minorHAnsi" w:cstheme="minorHAnsi"/>
              </w:rPr>
              <w:fldChar w:fldCharType="separate"/>
            </w:r>
            <w:r>
              <w:rPr>
                <w:rFonts w:asciiTheme="minorHAnsi" w:hAnsiTheme="minorHAnsi" w:cstheme="minorHAnsi"/>
              </w:rPr>
              <w:fldChar w:fldCharType="end"/>
            </w:r>
            <w:r>
              <w:rPr>
                <w:rFonts w:asciiTheme="minorHAnsi" w:hAnsiTheme="minorHAnsi" w:cstheme="minorHAnsi"/>
              </w:rPr>
              <w:t xml:space="preserve"> </w:t>
            </w:r>
            <w:r w:rsidR="006A4BB2" w:rsidRPr="00D438D6">
              <w:rPr>
                <w:rFonts w:asciiTheme="minorHAnsi" w:hAnsiTheme="minorHAnsi" w:cstheme="minorHAnsi"/>
              </w:rPr>
              <w:t>Share scenarios, assumptions, and results openly with public utility</w:t>
            </w:r>
            <w:r>
              <w:rPr>
                <w:rFonts w:asciiTheme="minorHAnsi" w:hAnsiTheme="minorHAnsi" w:cstheme="minorHAnsi"/>
              </w:rPr>
              <w:t xml:space="preserve"> </w:t>
            </w:r>
            <w:r w:rsidR="006A4BB2" w:rsidRPr="00D438D6">
              <w:rPr>
                <w:rFonts w:asciiTheme="minorHAnsi" w:hAnsiTheme="minorHAnsi" w:cstheme="minorHAnsi"/>
              </w:rPr>
              <w:t>commissions and stakeholders to solicit input on consistency</w:t>
            </w:r>
          </w:p>
        </w:tc>
        <w:tc>
          <w:tcPr>
            <w:tcW w:w="2160" w:type="dxa"/>
          </w:tcPr>
          <w:p w14:paraId="2F4E6181" w14:textId="77777777" w:rsidR="006A4BB2" w:rsidRPr="00C34822" w:rsidRDefault="006A4BB2" w:rsidP="00282212">
            <w:pPr>
              <w:rPr>
                <w:rFonts w:asciiTheme="minorHAnsi" w:hAnsiTheme="minorHAnsi" w:cstheme="minorHAnsi"/>
              </w:rPr>
            </w:pPr>
            <w:r w:rsidRPr="00C34822">
              <w:rPr>
                <w:rFonts w:asciiTheme="minorHAnsi" w:hAnsiTheme="minorHAnsi" w:cstheme="minorHAnsi"/>
              </w:rPr>
              <w:t>Utilities</w:t>
            </w:r>
          </w:p>
        </w:tc>
      </w:tr>
      <w:tr w:rsidR="006A4BB2" w:rsidRPr="00C34822" w14:paraId="09615B3B" w14:textId="77777777" w:rsidTr="006A4BB2">
        <w:tc>
          <w:tcPr>
            <w:tcW w:w="7560" w:type="dxa"/>
          </w:tcPr>
          <w:p w14:paraId="17AD0142" w14:textId="714E7D6E" w:rsidR="006A4BB2" w:rsidRPr="00D438D6" w:rsidRDefault="00282212" w:rsidP="00282212">
            <w:pPr>
              <w:rPr>
                <w:rFonts w:asciiTheme="minorHAnsi" w:hAnsiTheme="minorHAnsi" w:cstheme="minorHAnsi"/>
              </w:rPr>
            </w:pPr>
            <w:r>
              <w:rPr>
                <w:rFonts w:asciiTheme="minorHAnsi" w:hAnsiTheme="minorHAnsi" w:cstheme="minorHAnsi"/>
              </w:rPr>
              <w:fldChar w:fldCharType="begin">
                <w:ffData>
                  <w:name w:val="Check1"/>
                  <w:enabled/>
                  <w:calcOnExit w:val="0"/>
                  <w:checkBox>
                    <w:sizeAuto/>
                    <w:default w:val="0"/>
                  </w:checkBox>
                </w:ffData>
              </w:fldChar>
            </w:r>
            <w:r>
              <w:rPr>
                <w:rFonts w:asciiTheme="minorHAnsi" w:hAnsiTheme="minorHAnsi" w:cstheme="minorHAnsi"/>
              </w:rPr>
              <w:instrText xml:space="preserve"> FORMCHECKBOX </w:instrText>
            </w:r>
            <w:r>
              <w:rPr>
                <w:rFonts w:asciiTheme="minorHAnsi" w:hAnsiTheme="minorHAnsi" w:cstheme="minorHAnsi"/>
              </w:rPr>
            </w:r>
            <w:r>
              <w:rPr>
                <w:rFonts w:asciiTheme="minorHAnsi" w:hAnsiTheme="minorHAnsi" w:cstheme="minorHAnsi"/>
              </w:rPr>
              <w:fldChar w:fldCharType="separate"/>
            </w:r>
            <w:r>
              <w:rPr>
                <w:rFonts w:asciiTheme="minorHAnsi" w:hAnsiTheme="minorHAnsi" w:cstheme="minorHAnsi"/>
              </w:rPr>
              <w:fldChar w:fldCharType="end"/>
            </w:r>
            <w:r>
              <w:rPr>
                <w:rFonts w:asciiTheme="minorHAnsi" w:hAnsiTheme="minorHAnsi" w:cstheme="minorHAnsi"/>
              </w:rPr>
              <w:t xml:space="preserve"> </w:t>
            </w:r>
            <w:r w:rsidR="006A4BB2">
              <w:rPr>
                <w:rFonts w:asciiTheme="minorHAnsi" w:hAnsiTheme="minorHAnsi" w:cstheme="minorHAnsi"/>
              </w:rPr>
              <w:t>I</w:t>
            </w:r>
            <w:r w:rsidR="006A4BB2" w:rsidRPr="00D438D6">
              <w:rPr>
                <w:rFonts w:asciiTheme="minorHAnsi" w:hAnsiTheme="minorHAnsi" w:cstheme="minorHAnsi"/>
              </w:rPr>
              <w:t>ncorporate stakeholder input from various forums into unified forecast assumptions, scenario design, and review processes</w:t>
            </w:r>
          </w:p>
        </w:tc>
        <w:tc>
          <w:tcPr>
            <w:tcW w:w="2160" w:type="dxa"/>
          </w:tcPr>
          <w:p w14:paraId="63160981" w14:textId="77777777" w:rsidR="006A4BB2" w:rsidRPr="00C34822" w:rsidRDefault="006A4BB2" w:rsidP="00282212">
            <w:pPr>
              <w:rPr>
                <w:rFonts w:asciiTheme="minorHAnsi" w:hAnsiTheme="minorHAnsi" w:cstheme="minorHAnsi"/>
              </w:rPr>
            </w:pPr>
            <w:r w:rsidRPr="00C34822">
              <w:rPr>
                <w:rFonts w:asciiTheme="minorHAnsi" w:hAnsiTheme="minorHAnsi" w:cstheme="minorHAnsi"/>
              </w:rPr>
              <w:t>Utilities</w:t>
            </w:r>
          </w:p>
        </w:tc>
      </w:tr>
      <w:tr w:rsidR="00D746F0" w:rsidRPr="00C34822" w14:paraId="558118A5" w14:textId="77777777" w:rsidTr="00D746F0">
        <w:tc>
          <w:tcPr>
            <w:tcW w:w="9720" w:type="dxa"/>
            <w:gridSpan w:val="2"/>
            <w:shd w:val="clear" w:color="auto" w:fill="CEEAF7" w:themeFill="accent2" w:themeFillTint="33"/>
            <w:vAlign w:val="center"/>
          </w:tcPr>
          <w:p w14:paraId="1856D048" w14:textId="6D94F83E" w:rsidR="00D746F0" w:rsidRPr="00C34822" w:rsidRDefault="00D746F0" w:rsidP="00D746F0">
            <w:pPr>
              <w:jc w:val="center"/>
              <w:rPr>
                <w:rFonts w:asciiTheme="minorHAnsi" w:hAnsiTheme="minorHAnsi" w:cstheme="minorHAnsi"/>
              </w:rPr>
            </w:pPr>
            <w:r w:rsidRPr="00D438D6">
              <w:rPr>
                <w:rFonts w:asciiTheme="minorHAnsi" w:hAnsiTheme="minorHAnsi" w:cstheme="minorHAnsi"/>
                <w:b/>
                <w:bCs/>
                <w:color w:val="FAB215" w:themeColor="accent1"/>
              </w:rPr>
              <w:t>Common Data &amp; Assumption</w:t>
            </w:r>
            <w:r>
              <w:rPr>
                <w:rFonts w:asciiTheme="minorHAnsi" w:hAnsiTheme="minorHAnsi" w:cstheme="minorHAnsi"/>
                <w:b/>
                <w:bCs/>
                <w:color w:val="FAB215" w:themeColor="accent1"/>
              </w:rPr>
              <w:t>s</w:t>
            </w:r>
          </w:p>
        </w:tc>
      </w:tr>
      <w:tr w:rsidR="006A4BB2" w:rsidRPr="00C34822" w14:paraId="0B679E92" w14:textId="77777777" w:rsidTr="006A4BB2">
        <w:tc>
          <w:tcPr>
            <w:tcW w:w="7560" w:type="dxa"/>
          </w:tcPr>
          <w:p w14:paraId="4B4BE51B" w14:textId="6B4E86C8" w:rsidR="006A4BB2" w:rsidRPr="00D438D6" w:rsidRDefault="00282212" w:rsidP="00282212">
            <w:pPr>
              <w:rPr>
                <w:rFonts w:asciiTheme="minorHAnsi" w:hAnsiTheme="minorHAnsi" w:cstheme="minorHAnsi"/>
              </w:rPr>
            </w:pPr>
            <w:r>
              <w:rPr>
                <w:rFonts w:asciiTheme="minorHAnsi" w:hAnsiTheme="minorHAnsi" w:cstheme="minorHAnsi"/>
              </w:rPr>
              <w:fldChar w:fldCharType="begin">
                <w:ffData>
                  <w:name w:val="Check1"/>
                  <w:enabled/>
                  <w:calcOnExit w:val="0"/>
                  <w:checkBox>
                    <w:sizeAuto/>
                    <w:default w:val="0"/>
                  </w:checkBox>
                </w:ffData>
              </w:fldChar>
            </w:r>
            <w:r>
              <w:rPr>
                <w:rFonts w:asciiTheme="minorHAnsi" w:hAnsiTheme="minorHAnsi" w:cstheme="minorHAnsi"/>
              </w:rPr>
              <w:instrText xml:space="preserve"> FORMCHECKBOX </w:instrText>
            </w:r>
            <w:r>
              <w:rPr>
                <w:rFonts w:asciiTheme="minorHAnsi" w:hAnsiTheme="minorHAnsi" w:cstheme="minorHAnsi"/>
              </w:rPr>
            </w:r>
            <w:r>
              <w:rPr>
                <w:rFonts w:asciiTheme="minorHAnsi" w:hAnsiTheme="minorHAnsi" w:cstheme="minorHAnsi"/>
              </w:rPr>
              <w:fldChar w:fldCharType="separate"/>
            </w:r>
            <w:r>
              <w:rPr>
                <w:rFonts w:asciiTheme="minorHAnsi" w:hAnsiTheme="minorHAnsi" w:cstheme="minorHAnsi"/>
              </w:rPr>
              <w:fldChar w:fldCharType="end"/>
            </w:r>
            <w:r>
              <w:rPr>
                <w:rFonts w:asciiTheme="minorHAnsi" w:hAnsiTheme="minorHAnsi" w:cstheme="minorHAnsi"/>
              </w:rPr>
              <w:t xml:space="preserve"> </w:t>
            </w:r>
            <w:r w:rsidR="006A4BB2" w:rsidRPr="00D438D6">
              <w:rPr>
                <w:rFonts w:asciiTheme="minorHAnsi" w:hAnsiTheme="minorHAnsi" w:cstheme="minorHAnsi"/>
              </w:rPr>
              <w:t>Establish unified methodologies</w:t>
            </w:r>
            <w:r w:rsidR="006A4BB2">
              <w:rPr>
                <w:rFonts w:asciiTheme="minorHAnsi" w:hAnsiTheme="minorHAnsi" w:cstheme="minorHAnsi"/>
              </w:rPr>
              <w:t>,</w:t>
            </w:r>
            <w:r w:rsidR="006A4BB2" w:rsidRPr="00D438D6">
              <w:rPr>
                <w:rFonts w:asciiTheme="minorHAnsi" w:hAnsiTheme="minorHAnsi" w:cstheme="minorHAnsi"/>
              </w:rPr>
              <w:t xml:space="preserve"> associated load and GER forecasts</w:t>
            </w:r>
            <w:r w:rsidR="006A4BB2">
              <w:rPr>
                <w:rFonts w:asciiTheme="minorHAnsi" w:hAnsiTheme="minorHAnsi" w:cstheme="minorHAnsi"/>
              </w:rPr>
              <w:t>,</w:t>
            </w:r>
            <w:r w:rsidR="006A4BB2" w:rsidRPr="00D438D6">
              <w:rPr>
                <w:rFonts w:asciiTheme="minorHAnsi" w:hAnsiTheme="minorHAnsi" w:cstheme="minorHAnsi"/>
              </w:rPr>
              <w:t xml:space="preserve"> and adoption scenarios across IRP and distribution planning</w:t>
            </w:r>
          </w:p>
        </w:tc>
        <w:tc>
          <w:tcPr>
            <w:tcW w:w="2160" w:type="dxa"/>
          </w:tcPr>
          <w:p w14:paraId="39A112FA" w14:textId="77777777" w:rsidR="006A4BB2" w:rsidRPr="00C34822" w:rsidRDefault="006A4BB2" w:rsidP="00282212">
            <w:pPr>
              <w:rPr>
                <w:rFonts w:asciiTheme="minorHAnsi" w:hAnsiTheme="minorHAnsi" w:cstheme="minorHAnsi"/>
              </w:rPr>
            </w:pPr>
            <w:r w:rsidRPr="00C34822">
              <w:rPr>
                <w:rFonts w:asciiTheme="minorHAnsi" w:hAnsiTheme="minorHAnsi" w:cstheme="minorHAnsi"/>
              </w:rPr>
              <w:t>Utilities, PUCs</w:t>
            </w:r>
          </w:p>
        </w:tc>
      </w:tr>
      <w:tr w:rsidR="006A4BB2" w:rsidRPr="00C34822" w14:paraId="2C3A56F7" w14:textId="77777777" w:rsidTr="006A4BB2">
        <w:tc>
          <w:tcPr>
            <w:tcW w:w="7560" w:type="dxa"/>
          </w:tcPr>
          <w:p w14:paraId="213B02E9" w14:textId="1F2871B0" w:rsidR="006A4BB2" w:rsidRPr="00D438D6" w:rsidRDefault="00282212" w:rsidP="00282212">
            <w:pPr>
              <w:rPr>
                <w:rFonts w:asciiTheme="minorHAnsi" w:hAnsiTheme="minorHAnsi" w:cstheme="minorHAnsi"/>
              </w:rPr>
            </w:pPr>
            <w:r>
              <w:rPr>
                <w:rFonts w:asciiTheme="minorHAnsi" w:hAnsiTheme="minorHAnsi" w:cstheme="minorHAnsi"/>
              </w:rPr>
              <w:fldChar w:fldCharType="begin">
                <w:ffData>
                  <w:name w:val="Check1"/>
                  <w:enabled/>
                  <w:calcOnExit w:val="0"/>
                  <w:checkBox>
                    <w:sizeAuto/>
                    <w:default w:val="0"/>
                  </w:checkBox>
                </w:ffData>
              </w:fldChar>
            </w:r>
            <w:r>
              <w:rPr>
                <w:rFonts w:asciiTheme="minorHAnsi" w:hAnsiTheme="minorHAnsi" w:cstheme="minorHAnsi"/>
              </w:rPr>
              <w:instrText xml:space="preserve"> FORMCHECKBOX </w:instrText>
            </w:r>
            <w:r>
              <w:rPr>
                <w:rFonts w:asciiTheme="minorHAnsi" w:hAnsiTheme="minorHAnsi" w:cstheme="minorHAnsi"/>
              </w:rPr>
            </w:r>
            <w:r>
              <w:rPr>
                <w:rFonts w:asciiTheme="minorHAnsi" w:hAnsiTheme="minorHAnsi" w:cstheme="minorHAnsi"/>
              </w:rPr>
              <w:fldChar w:fldCharType="separate"/>
            </w:r>
            <w:r>
              <w:rPr>
                <w:rFonts w:asciiTheme="minorHAnsi" w:hAnsiTheme="minorHAnsi" w:cstheme="minorHAnsi"/>
              </w:rPr>
              <w:fldChar w:fldCharType="end"/>
            </w:r>
            <w:r>
              <w:rPr>
                <w:rFonts w:asciiTheme="minorHAnsi" w:hAnsiTheme="minorHAnsi" w:cstheme="minorHAnsi"/>
              </w:rPr>
              <w:t xml:space="preserve"> </w:t>
            </w:r>
            <w:r w:rsidR="006A4BB2" w:rsidRPr="00D438D6">
              <w:rPr>
                <w:rFonts w:asciiTheme="minorHAnsi" w:hAnsiTheme="minorHAnsi" w:cstheme="minorHAnsi"/>
              </w:rPr>
              <w:t>Maintain a unified integrated data set in an accessible repository for sharing inputs and results</w:t>
            </w:r>
          </w:p>
        </w:tc>
        <w:tc>
          <w:tcPr>
            <w:tcW w:w="2160" w:type="dxa"/>
          </w:tcPr>
          <w:p w14:paraId="6FEB5D23" w14:textId="77777777" w:rsidR="006A4BB2" w:rsidRPr="00C34822" w:rsidRDefault="006A4BB2" w:rsidP="00282212">
            <w:pPr>
              <w:rPr>
                <w:rFonts w:asciiTheme="minorHAnsi" w:hAnsiTheme="minorHAnsi" w:cstheme="minorHAnsi"/>
              </w:rPr>
            </w:pPr>
            <w:r w:rsidRPr="00C34822">
              <w:rPr>
                <w:rFonts w:asciiTheme="minorHAnsi" w:hAnsiTheme="minorHAnsi" w:cstheme="minorHAnsi"/>
              </w:rPr>
              <w:t>Utilities</w:t>
            </w:r>
          </w:p>
        </w:tc>
      </w:tr>
      <w:tr w:rsidR="00C210FC" w:rsidRPr="00C34822" w14:paraId="547CB98E" w14:textId="77777777" w:rsidTr="00C210FC">
        <w:tc>
          <w:tcPr>
            <w:tcW w:w="9720" w:type="dxa"/>
            <w:gridSpan w:val="2"/>
            <w:shd w:val="clear" w:color="auto" w:fill="CEEAF7" w:themeFill="accent2" w:themeFillTint="33"/>
            <w:vAlign w:val="center"/>
          </w:tcPr>
          <w:p w14:paraId="3235C96A" w14:textId="65F3545D" w:rsidR="00C210FC" w:rsidRPr="00C34822" w:rsidRDefault="00C210FC" w:rsidP="00C210FC">
            <w:pPr>
              <w:jc w:val="center"/>
              <w:rPr>
                <w:rFonts w:asciiTheme="minorHAnsi" w:hAnsiTheme="minorHAnsi" w:cstheme="minorHAnsi"/>
              </w:rPr>
            </w:pPr>
            <w:r w:rsidRPr="00D438D6">
              <w:rPr>
                <w:rFonts w:asciiTheme="minorHAnsi" w:hAnsiTheme="minorHAnsi" w:cstheme="minorHAnsi"/>
                <w:b/>
                <w:bCs/>
                <w:color w:val="FAB215" w:themeColor="accent1"/>
              </w:rPr>
              <w:lastRenderedPageBreak/>
              <w:t>Disaggregated Distribution Forecasting</w:t>
            </w:r>
          </w:p>
        </w:tc>
      </w:tr>
      <w:tr w:rsidR="006A4BB2" w:rsidRPr="00C34822" w14:paraId="22933C88" w14:textId="77777777" w:rsidTr="006A4BB2">
        <w:tc>
          <w:tcPr>
            <w:tcW w:w="7560" w:type="dxa"/>
          </w:tcPr>
          <w:p w14:paraId="091520A4" w14:textId="6B561A3D" w:rsidR="006A4BB2" w:rsidRPr="00D438D6" w:rsidRDefault="00282212" w:rsidP="00282212">
            <w:pPr>
              <w:rPr>
                <w:rFonts w:asciiTheme="minorHAnsi" w:hAnsiTheme="minorHAnsi" w:cstheme="minorHAnsi"/>
              </w:rPr>
            </w:pPr>
            <w:r>
              <w:rPr>
                <w:rFonts w:asciiTheme="minorHAnsi" w:hAnsiTheme="minorHAnsi" w:cstheme="minorHAnsi"/>
              </w:rPr>
              <w:fldChar w:fldCharType="begin">
                <w:ffData>
                  <w:name w:val="Check1"/>
                  <w:enabled/>
                  <w:calcOnExit w:val="0"/>
                  <w:checkBox>
                    <w:sizeAuto/>
                    <w:default w:val="0"/>
                  </w:checkBox>
                </w:ffData>
              </w:fldChar>
            </w:r>
            <w:r>
              <w:rPr>
                <w:rFonts w:asciiTheme="minorHAnsi" w:hAnsiTheme="minorHAnsi" w:cstheme="minorHAnsi"/>
              </w:rPr>
              <w:instrText xml:space="preserve"> FORMCHECKBOX </w:instrText>
            </w:r>
            <w:r>
              <w:rPr>
                <w:rFonts w:asciiTheme="minorHAnsi" w:hAnsiTheme="minorHAnsi" w:cstheme="minorHAnsi"/>
              </w:rPr>
            </w:r>
            <w:r>
              <w:rPr>
                <w:rFonts w:asciiTheme="minorHAnsi" w:hAnsiTheme="minorHAnsi" w:cstheme="minorHAnsi"/>
              </w:rPr>
              <w:fldChar w:fldCharType="separate"/>
            </w:r>
            <w:r>
              <w:rPr>
                <w:rFonts w:asciiTheme="minorHAnsi" w:hAnsiTheme="minorHAnsi" w:cstheme="minorHAnsi"/>
              </w:rPr>
              <w:fldChar w:fldCharType="end"/>
            </w:r>
            <w:r>
              <w:rPr>
                <w:rFonts w:asciiTheme="minorHAnsi" w:hAnsiTheme="minorHAnsi" w:cstheme="minorHAnsi"/>
              </w:rPr>
              <w:t xml:space="preserve"> </w:t>
            </w:r>
            <w:r w:rsidR="006A4BB2" w:rsidRPr="00D438D6">
              <w:rPr>
                <w:rFonts w:asciiTheme="minorHAnsi" w:hAnsiTheme="minorHAnsi" w:cstheme="minorHAnsi"/>
              </w:rPr>
              <w:t>Align IRP and feeder and substation-level distribution forecasts through a reconciliation method to capture both local and bulk system needs</w:t>
            </w:r>
          </w:p>
        </w:tc>
        <w:tc>
          <w:tcPr>
            <w:tcW w:w="2160" w:type="dxa"/>
          </w:tcPr>
          <w:p w14:paraId="0A91F4FE" w14:textId="77777777" w:rsidR="006A4BB2" w:rsidRPr="00C34822" w:rsidRDefault="006A4BB2" w:rsidP="00282212">
            <w:pPr>
              <w:rPr>
                <w:rFonts w:asciiTheme="minorHAnsi" w:hAnsiTheme="minorHAnsi" w:cstheme="minorHAnsi"/>
              </w:rPr>
            </w:pPr>
            <w:r w:rsidRPr="00C34822">
              <w:rPr>
                <w:rFonts w:asciiTheme="minorHAnsi" w:hAnsiTheme="minorHAnsi" w:cstheme="minorHAnsi"/>
              </w:rPr>
              <w:t>Utilities</w:t>
            </w:r>
          </w:p>
        </w:tc>
      </w:tr>
      <w:tr w:rsidR="00286EC7" w:rsidRPr="00C34822" w14:paraId="77254A72" w14:textId="77777777" w:rsidTr="00286EC7">
        <w:tc>
          <w:tcPr>
            <w:tcW w:w="9720" w:type="dxa"/>
            <w:gridSpan w:val="2"/>
            <w:shd w:val="clear" w:color="auto" w:fill="CEEAF7" w:themeFill="accent2" w:themeFillTint="33"/>
          </w:tcPr>
          <w:p w14:paraId="1717625D" w14:textId="1836B112" w:rsidR="00286EC7" w:rsidRPr="00C34822" w:rsidRDefault="00286EC7" w:rsidP="00286EC7">
            <w:pPr>
              <w:jc w:val="center"/>
              <w:rPr>
                <w:rFonts w:asciiTheme="minorHAnsi" w:hAnsiTheme="minorHAnsi" w:cstheme="minorHAnsi"/>
              </w:rPr>
            </w:pPr>
            <w:r w:rsidRPr="00D438D6">
              <w:rPr>
                <w:rFonts w:asciiTheme="minorHAnsi" w:hAnsiTheme="minorHAnsi" w:cstheme="minorHAnsi"/>
                <w:b/>
                <w:bCs/>
                <w:color w:val="FAB215" w:themeColor="accent1"/>
              </w:rPr>
              <w:t>Hosting Capacity &amp; Deliverability</w:t>
            </w:r>
          </w:p>
        </w:tc>
      </w:tr>
      <w:tr w:rsidR="00286EC7" w:rsidRPr="00C34822" w14:paraId="6820BA7E" w14:textId="77777777" w:rsidTr="006A4BB2">
        <w:tc>
          <w:tcPr>
            <w:tcW w:w="7560" w:type="dxa"/>
          </w:tcPr>
          <w:p w14:paraId="7FEDC18F" w14:textId="78810895" w:rsidR="00286EC7" w:rsidRPr="00D438D6" w:rsidRDefault="00286EC7" w:rsidP="00286EC7">
            <w:pPr>
              <w:rPr>
                <w:rFonts w:asciiTheme="minorHAnsi" w:hAnsiTheme="minorHAnsi" w:cstheme="minorHAnsi"/>
              </w:rPr>
            </w:pPr>
            <w:r>
              <w:rPr>
                <w:rFonts w:asciiTheme="minorHAnsi" w:hAnsiTheme="minorHAnsi" w:cstheme="minorHAnsi"/>
              </w:rPr>
              <w:fldChar w:fldCharType="begin">
                <w:ffData>
                  <w:name w:val="Check1"/>
                  <w:enabled/>
                  <w:calcOnExit w:val="0"/>
                  <w:checkBox>
                    <w:sizeAuto/>
                    <w:default w:val="0"/>
                  </w:checkBox>
                </w:ffData>
              </w:fldChar>
            </w:r>
            <w:r>
              <w:rPr>
                <w:rFonts w:asciiTheme="minorHAnsi" w:hAnsiTheme="minorHAnsi" w:cstheme="minorHAnsi"/>
              </w:rPr>
              <w:instrText xml:space="preserve"> FORMCHECKBOX </w:instrText>
            </w:r>
            <w:r>
              <w:rPr>
                <w:rFonts w:asciiTheme="minorHAnsi" w:hAnsiTheme="minorHAnsi" w:cstheme="minorHAnsi"/>
              </w:rPr>
            </w:r>
            <w:r>
              <w:rPr>
                <w:rFonts w:asciiTheme="minorHAnsi" w:hAnsiTheme="minorHAnsi" w:cstheme="minorHAnsi"/>
              </w:rPr>
              <w:fldChar w:fldCharType="separate"/>
            </w:r>
            <w:r>
              <w:rPr>
                <w:rFonts w:asciiTheme="minorHAnsi" w:hAnsiTheme="minorHAnsi" w:cstheme="minorHAnsi"/>
              </w:rPr>
              <w:fldChar w:fldCharType="end"/>
            </w:r>
            <w:r>
              <w:rPr>
                <w:rFonts w:asciiTheme="minorHAnsi" w:hAnsiTheme="minorHAnsi" w:cstheme="minorHAnsi"/>
              </w:rPr>
              <w:t xml:space="preserve"> </w:t>
            </w:r>
            <w:r w:rsidRPr="00D438D6">
              <w:rPr>
                <w:rFonts w:asciiTheme="minorHAnsi" w:hAnsiTheme="minorHAnsi" w:cstheme="minorHAnsi"/>
              </w:rPr>
              <w:t>Assess results of hosting capacity and GER deliverability studies in the IRP process</w:t>
            </w:r>
          </w:p>
        </w:tc>
        <w:tc>
          <w:tcPr>
            <w:tcW w:w="2160" w:type="dxa"/>
          </w:tcPr>
          <w:p w14:paraId="5F279557" w14:textId="77777777" w:rsidR="00286EC7" w:rsidRPr="00C34822" w:rsidRDefault="00286EC7" w:rsidP="00286EC7">
            <w:pPr>
              <w:rPr>
                <w:rFonts w:asciiTheme="minorHAnsi" w:hAnsiTheme="minorHAnsi" w:cstheme="minorHAnsi"/>
              </w:rPr>
            </w:pPr>
            <w:r w:rsidRPr="00C34822">
              <w:rPr>
                <w:rFonts w:asciiTheme="minorHAnsi" w:hAnsiTheme="minorHAnsi" w:cstheme="minorHAnsi"/>
              </w:rPr>
              <w:t>Utilities</w:t>
            </w:r>
          </w:p>
        </w:tc>
      </w:tr>
      <w:tr w:rsidR="00286EC7" w:rsidRPr="00C34822" w14:paraId="226EA6F8" w14:textId="77777777" w:rsidTr="006A4BB2">
        <w:tc>
          <w:tcPr>
            <w:tcW w:w="7560" w:type="dxa"/>
          </w:tcPr>
          <w:p w14:paraId="4A9F70D4" w14:textId="0BD54F1E" w:rsidR="00286EC7" w:rsidRPr="00D438D6" w:rsidRDefault="00286EC7" w:rsidP="00286EC7">
            <w:pPr>
              <w:rPr>
                <w:rFonts w:asciiTheme="minorHAnsi" w:hAnsiTheme="minorHAnsi" w:cstheme="minorHAnsi"/>
              </w:rPr>
            </w:pPr>
            <w:r>
              <w:rPr>
                <w:rFonts w:asciiTheme="minorHAnsi" w:hAnsiTheme="minorHAnsi" w:cstheme="minorHAnsi"/>
              </w:rPr>
              <w:fldChar w:fldCharType="begin">
                <w:ffData>
                  <w:name w:val="Check1"/>
                  <w:enabled/>
                  <w:calcOnExit w:val="0"/>
                  <w:checkBox>
                    <w:sizeAuto/>
                    <w:default w:val="0"/>
                  </w:checkBox>
                </w:ffData>
              </w:fldChar>
            </w:r>
            <w:r>
              <w:rPr>
                <w:rFonts w:asciiTheme="minorHAnsi" w:hAnsiTheme="minorHAnsi" w:cstheme="minorHAnsi"/>
              </w:rPr>
              <w:instrText xml:space="preserve"> FORMCHECKBOX </w:instrText>
            </w:r>
            <w:r>
              <w:rPr>
                <w:rFonts w:asciiTheme="minorHAnsi" w:hAnsiTheme="minorHAnsi" w:cstheme="minorHAnsi"/>
              </w:rPr>
            </w:r>
            <w:r>
              <w:rPr>
                <w:rFonts w:asciiTheme="minorHAnsi" w:hAnsiTheme="minorHAnsi" w:cstheme="minorHAnsi"/>
              </w:rPr>
              <w:fldChar w:fldCharType="separate"/>
            </w:r>
            <w:r>
              <w:rPr>
                <w:rFonts w:asciiTheme="minorHAnsi" w:hAnsiTheme="minorHAnsi" w:cstheme="minorHAnsi"/>
              </w:rPr>
              <w:fldChar w:fldCharType="end"/>
            </w:r>
            <w:r>
              <w:rPr>
                <w:rFonts w:asciiTheme="minorHAnsi" w:hAnsiTheme="minorHAnsi" w:cstheme="minorHAnsi"/>
              </w:rPr>
              <w:t xml:space="preserve"> </w:t>
            </w:r>
            <w:r w:rsidRPr="00D438D6">
              <w:rPr>
                <w:rFonts w:asciiTheme="minorHAnsi" w:hAnsiTheme="minorHAnsi" w:cstheme="minorHAnsi"/>
              </w:rPr>
              <w:t>Publish hosting capacity maps/tools to guide developer siting decisions for procurements coming out of IRPs</w:t>
            </w:r>
          </w:p>
        </w:tc>
        <w:tc>
          <w:tcPr>
            <w:tcW w:w="2160" w:type="dxa"/>
          </w:tcPr>
          <w:p w14:paraId="61B854EC" w14:textId="77777777" w:rsidR="00286EC7" w:rsidRPr="00C34822" w:rsidRDefault="00286EC7" w:rsidP="00286EC7">
            <w:pPr>
              <w:rPr>
                <w:rFonts w:asciiTheme="minorHAnsi" w:hAnsiTheme="minorHAnsi" w:cstheme="minorHAnsi"/>
              </w:rPr>
            </w:pPr>
            <w:r w:rsidRPr="00C34822">
              <w:rPr>
                <w:rFonts w:asciiTheme="minorHAnsi" w:hAnsiTheme="minorHAnsi" w:cstheme="minorHAnsi"/>
              </w:rPr>
              <w:t>Utilities, PUCs</w:t>
            </w:r>
          </w:p>
        </w:tc>
      </w:tr>
      <w:tr w:rsidR="00117159" w:rsidRPr="00C34822" w14:paraId="37876A87" w14:textId="77777777" w:rsidTr="00117159">
        <w:tc>
          <w:tcPr>
            <w:tcW w:w="9720" w:type="dxa"/>
            <w:gridSpan w:val="2"/>
            <w:shd w:val="clear" w:color="auto" w:fill="CEEAF7" w:themeFill="accent2" w:themeFillTint="33"/>
            <w:vAlign w:val="center"/>
          </w:tcPr>
          <w:p w14:paraId="0B57849E" w14:textId="19AB3CA3" w:rsidR="00117159" w:rsidRPr="00C34822" w:rsidRDefault="00117159" w:rsidP="00117159">
            <w:pPr>
              <w:jc w:val="center"/>
              <w:rPr>
                <w:rFonts w:asciiTheme="minorHAnsi" w:hAnsiTheme="minorHAnsi" w:cstheme="minorHAnsi"/>
              </w:rPr>
            </w:pPr>
            <w:r w:rsidRPr="00D438D6">
              <w:rPr>
                <w:rFonts w:asciiTheme="minorHAnsi" w:hAnsiTheme="minorHAnsi" w:cstheme="minorHAnsi"/>
                <w:b/>
                <w:bCs/>
                <w:color w:val="FAB215" w:themeColor="accent1"/>
              </w:rPr>
              <w:t>Convergent vs. Divergent Value Analysis</w:t>
            </w:r>
          </w:p>
        </w:tc>
      </w:tr>
      <w:tr w:rsidR="00286EC7" w:rsidRPr="00C34822" w14:paraId="784B43AB" w14:textId="77777777" w:rsidTr="006A4BB2">
        <w:tc>
          <w:tcPr>
            <w:tcW w:w="7560" w:type="dxa"/>
          </w:tcPr>
          <w:p w14:paraId="4B1AF52C" w14:textId="0F3A9A97" w:rsidR="00286EC7" w:rsidRPr="00D438D6" w:rsidRDefault="00286EC7" w:rsidP="00286EC7">
            <w:pPr>
              <w:rPr>
                <w:rFonts w:asciiTheme="minorHAnsi" w:hAnsiTheme="minorHAnsi" w:cstheme="minorHAnsi"/>
              </w:rPr>
            </w:pPr>
            <w:r>
              <w:rPr>
                <w:rFonts w:asciiTheme="minorHAnsi" w:hAnsiTheme="minorHAnsi" w:cstheme="minorHAnsi"/>
              </w:rPr>
              <w:fldChar w:fldCharType="begin">
                <w:ffData>
                  <w:name w:val="Check1"/>
                  <w:enabled/>
                  <w:calcOnExit w:val="0"/>
                  <w:checkBox>
                    <w:sizeAuto/>
                    <w:default w:val="0"/>
                  </w:checkBox>
                </w:ffData>
              </w:fldChar>
            </w:r>
            <w:r>
              <w:rPr>
                <w:rFonts w:asciiTheme="minorHAnsi" w:hAnsiTheme="minorHAnsi" w:cstheme="minorHAnsi"/>
              </w:rPr>
              <w:instrText xml:space="preserve"> FORMCHECKBOX </w:instrText>
            </w:r>
            <w:r>
              <w:rPr>
                <w:rFonts w:asciiTheme="minorHAnsi" w:hAnsiTheme="minorHAnsi" w:cstheme="minorHAnsi"/>
              </w:rPr>
            </w:r>
            <w:r>
              <w:rPr>
                <w:rFonts w:asciiTheme="minorHAnsi" w:hAnsiTheme="minorHAnsi" w:cstheme="minorHAnsi"/>
              </w:rPr>
              <w:fldChar w:fldCharType="separate"/>
            </w:r>
            <w:r>
              <w:rPr>
                <w:rFonts w:asciiTheme="minorHAnsi" w:hAnsiTheme="minorHAnsi" w:cstheme="minorHAnsi"/>
              </w:rPr>
              <w:fldChar w:fldCharType="end"/>
            </w:r>
            <w:r>
              <w:rPr>
                <w:rFonts w:asciiTheme="minorHAnsi" w:hAnsiTheme="minorHAnsi" w:cstheme="minorHAnsi"/>
              </w:rPr>
              <w:t xml:space="preserve"> </w:t>
            </w:r>
            <w:r w:rsidRPr="00D438D6">
              <w:rPr>
                <w:rFonts w:asciiTheme="minorHAnsi" w:hAnsiTheme="minorHAnsi" w:cstheme="minorHAnsi"/>
              </w:rPr>
              <w:t>Screen all eligible identified electricity system needs for cost-effective non-wires alternatives</w:t>
            </w:r>
          </w:p>
        </w:tc>
        <w:tc>
          <w:tcPr>
            <w:tcW w:w="2160" w:type="dxa"/>
          </w:tcPr>
          <w:p w14:paraId="643C7837" w14:textId="77777777" w:rsidR="00286EC7" w:rsidRPr="00C34822" w:rsidRDefault="00286EC7" w:rsidP="00286EC7">
            <w:pPr>
              <w:rPr>
                <w:rFonts w:asciiTheme="minorHAnsi" w:hAnsiTheme="minorHAnsi" w:cstheme="minorHAnsi"/>
              </w:rPr>
            </w:pPr>
            <w:r w:rsidRPr="00C34822">
              <w:rPr>
                <w:rFonts w:asciiTheme="minorHAnsi" w:hAnsiTheme="minorHAnsi" w:cstheme="minorHAnsi"/>
              </w:rPr>
              <w:t>Utilities</w:t>
            </w:r>
          </w:p>
        </w:tc>
      </w:tr>
      <w:tr w:rsidR="00286EC7" w:rsidRPr="00C34822" w14:paraId="6E1053EF" w14:textId="77777777" w:rsidTr="006A4BB2">
        <w:tc>
          <w:tcPr>
            <w:tcW w:w="7560" w:type="dxa"/>
          </w:tcPr>
          <w:p w14:paraId="7A6FE064" w14:textId="1505B408" w:rsidR="00286EC7" w:rsidRPr="00D438D6" w:rsidRDefault="00286EC7" w:rsidP="00286EC7">
            <w:pPr>
              <w:rPr>
                <w:rFonts w:asciiTheme="minorHAnsi" w:hAnsiTheme="minorHAnsi" w:cstheme="minorHAnsi"/>
              </w:rPr>
            </w:pPr>
            <w:r>
              <w:rPr>
                <w:rFonts w:asciiTheme="minorHAnsi" w:hAnsiTheme="minorHAnsi" w:cstheme="minorHAnsi"/>
              </w:rPr>
              <w:fldChar w:fldCharType="begin">
                <w:ffData>
                  <w:name w:val="Check1"/>
                  <w:enabled/>
                  <w:calcOnExit w:val="0"/>
                  <w:checkBox>
                    <w:sizeAuto/>
                    <w:default w:val="0"/>
                  </w:checkBox>
                </w:ffData>
              </w:fldChar>
            </w:r>
            <w:r>
              <w:rPr>
                <w:rFonts w:asciiTheme="minorHAnsi" w:hAnsiTheme="minorHAnsi" w:cstheme="minorHAnsi"/>
              </w:rPr>
              <w:instrText xml:space="preserve"> FORMCHECKBOX </w:instrText>
            </w:r>
            <w:r>
              <w:rPr>
                <w:rFonts w:asciiTheme="minorHAnsi" w:hAnsiTheme="minorHAnsi" w:cstheme="minorHAnsi"/>
              </w:rPr>
            </w:r>
            <w:r>
              <w:rPr>
                <w:rFonts w:asciiTheme="minorHAnsi" w:hAnsiTheme="minorHAnsi" w:cstheme="minorHAnsi"/>
              </w:rPr>
              <w:fldChar w:fldCharType="separate"/>
            </w:r>
            <w:r>
              <w:rPr>
                <w:rFonts w:asciiTheme="minorHAnsi" w:hAnsiTheme="minorHAnsi" w:cstheme="minorHAnsi"/>
              </w:rPr>
              <w:fldChar w:fldCharType="end"/>
            </w:r>
            <w:r>
              <w:rPr>
                <w:rFonts w:asciiTheme="minorHAnsi" w:hAnsiTheme="minorHAnsi" w:cstheme="minorHAnsi"/>
              </w:rPr>
              <w:t xml:space="preserve"> I</w:t>
            </w:r>
            <w:r w:rsidRPr="00D438D6">
              <w:rPr>
                <w:rFonts w:asciiTheme="minorHAnsi" w:hAnsiTheme="minorHAnsi" w:cstheme="minorHAnsi"/>
              </w:rPr>
              <w:t>dentify when, where, and how GERs provide simultaneous (convergent) benefits to bulk power and distribution needs and evaluate these potential solutions in more detail</w:t>
            </w:r>
          </w:p>
        </w:tc>
        <w:tc>
          <w:tcPr>
            <w:tcW w:w="2160" w:type="dxa"/>
          </w:tcPr>
          <w:p w14:paraId="31006479" w14:textId="77777777" w:rsidR="00286EC7" w:rsidRPr="00C34822" w:rsidRDefault="00286EC7" w:rsidP="00286EC7">
            <w:pPr>
              <w:rPr>
                <w:rFonts w:asciiTheme="minorHAnsi" w:hAnsiTheme="minorHAnsi" w:cstheme="minorHAnsi"/>
              </w:rPr>
            </w:pPr>
            <w:r w:rsidRPr="00C34822">
              <w:rPr>
                <w:rFonts w:asciiTheme="minorHAnsi" w:hAnsiTheme="minorHAnsi" w:cstheme="minorHAnsi"/>
              </w:rPr>
              <w:t>Utilities</w:t>
            </w:r>
          </w:p>
        </w:tc>
      </w:tr>
      <w:tr w:rsidR="00286EC7" w:rsidRPr="00C34822" w14:paraId="5FF6CEB2" w14:textId="77777777" w:rsidTr="006A4BB2">
        <w:tc>
          <w:tcPr>
            <w:tcW w:w="7560" w:type="dxa"/>
          </w:tcPr>
          <w:p w14:paraId="0370E9A5" w14:textId="16D84298" w:rsidR="00286EC7" w:rsidRPr="00D438D6" w:rsidRDefault="00286EC7" w:rsidP="00286EC7">
            <w:pPr>
              <w:rPr>
                <w:rFonts w:asciiTheme="minorHAnsi" w:hAnsiTheme="minorHAnsi" w:cstheme="minorHAnsi"/>
              </w:rPr>
            </w:pPr>
            <w:r>
              <w:rPr>
                <w:rFonts w:asciiTheme="minorHAnsi" w:hAnsiTheme="minorHAnsi" w:cstheme="minorHAnsi"/>
              </w:rPr>
              <w:fldChar w:fldCharType="begin">
                <w:ffData>
                  <w:name w:val="Check1"/>
                  <w:enabled/>
                  <w:calcOnExit w:val="0"/>
                  <w:checkBox>
                    <w:sizeAuto/>
                    <w:default w:val="0"/>
                  </w:checkBox>
                </w:ffData>
              </w:fldChar>
            </w:r>
            <w:r>
              <w:rPr>
                <w:rFonts w:asciiTheme="minorHAnsi" w:hAnsiTheme="minorHAnsi" w:cstheme="minorHAnsi"/>
              </w:rPr>
              <w:instrText xml:space="preserve"> FORMCHECKBOX </w:instrText>
            </w:r>
            <w:r>
              <w:rPr>
                <w:rFonts w:asciiTheme="minorHAnsi" w:hAnsiTheme="minorHAnsi" w:cstheme="minorHAnsi"/>
              </w:rPr>
            </w:r>
            <w:r>
              <w:rPr>
                <w:rFonts w:asciiTheme="minorHAnsi" w:hAnsiTheme="minorHAnsi" w:cstheme="minorHAnsi"/>
              </w:rPr>
              <w:fldChar w:fldCharType="separate"/>
            </w:r>
            <w:r>
              <w:rPr>
                <w:rFonts w:asciiTheme="minorHAnsi" w:hAnsiTheme="minorHAnsi" w:cstheme="minorHAnsi"/>
              </w:rPr>
              <w:fldChar w:fldCharType="end"/>
            </w:r>
            <w:r>
              <w:rPr>
                <w:rFonts w:asciiTheme="minorHAnsi" w:hAnsiTheme="minorHAnsi" w:cstheme="minorHAnsi"/>
              </w:rPr>
              <w:t xml:space="preserve"> </w:t>
            </w:r>
            <w:r w:rsidRPr="00D438D6">
              <w:rPr>
                <w:rFonts w:asciiTheme="minorHAnsi" w:hAnsiTheme="minorHAnsi" w:cstheme="minorHAnsi"/>
              </w:rPr>
              <w:t>Flag cases where GERs help one level of the electricity system but not the other (divergent) and determine possible mitigations</w:t>
            </w:r>
          </w:p>
        </w:tc>
        <w:tc>
          <w:tcPr>
            <w:tcW w:w="2160" w:type="dxa"/>
          </w:tcPr>
          <w:p w14:paraId="1DC00F1F" w14:textId="77777777" w:rsidR="00286EC7" w:rsidRPr="00C34822" w:rsidRDefault="00286EC7" w:rsidP="00286EC7">
            <w:pPr>
              <w:rPr>
                <w:rFonts w:asciiTheme="minorHAnsi" w:hAnsiTheme="minorHAnsi" w:cstheme="minorHAnsi"/>
              </w:rPr>
            </w:pPr>
            <w:r w:rsidRPr="00C34822">
              <w:rPr>
                <w:rFonts w:asciiTheme="minorHAnsi" w:hAnsiTheme="minorHAnsi" w:cstheme="minorHAnsi"/>
              </w:rPr>
              <w:t>Utilities</w:t>
            </w:r>
          </w:p>
        </w:tc>
      </w:tr>
      <w:tr w:rsidR="00117159" w:rsidRPr="00C34822" w14:paraId="1BB8DB0A" w14:textId="77777777" w:rsidTr="00117159">
        <w:tc>
          <w:tcPr>
            <w:tcW w:w="9720" w:type="dxa"/>
            <w:gridSpan w:val="2"/>
            <w:shd w:val="clear" w:color="auto" w:fill="CEEAF7" w:themeFill="accent2" w:themeFillTint="33"/>
            <w:vAlign w:val="center"/>
          </w:tcPr>
          <w:p w14:paraId="7C45C58E" w14:textId="4B4B6B84" w:rsidR="00117159" w:rsidRPr="00C34822" w:rsidRDefault="00117159" w:rsidP="00117159">
            <w:pPr>
              <w:jc w:val="center"/>
              <w:rPr>
                <w:rFonts w:asciiTheme="minorHAnsi" w:hAnsiTheme="minorHAnsi" w:cstheme="minorHAnsi"/>
              </w:rPr>
            </w:pPr>
            <w:r w:rsidRPr="00D438D6">
              <w:rPr>
                <w:rFonts w:asciiTheme="minorHAnsi" w:hAnsiTheme="minorHAnsi" w:cstheme="minorHAnsi"/>
                <w:b/>
                <w:bCs/>
                <w:color w:val="FAB215" w:themeColor="accent1"/>
              </w:rPr>
              <w:t>Bulk Power &amp; Distribution System Resource Co-Optimization</w:t>
            </w:r>
          </w:p>
        </w:tc>
      </w:tr>
      <w:tr w:rsidR="00286EC7" w:rsidRPr="00C34822" w14:paraId="28026585" w14:textId="77777777" w:rsidTr="006A4BB2">
        <w:tc>
          <w:tcPr>
            <w:tcW w:w="7560" w:type="dxa"/>
          </w:tcPr>
          <w:p w14:paraId="22208013" w14:textId="11144932" w:rsidR="00286EC7" w:rsidRPr="00D438D6" w:rsidRDefault="00286EC7" w:rsidP="00286EC7">
            <w:pPr>
              <w:rPr>
                <w:rFonts w:asciiTheme="minorHAnsi" w:hAnsiTheme="minorHAnsi" w:cstheme="minorHAnsi"/>
              </w:rPr>
            </w:pPr>
            <w:r>
              <w:rPr>
                <w:rFonts w:asciiTheme="minorHAnsi" w:hAnsiTheme="minorHAnsi" w:cstheme="minorHAnsi"/>
              </w:rPr>
              <w:fldChar w:fldCharType="begin">
                <w:ffData>
                  <w:name w:val="Check1"/>
                  <w:enabled/>
                  <w:calcOnExit w:val="0"/>
                  <w:checkBox>
                    <w:sizeAuto/>
                    <w:default w:val="0"/>
                  </w:checkBox>
                </w:ffData>
              </w:fldChar>
            </w:r>
            <w:r>
              <w:rPr>
                <w:rFonts w:asciiTheme="minorHAnsi" w:hAnsiTheme="minorHAnsi" w:cstheme="minorHAnsi"/>
              </w:rPr>
              <w:instrText xml:space="preserve"> FORMCHECKBOX </w:instrText>
            </w:r>
            <w:r>
              <w:rPr>
                <w:rFonts w:asciiTheme="minorHAnsi" w:hAnsiTheme="minorHAnsi" w:cstheme="minorHAnsi"/>
              </w:rPr>
            </w:r>
            <w:r>
              <w:rPr>
                <w:rFonts w:asciiTheme="minorHAnsi" w:hAnsiTheme="minorHAnsi" w:cstheme="minorHAnsi"/>
              </w:rPr>
              <w:fldChar w:fldCharType="separate"/>
            </w:r>
            <w:r>
              <w:rPr>
                <w:rFonts w:asciiTheme="minorHAnsi" w:hAnsiTheme="minorHAnsi" w:cstheme="minorHAnsi"/>
              </w:rPr>
              <w:fldChar w:fldCharType="end"/>
            </w:r>
            <w:r>
              <w:rPr>
                <w:rFonts w:asciiTheme="minorHAnsi" w:hAnsiTheme="minorHAnsi" w:cstheme="minorHAnsi"/>
              </w:rPr>
              <w:t xml:space="preserve"> </w:t>
            </w:r>
            <w:r w:rsidRPr="00D438D6">
              <w:rPr>
                <w:rFonts w:asciiTheme="minorHAnsi" w:hAnsiTheme="minorHAnsi" w:cstheme="minorHAnsi"/>
              </w:rPr>
              <w:t>Use technology</w:t>
            </w:r>
            <w:r>
              <w:rPr>
                <w:rFonts w:asciiTheme="minorHAnsi" w:hAnsiTheme="minorHAnsi" w:cstheme="minorHAnsi"/>
              </w:rPr>
              <w:t>-</w:t>
            </w:r>
            <w:r w:rsidRPr="00D438D6">
              <w:rPr>
                <w:rFonts w:asciiTheme="minorHAnsi" w:hAnsiTheme="minorHAnsi" w:cstheme="minorHAnsi"/>
              </w:rPr>
              <w:t>neutral procurements</w:t>
            </w:r>
          </w:p>
        </w:tc>
        <w:tc>
          <w:tcPr>
            <w:tcW w:w="2160" w:type="dxa"/>
          </w:tcPr>
          <w:p w14:paraId="53DE0E1A" w14:textId="77777777" w:rsidR="00286EC7" w:rsidRPr="00C34822" w:rsidRDefault="00286EC7" w:rsidP="00286EC7">
            <w:pPr>
              <w:rPr>
                <w:rFonts w:asciiTheme="minorHAnsi" w:hAnsiTheme="minorHAnsi" w:cstheme="minorHAnsi"/>
              </w:rPr>
            </w:pPr>
            <w:r w:rsidRPr="00C34822">
              <w:rPr>
                <w:rFonts w:asciiTheme="minorHAnsi" w:hAnsiTheme="minorHAnsi" w:cstheme="minorHAnsi"/>
              </w:rPr>
              <w:t xml:space="preserve">Utilities </w:t>
            </w:r>
          </w:p>
        </w:tc>
      </w:tr>
      <w:tr w:rsidR="00286EC7" w:rsidRPr="00C34822" w14:paraId="0FD35146" w14:textId="77777777" w:rsidTr="006A4BB2">
        <w:tc>
          <w:tcPr>
            <w:tcW w:w="7560" w:type="dxa"/>
          </w:tcPr>
          <w:p w14:paraId="7EFD7628" w14:textId="48BF03D5" w:rsidR="00286EC7" w:rsidRPr="00D438D6" w:rsidRDefault="00286EC7" w:rsidP="00286EC7">
            <w:pPr>
              <w:rPr>
                <w:rFonts w:asciiTheme="minorHAnsi" w:hAnsiTheme="minorHAnsi" w:cstheme="minorHAnsi"/>
              </w:rPr>
            </w:pPr>
            <w:r>
              <w:rPr>
                <w:rFonts w:asciiTheme="minorHAnsi" w:hAnsiTheme="minorHAnsi" w:cstheme="minorHAnsi"/>
              </w:rPr>
              <w:fldChar w:fldCharType="begin">
                <w:ffData>
                  <w:name w:val="Check1"/>
                  <w:enabled/>
                  <w:calcOnExit w:val="0"/>
                  <w:checkBox>
                    <w:sizeAuto/>
                    <w:default w:val="0"/>
                  </w:checkBox>
                </w:ffData>
              </w:fldChar>
            </w:r>
            <w:r>
              <w:rPr>
                <w:rFonts w:asciiTheme="minorHAnsi" w:hAnsiTheme="minorHAnsi" w:cstheme="minorHAnsi"/>
              </w:rPr>
              <w:instrText xml:space="preserve"> FORMCHECKBOX </w:instrText>
            </w:r>
            <w:r>
              <w:rPr>
                <w:rFonts w:asciiTheme="minorHAnsi" w:hAnsiTheme="minorHAnsi" w:cstheme="minorHAnsi"/>
              </w:rPr>
            </w:r>
            <w:r>
              <w:rPr>
                <w:rFonts w:asciiTheme="minorHAnsi" w:hAnsiTheme="minorHAnsi" w:cstheme="minorHAnsi"/>
              </w:rPr>
              <w:fldChar w:fldCharType="separate"/>
            </w:r>
            <w:r>
              <w:rPr>
                <w:rFonts w:asciiTheme="minorHAnsi" w:hAnsiTheme="minorHAnsi" w:cstheme="minorHAnsi"/>
              </w:rPr>
              <w:fldChar w:fldCharType="end"/>
            </w:r>
            <w:r>
              <w:rPr>
                <w:rFonts w:asciiTheme="minorHAnsi" w:hAnsiTheme="minorHAnsi" w:cstheme="minorHAnsi"/>
              </w:rPr>
              <w:t xml:space="preserve"> </w:t>
            </w:r>
            <w:r w:rsidRPr="008C5D15">
              <w:rPr>
                <w:rFonts w:asciiTheme="minorHAnsi" w:hAnsiTheme="minorHAnsi" w:cstheme="minorHAnsi"/>
              </w:rPr>
              <w:t xml:space="preserve">Include GERs as a selectable resource in IRPs and use technology-neutral methodologies </w:t>
            </w:r>
            <w:r>
              <w:rPr>
                <w:rFonts w:asciiTheme="minorHAnsi" w:hAnsiTheme="minorHAnsi" w:cstheme="minorHAnsi"/>
              </w:rPr>
              <w:t xml:space="preserve">for </w:t>
            </w:r>
            <w:r w:rsidRPr="008C5D15">
              <w:rPr>
                <w:rFonts w:asciiTheme="minorHAnsi" w:hAnsiTheme="minorHAnsi" w:cstheme="minorHAnsi"/>
              </w:rPr>
              <w:t>performance accreditation to allow GERs to contribute to resource adequacy assessments</w:t>
            </w:r>
          </w:p>
        </w:tc>
        <w:tc>
          <w:tcPr>
            <w:tcW w:w="2160" w:type="dxa"/>
          </w:tcPr>
          <w:p w14:paraId="5CAACA60" w14:textId="77777777" w:rsidR="00286EC7" w:rsidRPr="00C34822" w:rsidRDefault="00286EC7" w:rsidP="00286EC7">
            <w:pPr>
              <w:rPr>
                <w:rFonts w:asciiTheme="minorHAnsi" w:hAnsiTheme="minorHAnsi" w:cstheme="minorHAnsi"/>
              </w:rPr>
            </w:pPr>
            <w:r w:rsidRPr="00C34822">
              <w:rPr>
                <w:rFonts w:asciiTheme="minorHAnsi" w:hAnsiTheme="minorHAnsi" w:cstheme="minorHAnsi"/>
              </w:rPr>
              <w:t>Utilities</w:t>
            </w:r>
          </w:p>
        </w:tc>
      </w:tr>
      <w:tr w:rsidR="00286EC7" w:rsidRPr="00C34822" w14:paraId="3EAB70C3" w14:textId="77777777" w:rsidTr="006A4BB2">
        <w:tc>
          <w:tcPr>
            <w:tcW w:w="7560" w:type="dxa"/>
          </w:tcPr>
          <w:p w14:paraId="38E1A998" w14:textId="7F17C9E7" w:rsidR="00286EC7" w:rsidRPr="00D438D6" w:rsidRDefault="00286EC7" w:rsidP="00286EC7">
            <w:pPr>
              <w:rPr>
                <w:rFonts w:asciiTheme="minorHAnsi" w:hAnsiTheme="minorHAnsi" w:cstheme="minorHAnsi"/>
              </w:rPr>
            </w:pPr>
            <w:r>
              <w:rPr>
                <w:rFonts w:asciiTheme="minorHAnsi" w:hAnsiTheme="minorHAnsi" w:cstheme="minorHAnsi"/>
              </w:rPr>
              <w:fldChar w:fldCharType="begin">
                <w:ffData>
                  <w:name w:val="Check1"/>
                  <w:enabled/>
                  <w:calcOnExit w:val="0"/>
                  <w:checkBox>
                    <w:sizeAuto/>
                    <w:default w:val="0"/>
                  </w:checkBox>
                </w:ffData>
              </w:fldChar>
            </w:r>
            <w:r>
              <w:rPr>
                <w:rFonts w:asciiTheme="minorHAnsi" w:hAnsiTheme="minorHAnsi" w:cstheme="minorHAnsi"/>
              </w:rPr>
              <w:instrText xml:space="preserve"> FORMCHECKBOX </w:instrText>
            </w:r>
            <w:r>
              <w:rPr>
                <w:rFonts w:asciiTheme="minorHAnsi" w:hAnsiTheme="minorHAnsi" w:cstheme="minorHAnsi"/>
              </w:rPr>
            </w:r>
            <w:r>
              <w:rPr>
                <w:rFonts w:asciiTheme="minorHAnsi" w:hAnsiTheme="minorHAnsi" w:cstheme="minorHAnsi"/>
              </w:rPr>
              <w:fldChar w:fldCharType="separate"/>
            </w:r>
            <w:r>
              <w:rPr>
                <w:rFonts w:asciiTheme="minorHAnsi" w:hAnsiTheme="minorHAnsi" w:cstheme="minorHAnsi"/>
              </w:rPr>
              <w:fldChar w:fldCharType="end"/>
            </w:r>
            <w:r>
              <w:rPr>
                <w:rFonts w:asciiTheme="minorHAnsi" w:hAnsiTheme="minorHAnsi" w:cstheme="minorHAnsi"/>
              </w:rPr>
              <w:t xml:space="preserve"> </w:t>
            </w:r>
            <w:r w:rsidRPr="00D438D6">
              <w:rPr>
                <w:rFonts w:asciiTheme="minorHAnsi" w:hAnsiTheme="minorHAnsi" w:cstheme="minorHAnsi"/>
              </w:rPr>
              <w:t xml:space="preserve">Incorporate findings from coordinated planning into procurement processes and </w:t>
            </w:r>
            <w:r w:rsidRPr="00E26D11">
              <w:rPr>
                <w:rFonts w:asciiTheme="minorHAnsi" w:hAnsiTheme="minorHAnsi" w:cstheme="minorHAnsi"/>
              </w:rPr>
              <w:t xml:space="preserve">validate </w:t>
            </w:r>
            <w:r>
              <w:rPr>
                <w:rFonts w:asciiTheme="minorHAnsi" w:hAnsiTheme="minorHAnsi" w:cstheme="minorHAnsi"/>
              </w:rPr>
              <w:t xml:space="preserve">planning </w:t>
            </w:r>
            <w:r w:rsidRPr="00E26D11">
              <w:rPr>
                <w:rFonts w:asciiTheme="minorHAnsi" w:hAnsiTheme="minorHAnsi" w:cstheme="minorHAnsi"/>
              </w:rPr>
              <w:t xml:space="preserve">assumptions </w:t>
            </w:r>
            <w:r>
              <w:rPr>
                <w:rFonts w:asciiTheme="minorHAnsi" w:hAnsiTheme="minorHAnsi" w:cstheme="minorHAnsi"/>
              </w:rPr>
              <w:t xml:space="preserve">for </w:t>
            </w:r>
            <w:r w:rsidRPr="00E26D11">
              <w:rPr>
                <w:rFonts w:asciiTheme="minorHAnsi" w:hAnsiTheme="minorHAnsi" w:cstheme="minorHAnsi"/>
              </w:rPr>
              <w:t xml:space="preserve">cost and performance based on </w:t>
            </w:r>
            <w:r w:rsidRPr="00D438D6">
              <w:rPr>
                <w:rFonts w:asciiTheme="minorHAnsi" w:hAnsiTheme="minorHAnsi" w:cstheme="minorHAnsi"/>
              </w:rPr>
              <w:t>procurements</w:t>
            </w:r>
          </w:p>
        </w:tc>
        <w:tc>
          <w:tcPr>
            <w:tcW w:w="2160" w:type="dxa"/>
          </w:tcPr>
          <w:p w14:paraId="44340AC7" w14:textId="77777777" w:rsidR="00286EC7" w:rsidRPr="00C34822" w:rsidRDefault="00286EC7" w:rsidP="00286EC7">
            <w:pPr>
              <w:rPr>
                <w:rFonts w:asciiTheme="minorHAnsi" w:hAnsiTheme="minorHAnsi" w:cstheme="minorHAnsi"/>
              </w:rPr>
            </w:pPr>
            <w:r w:rsidRPr="00C34822">
              <w:rPr>
                <w:rFonts w:asciiTheme="minorHAnsi" w:hAnsiTheme="minorHAnsi" w:cstheme="minorHAnsi"/>
              </w:rPr>
              <w:t>Utilities</w:t>
            </w:r>
          </w:p>
        </w:tc>
      </w:tr>
    </w:tbl>
    <w:p w14:paraId="5F8FC556" w14:textId="77777777" w:rsidR="00B21607" w:rsidRDefault="00B21607" w:rsidP="0027321D">
      <w:pPr>
        <w:pStyle w:val="Heading2"/>
      </w:pPr>
    </w:p>
    <w:p w14:paraId="2435A61F" w14:textId="09C967E9" w:rsidR="004A4F71" w:rsidRPr="00ED5F7A" w:rsidRDefault="00B21607" w:rsidP="00B21607">
      <w:pPr>
        <w:pStyle w:val="Heading2"/>
      </w:pPr>
      <w:r>
        <w:br w:type="page"/>
      </w:r>
      <w:r w:rsidR="004A4F71" w:rsidRPr="00ED5F7A">
        <w:lastRenderedPageBreak/>
        <w:t>Disclaimer</w:t>
      </w:r>
      <w:r w:rsidR="001C46AD">
        <w:t xml:space="preserve"> and Copyright N</w:t>
      </w:r>
      <w:r w:rsidR="00116C09">
        <w:t>otice</w:t>
      </w:r>
    </w:p>
    <w:p w14:paraId="3932BA85" w14:textId="77777777" w:rsidR="00F95000" w:rsidRDefault="004A4F71" w:rsidP="00BB5E9B">
      <w:pPr>
        <w:pStyle w:val="DisclaimerText"/>
      </w:pPr>
      <w:r w:rsidRPr="00ED5F7A">
        <w:t>This document was prepared as an account of work sponsored by the United States Government. While this document is believed to contain correct information, neither the United States Government nor any agency thereof, nor The Regents of the University of California, nor any of their employees, makes any warranty, express or implied, or assumes any legal responsibility for the accuracy, completeness, or usefulness of any information, apparatus, product, or process disclosed, or represents that its use would not infringe privately owned rights. Reference herein to any specific commercial product, process, or service by its trade name, trademark, manufacturer, or otherwise, does not necessarily constitute or imply its endorsement, recommendation, or favoring by the United States Government or any agency thereof, or The Regents of the University of California. The views and opinions of authors expressed herein do not necessarily state or reflect those of the United States Government or any agency thereof, or The Regents of the University of California. Ernest Orlando Lawrence Berkeley National Laboratory is an equal opportunity employer.</w:t>
      </w:r>
    </w:p>
    <w:p w14:paraId="6A2A5030" w14:textId="77777777" w:rsidR="00116C09" w:rsidRDefault="00116C09" w:rsidP="00116C09">
      <w:pPr>
        <w:pStyle w:val="DisclaimerText"/>
      </w:pPr>
    </w:p>
    <w:p w14:paraId="74533367" w14:textId="4D3F30E6" w:rsidR="004A4F71" w:rsidRDefault="00116C09" w:rsidP="00116C09">
      <w:pPr>
        <w:pStyle w:val="DisclaimerText"/>
      </w:pPr>
      <w:r w:rsidRPr="00116C09">
        <w:t>This manuscript has been authored by an author at Lawrence Berkeley National Laboratory under Contract No. DE-AC02-05CH11231 with the U.S. Department of Energy. The U.S. Government retains, and the publisher, by accepting the article for publication, acknowledges, that the U.S. Government retains a non-exclusi</w:t>
      </w:r>
      <w:r>
        <w:t>ve, paid-up, irrevocable, world</w:t>
      </w:r>
      <w:r w:rsidRPr="00116C09">
        <w:t>wide license to publish or reproduce the published form of this manuscript, or allow others to do so, for U.S. Government purposes.</w:t>
      </w:r>
    </w:p>
    <w:p w14:paraId="0C43D4A7" w14:textId="0EA3046F" w:rsidR="00600366" w:rsidRDefault="00600366" w:rsidP="00116C09">
      <w:pPr>
        <w:pStyle w:val="DisclaimerText"/>
      </w:pPr>
    </w:p>
    <w:p w14:paraId="33E86240" w14:textId="77777777" w:rsidR="00600366" w:rsidRDefault="00600366" w:rsidP="00600366">
      <w:pPr>
        <w:jc w:val="center"/>
      </w:pPr>
    </w:p>
    <w:p w14:paraId="22465DD1" w14:textId="23BF329F" w:rsidR="00600366" w:rsidRDefault="00600366" w:rsidP="00600366">
      <w:pPr>
        <w:jc w:val="center"/>
      </w:pPr>
    </w:p>
    <w:p w14:paraId="7905BE7F" w14:textId="5DFC5058" w:rsidR="00E370FB" w:rsidRDefault="00E370FB" w:rsidP="00600366">
      <w:pPr>
        <w:jc w:val="center"/>
      </w:pPr>
    </w:p>
    <w:p w14:paraId="33A31BC2" w14:textId="39C9BD98" w:rsidR="00E370FB" w:rsidRDefault="00E370FB" w:rsidP="00600366">
      <w:pPr>
        <w:jc w:val="center"/>
      </w:pPr>
    </w:p>
    <w:p w14:paraId="0B7B3E4C" w14:textId="1EB695B6" w:rsidR="00E370FB" w:rsidRDefault="00E370FB" w:rsidP="00600366">
      <w:pPr>
        <w:jc w:val="center"/>
      </w:pPr>
    </w:p>
    <w:p w14:paraId="5D9A1F50" w14:textId="3D4A162E" w:rsidR="00E370FB" w:rsidRDefault="00E370FB" w:rsidP="00600366">
      <w:pPr>
        <w:jc w:val="center"/>
      </w:pPr>
    </w:p>
    <w:p w14:paraId="5E41AC10" w14:textId="5DD1D8EE" w:rsidR="00E370FB" w:rsidRDefault="00E370FB" w:rsidP="00600366">
      <w:pPr>
        <w:jc w:val="center"/>
      </w:pPr>
    </w:p>
    <w:p w14:paraId="567C04B1" w14:textId="1097EDCC" w:rsidR="00E370FB" w:rsidRDefault="00E370FB" w:rsidP="00600366">
      <w:pPr>
        <w:jc w:val="center"/>
      </w:pPr>
    </w:p>
    <w:p w14:paraId="2F8A5D50" w14:textId="263B4790" w:rsidR="00E370FB" w:rsidRDefault="00E370FB" w:rsidP="00600366">
      <w:pPr>
        <w:jc w:val="center"/>
      </w:pPr>
    </w:p>
    <w:p w14:paraId="4B351FAD" w14:textId="6D37C391" w:rsidR="00E370FB" w:rsidRDefault="00E370FB" w:rsidP="00600366">
      <w:pPr>
        <w:jc w:val="center"/>
      </w:pPr>
    </w:p>
    <w:p w14:paraId="0F5676E8" w14:textId="735D6FDD" w:rsidR="00E370FB" w:rsidRDefault="00E370FB" w:rsidP="00600366">
      <w:pPr>
        <w:jc w:val="center"/>
      </w:pPr>
    </w:p>
    <w:p w14:paraId="62995F81" w14:textId="5DAE1E7B" w:rsidR="00E370FB" w:rsidRDefault="00E370FB" w:rsidP="00600366">
      <w:pPr>
        <w:jc w:val="center"/>
      </w:pPr>
    </w:p>
    <w:p w14:paraId="7BD43975" w14:textId="7295A7FE" w:rsidR="00E370FB" w:rsidRDefault="00E370FB" w:rsidP="00600366">
      <w:pPr>
        <w:jc w:val="center"/>
      </w:pPr>
    </w:p>
    <w:p w14:paraId="725ABF5F" w14:textId="2D7F826B" w:rsidR="00E370FB" w:rsidRDefault="00E370FB" w:rsidP="00600366">
      <w:pPr>
        <w:jc w:val="center"/>
      </w:pPr>
    </w:p>
    <w:p w14:paraId="0FBB0017" w14:textId="36C0FB94" w:rsidR="00E370FB" w:rsidRDefault="00E370FB" w:rsidP="00600366">
      <w:pPr>
        <w:jc w:val="center"/>
      </w:pPr>
    </w:p>
    <w:p w14:paraId="24802E5D" w14:textId="39AA5BB7" w:rsidR="00E370FB" w:rsidRDefault="00E370FB" w:rsidP="00600366">
      <w:pPr>
        <w:jc w:val="center"/>
      </w:pPr>
    </w:p>
    <w:p w14:paraId="578D594A" w14:textId="6E13D189" w:rsidR="00E370FB" w:rsidRDefault="00E370FB" w:rsidP="00600366">
      <w:pPr>
        <w:jc w:val="center"/>
      </w:pPr>
    </w:p>
    <w:p w14:paraId="095A6DB5" w14:textId="34680031" w:rsidR="00E370FB" w:rsidRDefault="00E370FB" w:rsidP="00600366">
      <w:pPr>
        <w:jc w:val="center"/>
      </w:pPr>
    </w:p>
    <w:p w14:paraId="14DC3278" w14:textId="5F8739CD" w:rsidR="00E370FB" w:rsidRDefault="00E370FB" w:rsidP="00600366">
      <w:pPr>
        <w:jc w:val="center"/>
      </w:pPr>
    </w:p>
    <w:p w14:paraId="61C16309" w14:textId="39DC2D31" w:rsidR="00E370FB" w:rsidRDefault="00E370FB" w:rsidP="00600366">
      <w:pPr>
        <w:jc w:val="center"/>
      </w:pPr>
    </w:p>
    <w:p w14:paraId="4EBE8BFD" w14:textId="1681DD31" w:rsidR="00E370FB" w:rsidRDefault="00E370FB" w:rsidP="00600366">
      <w:pPr>
        <w:jc w:val="center"/>
      </w:pPr>
    </w:p>
    <w:p w14:paraId="0F0F64FD" w14:textId="70C766DE" w:rsidR="00E370FB" w:rsidRDefault="00E370FB" w:rsidP="00600366">
      <w:pPr>
        <w:jc w:val="center"/>
      </w:pPr>
    </w:p>
    <w:p w14:paraId="2CC255A0" w14:textId="23114C3D" w:rsidR="00E370FB" w:rsidRDefault="00E370FB" w:rsidP="00600366">
      <w:pPr>
        <w:jc w:val="center"/>
      </w:pPr>
    </w:p>
    <w:p w14:paraId="69A68622" w14:textId="35F94F20" w:rsidR="00E370FB" w:rsidRDefault="00E370FB" w:rsidP="00600366">
      <w:pPr>
        <w:jc w:val="center"/>
      </w:pPr>
    </w:p>
    <w:p w14:paraId="064911A1" w14:textId="51527077" w:rsidR="00E370FB" w:rsidRDefault="00E370FB" w:rsidP="00600366">
      <w:pPr>
        <w:jc w:val="center"/>
      </w:pPr>
    </w:p>
    <w:p w14:paraId="17655DA1" w14:textId="3FD064BE" w:rsidR="00E370FB" w:rsidRDefault="00E370FB" w:rsidP="00600366">
      <w:pPr>
        <w:jc w:val="center"/>
      </w:pPr>
    </w:p>
    <w:p w14:paraId="38B59422" w14:textId="77777777" w:rsidR="00E370FB" w:rsidRDefault="00E370FB" w:rsidP="00600366">
      <w:pPr>
        <w:jc w:val="center"/>
      </w:pPr>
    </w:p>
    <w:p w14:paraId="03D96D85" w14:textId="12B94461" w:rsidR="00600366" w:rsidRDefault="00600366" w:rsidP="00600366">
      <w:pPr>
        <w:jc w:val="center"/>
      </w:pPr>
    </w:p>
    <w:p w14:paraId="6880EA58" w14:textId="77777777" w:rsidR="00600366" w:rsidRDefault="00600366" w:rsidP="00600366">
      <w:pPr>
        <w:jc w:val="center"/>
      </w:pPr>
    </w:p>
    <w:p w14:paraId="10AFA14F" w14:textId="77777777" w:rsidR="00600366" w:rsidRPr="00600366" w:rsidRDefault="00600366" w:rsidP="00600366">
      <w:pPr>
        <w:pBdr>
          <w:top w:val="single" w:sz="4" w:space="1" w:color="00303C" w:themeColor="text2"/>
        </w:pBdr>
        <w:jc w:val="center"/>
        <w:rPr>
          <w:sz w:val="8"/>
        </w:rPr>
      </w:pPr>
    </w:p>
    <w:p w14:paraId="1EEDBDBD" w14:textId="56B89BAE" w:rsidR="00600366" w:rsidRPr="00126C0F" w:rsidRDefault="00600366" w:rsidP="00600366">
      <w:pPr>
        <w:jc w:val="center"/>
        <w:rPr>
          <w:rStyle w:val="Hyperlink"/>
          <w:rFonts w:asciiTheme="minorHAnsi" w:hAnsiTheme="minorHAnsi" w:cstheme="minorHAnsi"/>
          <w:sz w:val="20"/>
          <w:szCs w:val="20"/>
        </w:rPr>
      </w:pPr>
      <w:r w:rsidRPr="00126C0F">
        <w:rPr>
          <w:rFonts w:asciiTheme="minorHAnsi" w:hAnsiTheme="minorHAnsi" w:cstheme="minorHAnsi"/>
          <w:sz w:val="20"/>
          <w:szCs w:val="20"/>
        </w:rPr>
        <w:t xml:space="preserve">For more information, visit us at </w:t>
      </w:r>
      <w:hyperlink r:id="rId9" w:history="1">
        <w:r w:rsidRPr="00126C0F">
          <w:rPr>
            <w:rStyle w:val="Hyperlink"/>
            <w:rFonts w:asciiTheme="minorHAnsi" w:hAnsiTheme="minorHAnsi" w:cstheme="minorHAnsi"/>
            <w:sz w:val="20"/>
            <w:szCs w:val="20"/>
          </w:rPr>
          <w:t>https://emp.lbl.gov/</w:t>
        </w:r>
      </w:hyperlink>
      <w:r w:rsidRPr="00126C0F">
        <w:rPr>
          <w:rFonts w:asciiTheme="minorHAnsi" w:hAnsiTheme="minorHAnsi" w:cstheme="minorHAnsi"/>
          <w:sz w:val="20"/>
          <w:szCs w:val="20"/>
        </w:rPr>
        <w:br/>
        <w:t xml:space="preserve">For all of our downloadable publications, visit </w:t>
      </w:r>
      <w:hyperlink r:id="rId10" w:history="1">
        <w:r w:rsidRPr="00126C0F">
          <w:rPr>
            <w:rStyle w:val="Hyperlink"/>
            <w:rFonts w:asciiTheme="minorHAnsi" w:hAnsiTheme="minorHAnsi" w:cstheme="minorHAnsi"/>
            <w:sz w:val="20"/>
            <w:szCs w:val="20"/>
          </w:rPr>
          <w:t>https://emp.lbl.gov/publications</w:t>
        </w:r>
      </w:hyperlink>
    </w:p>
    <w:p w14:paraId="03393AC8" w14:textId="77777777" w:rsidR="00600366" w:rsidRPr="00600366" w:rsidRDefault="00600366" w:rsidP="00600366">
      <w:pPr>
        <w:pBdr>
          <w:bottom w:val="single" w:sz="4" w:space="1" w:color="00303C" w:themeColor="text2"/>
        </w:pBdr>
        <w:jc w:val="center"/>
        <w:rPr>
          <w:sz w:val="10"/>
        </w:rPr>
      </w:pPr>
    </w:p>
    <w:sectPr w:rsidR="00600366" w:rsidRPr="00600366" w:rsidSect="008C4FCB">
      <w:headerReference w:type="default" r:id="rId11"/>
      <w:footerReference w:type="default" r:id="rId12"/>
      <w:pgSz w:w="12240" w:h="15840" w:code="1"/>
      <w:pgMar w:top="1523" w:right="1080" w:bottom="720" w:left="1080" w:header="0" w:footer="55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9F9931E" w14:textId="77777777" w:rsidR="007E68E0" w:rsidRDefault="007E68E0" w:rsidP="00E86159">
      <w:r>
        <w:separator/>
      </w:r>
    </w:p>
  </w:endnote>
  <w:endnote w:type="continuationSeparator" w:id="0">
    <w:p w14:paraId="28FB7093" w14:textId="77777777" w:rsidR="007E68E0" w:rsidRDefault="007E68E0" w:rsidP="00E861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panose1 w:val="020B0600040502020204"/>
    <w:charset w:val="00"/>
    <w:family w:val="swiss"/>
    <w:pitch w:val="variable"/>
    <w:sig w:usb0="E1000AEF" w:usb1="5000A1FF" w:usb2="00000000" w:usb3="00000000" w:csb0="000001BF" w:csb1="00000000"/>
  </w:font>
  <w:font w:name="Arial Narrow Bold">
    <w:altName w:val="Arial Narrow"/>
    <w:panose1 w:val="020B07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DD744C8" w14:textId="77777777" w:rsidR="00D94CED" w:rsidRDefault="00D94CED" w:rsidP="008C4FCB">
    <w:pPr>
      <w:spacing w:line="240" w:lineRule="auto"/>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CBFCA3A" w14:textId="77777777" w:rsidR="007E68E0" w:rsidRDefault="007E68E0" w:rsidP="00E86159">
      <w:r>
        <w:separator/>
      </w:r>
    </w:p>
  </w:footnote>
  <w:footnote w:type="continuationSeparator" w:id="0">
    <w:p w14:paraId="0445032F" w14:textId="77777777" w:rsidR="007E68E0" w:rsidRDefault="007E68E0" w:rsidP="00E86159">
      <w:r>
        <w:continuationSeparator/>
      </w:r>
    </w:p>
  </w:footnote>
  <w:footnote w:id="1">
    <w:p w14:paraId="416DB617" w14:textId="660FA1E5" w:rsidR="0064019B" w:rsidRDefault="0064019B">
      <w:pPr>
        <w:pStyle w:val="FootnoteText"/>
      </w:pPr>
      <w:r>
        <w:rPr>
          <w:rStyle w:val="FootnoteReference"/>
        </w:rPr>
        <w:footnoteRef/>
      </w:r>
      <w:r>
        <w:t xml:space="preserve"> </w:t>
      </w:r>
      <w:r>
        <w:t>Also called distributed energy resources.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9A86F33" w14:textId="41703FB1" w:rsidR="006475CC" w:rsidRDefault="00E2312A" w:rsidP="00116E99">
    <w:pPr>
      <w:pStyle w:val="Header"/>
      <w:tabs>
        <w:tab w:val="clear" w:pos="4680"/>
        <w:tab w:val="clear" w:pos="9360"/>
        <w:tab w:val="right" w:pos="10080"/>
      </w:tabs>
    </w:pPr>
    <w:r>
      <w:rPr>
        <w:noProof/>
      </w:rPr>
      <mc:AlternateContent>
        <mc:Choice Requires="wps">
          <w:drawing>
            <wp:anchor distT="0" distB="0" distL="114300" distR="114300" simplePos="0" relativeHeight="251666432" behindDoc="0" locked="0" layoutInCell="1" allowOverlap="1" wp14:anchorId="0A48331C" wp14:editId="2CE78FAF">
              <wp:simplePos x="0" y="0"/>
              <wp:positionH relativeFrom="margin">
                <wp:posOffset>6161567</wp:posOffset>
              </wp:positionH>
              <wp:positionV relativeFrom="paragraph">
                <wp:posOffset>520995</wp:posOffset>
              </wp:positionV>
              <wp:extent cx="297594" cy="210052"/>
              <wp:effectExtent l="0" t="0" r="0" b="6350"/>
              <wp:wrapNone/>
              <wp:docPr id="165824045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594" cy="210052"/>
                      </a:xfrm>
                      <a:prstGeom prst="rect">
                        <a:avLst/>
                      </a:prstGeom>
                      <a:solidFill>
                        <a:schemeClr val="tx2"/>
                      </a:solidFill>
                      <a:ln>
                        <a:noFill/>
                      </a:ln>
                      <a:effectLst/>
                      <a:extLst>
                        <a:ext uri="{FAA26D3D-D897-4be2-8F04-BA451C77F1D7}">
                          <ma14:placeholderFlag xmlns="" xmlns:ma14="http://schemas.microsoft.com/office/mac/drawingml/2011/main" xmlns:w="http://schemas.openxmlformats.org/wordprocessingml/2006/main" xmlns:w10="urn:schemas-microsoft-com:office:word" xmlns:v="urn:schemas-microsoft-com:vml" xmlns:o="urn:schemas-microsoft-com:office:office"/>
                        </a:ex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14:paraId="5273D99D" w14:textId="77777777" w:rsidR="00E2312A" w:rsidRPr="006042EF" w:rsidRDefault="00000000" w:rsidP="00E2312A">
                          <w:pPr>
                            <w:jc w:val="right"/>
                            <w:rPr>
                              <w:rFonts w:ascii="Arial" w:hAnsi="Arial" w:cs="Arial"/>
                              <w:color w:val="FFFFFF" w:themeColor="background1"/>
                              <w:sz w:val="16"/>
                              <w:szCs w:val="16"/>
                            </w:rPr>
                          </w:pPr>
                          <w:sdt>
                            <w:sdtPr>
                              <w:rPr>
                                <w:rFonts w:ascii="Arial" w:hAnsi="Arial" w:cs="Arial"/>
                                <w:color w:val="FFFFFF" w:themeColor="background1"/>
                                <w:sz w:val="16"/>
                                <w:szCs w:val="16"/>
                              </w:rPr>
                              <w:id w:val="414672905"/>
                              <w:docPartObj>
                                <w:docPartGallery w:val="Page Numbers (Bottom of Page)"/>
                                <w:docPartUnique/>
                              </w:docPartObj>
                            </w:sdtPr>
                            <w:sdtContent>
                              <w:sdt>
                                <w:sdtPr>
                                  <w:rPr>
                                    <w:rFonts w:ascii="Arial" w:hAnsi="Arial" w:cs="Arial"/>
                                    <w:color w:val="FFFFFF" w:themeColor="background1"/>
                                    <w:sz w:val="16"/>
                                    <w:szCs w:val="16"/>
                                  </w:rPr>
                                  <w:id w:val="1860619632"/>
                                  <w:docPartObj>
                                    <w:docPartGallery w:val="Page Numbers (Bottom of Page)"/>
                                    <w:docPartUnique/>
                                  </w:docPartObj>
                                </w:sdtPr>
                                <w:sdtContent>
                                  <w:r w:rsidR="00E2312A" w:rsidRPr="006042EF">
                                    <w:rPr>
                                      <w:rFonts w:ascii="Arial" w:hAnsi="Arial" w:cs="Arial"/>
                                      <w:color w:val="FFFFFF" w:themeColor="background1"/>
                                      <w:sz w:val="16"/>
                                      <w:szCs w:val="16"/>
                                    </w:rPr>
                                    <w:fldChar w:fldCharType="begin"/>
                                  </w:r>
                                  <w:r w:rsidR="00E2312A" w:rsidRPr="006042EF">
                                    <w:rPr>
                                      <w:rFonts w:ascii="Arial" w:hAnsi="Arial" w:cs="Arial"/>
                                      <w:color w:val="FFFFFF" w:themeColor="background1"/>
                                      <w:sz w:val="16"/>
                                      <w:szCs w:val="16"/>
                                    </w:rPr>
                                    <w:instrText xml:space="preserve"> PAGE   \* MERGEFORMAT </w:instrText>
                                  </w:r>
                                  <w:r w:rsidR="00E2312A" w:rsidRPr="006042EF">
                                    <w:rPr>
                                      <w:rFonts w:ascii="Arial" w:hAnsi="Arial" w:cs="Arial"/>
                                      <w:color w:val="FFFFFF" w:themeColor="background1"/>
                                      <w:sz w:val="16"/>
                                      <w:szCs w:val="16"/>
                                    </w:rPr>
                                    <w:fldChar w:fldCharType="separate"/>
                                  </w:r>
                                  <w:r w:rsidR="00E2312A" w:rsidRPr="006042EF">
                                    <w:rPr>
                                      <w:rFonts w:ascii="Arial" w:hAnsi="Arial" w:cs="Arial"/>
                                      <w:color w:val="FFFFFF" w:themeColor="background1"/>
                                      <w:sz w:val="16"/>
                                      <w:szCs w:val="16"/>
                                    </w:rPr>
                                    <w:t>1</w:t>
                                  </w:r>
                                  <w:r w:rsidR="00E2312A" w:rsidRPr="006042EF">
                                    <w:rPr>
                                      <w:rFonts w:ascii="Arial" w:hAnsi="Arial" w:cs="Arial"/>
                                      <w:color w:val="FFFFFF" w:themeColor="background1"/>
                                      <w:sz w:val="16"/>
                                      <w:szCs w:val="16"/>
                                    </w:rPr>
                                    <w:fldChar w:fldCharType="end"/>
                                  </w:r>
                                </w:sdtContent>
                              </w:sdt>
                            </w:sdtContent>
                          </w:sdt>
                          <w:r w:rsidR="00E2312A" w:rsidRPr="006042EF">
                            <w:rPr>
                              <w:rFonts w:ascii="Arial" w:hAnsi="Arial" w:cs="Arial"/>
                              <w:color w:val="FFFFFF" w:themeColor="background1"/>
                              <w:sz w:val="16"/>
                              <w:szCs w:val="16"/>
                            </w:rPr>
                            <w:t xml:space="preserve"> </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0A48331C" id="_x0000_t202" coordsize="21600,21600" o:spt="202" path="m,l,21600r21600,l21600,xe">
              <v:stroke joinstyle="miter"/>
              <v:path gradientshapeok="t" o:connecttype="rect"/>
            </v:shapetype>
            <v:shape id="Text Box 11" o:spid="_x0000_s1026" type="#_x0000_t202" style="position:absolute;margin-left:485.15pt;margin-top:41pt;width:23.45pt;height:16.5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" fillcolor="#00303c [3215]" stroked="f">
              <v:textbox>
                <w:txbxContent>
                  <w:p w14:paraId="5273D99D" w14:textId="77777777" w:rsidR="00E2312A" w:rsidRPr="006042EF" w:rsidRDefault="00E2312A" w:rsidP="00E2312A">
                    <w:pPr>
                      <w:jc w:val="right"/>
                      <w:rPr>
                        <w:rFonts w:ascii="Arial" w:hAnsi="Arial" w:cs="Arial"/>
                        <w:color w:val="FFFFFF" w:themeColor="background1"/>
                        <w:sz w:val="16"/>
                        <w:szCs w:val="16"/>
                      </w:rPr>
                    </w:pPr>
                    <w:sdt>
                      <w:sdtPr>
                        <w:rPr>
                          <w:rFonts w:ascii="Arial" w:hAnsi="Arial" w:cs="Arial"/>
                          <w:color w:val="FFFFFF" w:themeColor="background1"/>
                          <w:sz w:val="16"/>
                          <w:szCs w:val="16"/>
                        </w:rPr>
                        <w:id w:val="414672905"/>
                        <w:docPartObj>
                          <w:docPartGallery w:val="Page Numbers (Bottom of Page)"/>
                          <w:docPartUnique/>
                        </w:docPartObj>
                      </w:sdtPr>
                      <w:sdtContent>
                        <w:sdt>
                          <w:sdtPr>
                            <w:rPr>
                              <w:rFonts w:ascii="Arial" w:hAnsi="Arial" w:cs="Arial"/>
                              <w:color w:val="FFFFFF" w:themeColor="background1"/>
                              <w:sz w:val="16"/>
                              <w:szCs w:val="16"/>
                            </w:rPr>
                            <w:id w:val="1860619632"/>
                            <w:docPartObj>
                              <w:docPartGallery w:val="Page Numbers (Bottom of Page)"/>
                              <w:docPartUnique/>
                            </w:docPartObj>
                          </w:sdtPr>
                          <w:sdtContent>
                            <w:r w:rsidRPr="006042EF">
                              <w:rPr>
                                <w:rFonts w:ascii="Arial" w:hAnsi="Arial" w:cs="Arial"/>
                                <w:color w:val="FFFFFF" w:themeColor="background1"/>
                                <w:sz w:val="16"/>
                                <w:szCs w:val="16"/>
                              </w:rPr>
                              <w:fldChar w:fldCharType="begin"/>
                            </w:r>
                            <w:r w:rsidRPr="006042EF">
                              <w:rPr>
                                <w:rFonts w:ascii="Arial" w:hAnsi="Arial" w:cs="Arial"/>
                                <w:color w:val="FFFFFF" w:themeColor="background1"/>
                                <w:sz w:val="16"/>
                                <w:szCs w:val="16"/>
                              </w:rPr>
                              <w:instrText xml:space="preserve"> PAGE   \* MERGEFORMAT </w:instrText>
                            </w:r>
                            <w:r w:rsidRPr="006042EF">
                              <w:rPr>
                                <w:rFonts w:ascii="Arial" w:hAnsi="Arial" w:cs="Arial"/>
                                <w:color w:val="FFFFFF" w:themeColor="background1"/>
                                <w:sz w:val="16"/>
                                <w:szCs w:val="16"/>
                              </w:rPr>
                              <w:fldChar w:fldCharType="separate"/>
                            </w:r>
                            <w:r w:rsidRPr="006042EF">
                              <w:rPr>
                                <w:rFonts w:ascii="Arial" w:hAnsi="Arial" w:cs="Arial"/>
                                <w:color w:val="FFFFFF" w:themeColor="background1"/>
                                <w:sz w:val="16"/>
                                <w:szCs w:val="16"/>
                              </w:rPr>
                              <w:t>1</w:t>
                            </w:r>
                            <w:r w:rsidRPr="006042EF">
                              <w:rPr>
                                <w:rFonts w:ascii="Arial" w:hAnsi="Arial" w:cs="Arial"/>
                                <w:color w:val="FFFFFF" w:themeColor="background1"/>
                                <w:sz w:val="16"/>
                                <w:szCs w:val="16"/>
                              </w:rPr>
                              <w:fldChar w:fldCharType="end"/>
                            </w:r>
                          </w:sdtContent>
                        </w:sdt>
                      </w:sdtContent>
                    </w:sdt>
                    <w:r w:rsidRPr="006042EF">
                      <w:rPr>
                        <w:rFonts w:ascii="Arial" w:hAnsi="Arial" w:cs="Arial"/>
                        <w:color w:val="FFFFFF" w:themeColor="background1"/>
                        <w:sz w:val="16"/>
                        <w:szCs w:val="16"/>
                      </w:rPr>
                      <w:t xml:space="preserve"> </w:t>
                    </w:r>
                  </w:p>
                </w:txbxContent>
              </v:textbox>
              <w10:wrap anchorx="margin"/>
            </v:shape>
          </w:pict>
        </mc:Fallback>
      </mc:AlternateContent>
    </w:r>
    <w:r w:rsidR="006475CC" w:rsidRPr="006475CC">
      <w:rPr>
        <w:noProof/>
      </w:rPr>
      <w:t xml:space="preserve"> </w:t>
    </w:r>
    <w:r>
      <w:rPr>
        <w:noProof/>
      </w:rPr>
      <mc:AlternateContent>
        <mc:Choice Requires="wps">
          <w:drawing>
            <wp:anchor distT="0" distB="0" distL="114300" distR="114300" simplePos="0" relativeHeight="251663360" behindDoc="0" locked="0" layoutInCell="1" allowOverlap="1" wp14:anchorId="580ABAAB" wp14:editId="2EA8097D">
              <wp:simplePos x="0" y="0"/>
              <wp:positionH relativeFrom="margin">
                <wp:posOffset>3237230</wp:posOffset>
              </wp:positionH>
              <wp:positionV relativeFrom="paragraph">
                <wp:posOffset>225425</wp:posOffset>
              </wp:positionV>
              <wp:extent cx="3220085" cy="284480"/>
              <wp:effectExtent l="0" t="0" r="5715" b="0"/>
              <wp:wrapNone/>
              <wp:docPr id="160151360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20085" cy="284480"/>
                      </a:xfrm>
                      <a:prstGeom prst="rect">
                        <a:avLst/>
                      </a:prstGeom>
                      <a:solidFill>
                        <a:schemeClr val="bg2"/>
                      </a:solidFill>
                      <a:ln>
                        <a:noFill/>
                      </a:ln>
                      <a:effectLst/>
                      <a:extLst>
                        <a:ext uri="{FAA26D3D-D897-4be2-8F04-BA451C77F1D7}">
                          <ma14:placeholderFlag xmlns="" xmlns:ma14="http://schemas.microsoft.com/office/mac/drawingml/2011/main" xmlns:w="http://schemas.openxmlformats.org/wordprocessingml/2006/main" xmlns:w10="urn:schemas-microsoft-com:office:word" xmlns:v="urn:schemas-microsoft-com:vml" xmlns:o="urn:schemas-microsoft-com:office:office"/>
                        </a:ex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14:paraId="5C130BCF" w14:textId="53FBB388" w:rsidR="00E2312A" w:rsidRPr="002C4851" w:rsidRDefault="004D0169" w:rsidP="00E2312A">
                          <w:pPr>
                            <w:pStyle w:val="Footer"/>
                            <w:tabs>
                              <w:tab w:val="clear" w:pos="4680"/>
                              <w:tab w:val="right" w:pos="8550"/>
                              <w:tab w:val="right" w:pos="8640"/>
                            </w:tabs>
                            <w:jc w:val="right"/>
                            <w:rPr>
                              <w:color w:val="FFFFFF" w:themeColor="background1"/>
                            </w:rPr>
                          </w:pPr>
                          <w:r>
                            <w:rPr>
                              <w:rFonts w:ascii="Arial Narrow Bold" w:eastAsia="Cambria" w:hAnsi="Arial Narrow Bold"/>
                              <w:color w:val="FFFFFF" w:themeColor="background1"/>
                              <w:spacing w:val="50"/>
                              <w:kern w:val="144"/>
                            </w:rPr>
                            <w:t>Leading Practices</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580ABAAB" id="_x0000_s1027" type="#_x0000_t202" style="position:absolute;margin-left:254.9pt;margin-top:17.75pt;width:253.55pt;height:22.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" fillcolor="#177ca3 [3214]" stroked="f">
              <v:textbox>
                <w:txbxContent>
                  <w:p w14:paraId="5C130BCF" w14:textId="53FBB388" w:rsidR="00E2312A" w:rsidRPr="002C4851" w:rsidRDefault="004D0169" w:rsidP="00E2312A">
                    <w:pPr>
                      <w:pStyle w:val="Footer"/>
                      <w:tabs>
                        <w:tab w:val="clear" w:pos="4680"/>
                        <w:tab w:val="right" w:pos="8550"/>
                        <w:tab w:val="right" w:pos="8640"/>
                      </w:tabs>
                      <w:jc w:val="right"/>
                      <w:rPr>
                        <w:color w:val="FFFFFF" w:themeColor="background1"/>
                      </w:rPr>
                    </w:pPr>
                    <w:r>
                      <w:rPr>
                        <w:rFonts w:ascii="Arial Narrow Bold" w:eastAsia="Cambria" w:hAnsi="Arial Narrow Bold"/>
                        <w:color w:val="FFFFFF" w:themeColor="background1"/>
                        <w:spacing w:val="50"/>
                        <w:kern w:val="144"/>
                      </w:rPr>
                      <w:t>Leading Practices</w:t>
                    </w:r>
                  </w:p>
                </w:txbxContent>
              </v:textbox>
              <w10:wrap anchorx="margin"/>
            </v:shape>
          </w:pict>
        </mc:Fallback>
      </mc:AlternateContent>
    </w:r>
    <w:r>
      <w:rPr>
        <w:noProof/>
      </w:rPr>
      <mc:AlternateContent>
        <mc:Choice Requires="wps">
          <w:drawing>
            <wp:anchor distT="0" distB="0" distL="114300" distR="114300" simplePos="0" relativeHeight="251664384" behindDoc="0" locked="0" layoutInCell="1" allowOverlap="1" wp14:anchorId="7F80D24E" wp14:editId="0C10E8A2">
              <wp:simplePos x="0" y="0"/>
              <wp:positionH relativeFrom="margin">
                <wp:posOffset>9041130</wp:posOffset>
              </wp:positionH>
              <wp:positionV relativeFrom="paragraph">
                <wp:posOffset>798195</wp:posOffset>
              </wp:positionV>
              <wp:extent cx="320040" cy="212090"/>
              <wp:effectExtent l="0" t="0" r="0" b="3810"/>
              <wp:wrapNone/>
              <wp:docPr id="123425086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0040" cy="212090"/>
                      </a:xfrm>
                      <a:prstGeom prst="rect">
                        <a:avLst/>
                      </a:prstGeom>
                      <a:solidFill>
                        <a:schemeClr val="tx2"/>
                      </a:solidFill>
                      <a:ln>
                        <a:noFill/>
                      </a:ln>
                      <a:effectLst/>
                      <a:extLst>
                        <a:ext uri="{FAA26D3D-D897-4be2-8F04-BA451C77F1D7}">
                          <ma14:placeholderFlag xmlns="" xmlns:ma14="http://schemas.microsoft.com/office/mac/drawingml/2011/main" xmlns:w="http://schemas.openxmlformats.org/wordprocessingml/2006/main" xmlns:w10="urn:schemas-microsoft-com:office:word" xmlns:v="urn:schemas-microsoft-com:vml" xmlns:o="urn:schemas-microsoft-com:office:office"/>
                        </a:ex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14:paraId="6DB8425C" w14:textId="77777777" w:rsidR="00E2312A" w:rsidRPr="006042EF" w:rsidRDefault="00000000" w:rsidP="00E2312A">
                          <w:pPr>
                            <w:jc w:val="right"/>
                            <w:rPr>
                              <w:rFonts w:ascii="Arial" w:hAnsi="Arial" w:cs="Arial"/>
                              <w:color w:val="FFFFFF" w:themeColor="background1"/>
                              <w:sz w:val="16"/>
                              <w:szCs w:val="16"/>
                            </w:rPr>
                          </w:pPr>
                          <w:sdt>
                            <w:sdtPr>
                              <w:rPr>
                                <w:rFonts w:ascii="Arial" w:hAnsi="Arial" w:cs="Arial"/>
                                <w:color w:val="FFFFFF" w:themeColor="background1"/>
                                <w:sz w:val="16"/>
                                <w:szCs w:val="16"/>
                              </w:rPr>
                              <w:id w:val="-1015997062"/>
                              <w:docPartObj>
                                <w:docPartGallery w:val="Page Numbers (Bottom of Page)"/>
                                <w:docPartUnique/>
                              </w:docPartObj>
                            </w:sdtPr>
                            <w:sdtContent>
                              <w:sdt>
                                <w:sdtPr>
                                  <w:rPr>
                                    <w:rFonts w:ascii="Arial" w:hAnsi="Arial" w:cs="Arial"/>
                                    <w:color w:val="FFFFFF" w:themeColor="background1"/>
                                    <w:sz w:val="16"/>
                                    <w:szCs w:val="16"/>
                                  </w:rPr>
                                  <w:id w:val="414528390"/>
                                  <w:docPartObj>
                                    <w:docPartGallery w:val="Page Numbers (Bottom of Page)"/>
                                    <w:docPartUnique/>
                                  </w:docPartObj>
                                </w:sdtPr>
                                <w:sdtContent>
                                  <w:r w:rsidR="00E2312A" w:rsidRPr="006042EF">
                                    <w:rPr>
                                      <w:rFonts w:ascii="Arial" w:hAnsi="Arial" w:cs="Arial"/>
                                      <w:color w:val="FFFFFF" w:themeColor="background1"/>
                                      <w:sz w:val="16"/>
                                      <w:szCs w:val="16"/>
                                    </w:rPr>
                                    <w:fldChar w:fldCharType="begin"/>
                                  </w:r>
                                  <w:r w:rsidR="00E2312A" w:rsidRPr="006042EF">
                                    <w:rPr>
                                      <w:rFonts w:ascii="Arial" w:hAnsi="Arial" w:cs="Arial"/>
                                      <w:color w:val="FFFFFF" w:themeColor="background1"/>
                                      <w:sz w:val="16"/>
                                      <w:szCs w:val="16"/>
                                    </w:rPr>
                                    <w:instrText xml:space="preserve"> PAGE   \* MERGEFORMAT </w:instrText>
                                  </w:r>
                                  <w:r w:rsidR="00E2312A" w:rsidRPr="006042EF">
                                    <w:rPr>
                                      <w:rFonts w:ascii="Arial" w:hAnsi="Arial" w:cs="Arial"/>
                                      <w:color w:val="FFFFFF" w:themeColor="background1"/>
                                      <w:sz w:val="16"/>
                                      <w:szCs w:val="16"/>
                                    </w:rPr>
                                    <w:fldChar w:fldCharType="separate"/>
                                  </w:r>
                                  <w:r w:rsidR="00E2312A" w:rsidRPr="006042EF">
                                    <w:rPr>
                                      <w:rFonts w:ascii="Arial" w:hAnsi="Arial" w:cs="Arial"/>
                                      <w:color w:val="FFFFFF" w:themeColor="background1"/>
                                      <w:sz w:val="16"/>
                                      <w:szCs w:val="16"/>
                                    </w:rPr>
                                    <w:t>1</w:t>
                                  </w:r>
                                  <w:r w:rsidR="00E2312A" w:rsidRPr="006042EF">
                                    <w:rPr>
                                      <w:rFonts w:ascii="Arial" w:hAnsi="Arial" w:cs="Arial"/>
                                      <w:color w:val="FFFFFF" w:themeColor="background1"/>
                                      <w:sz w:val="16"/>
                                      <w:szCs w:val="16"/>
                                    </w:rPr>
                                    <w:fldChar w:fldCharType="end"/>
                                  </w:r>
                                </w:sdtContent>
                              </w:sdt>
                            </w:sdtContent>
                          </w:sdt>
                          <w:r w:rsidR="00E2312A" w:rsidRPr="006042EF">
                            <w:rPr>
                              <w:rFonts w:ascii="Arial" w:hAnsi="Arial" w:cs="Arial"/>
                              <w:color w:val="FFFFFF" w:themeColor="background1"/>
                              <w:sz w:val="16"/>
                              <w:szCs w:val="16"/>
                            </w:rPr>
                            <w:t xml:space="preserve"> </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F80D24E" id="_x0000_s1028" type="#_x0000_t202" style="position:absolute;margin-left:711.9pt;margin-top:62.85pt;width:25.2pt;height:16.7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" fillcolor="#00303c [3215]" stroked="f">
              <v:textbox>
                <w:txbxContent>
                  <w:p w14:paraId="6DB8425C" w14:textId="77777777" w:rsidR="00E2312A" w:rsidRPr="006042EF" w:rsidRDefault="00E2312A" w:rsidP="00E2312A">
                    <w:pPr>
                      <w:jc w:val="right"/>
                      <w:rPr>
                        <w:rFonts w:ascii="Arial" w:hAnsi="Arial" w:cs="Arial"/>
                        <w:color w:val="FFFFFF" w:themeColor="background1"/>
                        <w:sz w:val="16"/>
                        <w:szCs w:val="16"/>
                      </w:rPr>
                    </w:pPr>
                    <w:sdt>
                      <w:sdtPr>
                        <w:rPr>
                          <w:rFonts w:ascii="Arial" w:hAnsi="Arial" w:cs="Arial"/>
                          <w:color w:val="FFFFFF" w:themeColor="background1"/>
                          <w:sz w:val="16"/>
                          <w:szCs w:val="16"/>
                        </w:rPr>
                        <w:id w:val="-1015997062"/>
                        <w:docPartObj>
                          <w:docPartGallery w:val="Page Numbers (Bottom of Page)"/>
                          <w:docPartUnique/>
                        </w:docPartObj>
                      </w:sdtPr>
                      <w:sdtContent>
                        <w:sdt>
                          <w:sdtPr>
                            <w:rPr>
                              <w:rFonts w:ascii="Arial" w:hAnsi="Arial" w:cs="Arial"/>
                              <w:color w:val="FFFFFF" w:themeColor="background1"/>
                              <w:sz w:val="16"/>
                              <w:szCs w:val="16"/>
                            </w:rPr>
                            <w:id w:val="414528390"/>
                            <w:docPartObj>
                              <w:docPartGallery w:val="Page Numbers (Bottom of Page)"/>
                              <w:docPartUnique/>
                            </w:docPartObj>
                          </w:sdtPr>
                          <w:sdtContent>
                            <w:r w:rsidRPr="006042EF">
                              <w:rPr>
                                <w:rFonts w:ascii="Arial" w:hAnsi="Arial" w:cs="Arial"/>
                                <w:color w:val="FFFFFF" w:themeColor="background1"/>
                                <w:sz w:val="16"/>
                                <w:szCs w:val="16"/>
                              </w:rPr>
                              <w:fldChar w:fldCharType="begin"/>
                            </w:r>
                            <w:r w:rsidRPr="006042EF">
                              <w:rPr>
                                <w:rFonts w:ascii="Arial" w:hAnsi="Arial" w:cs="Arial"/>
                                <w:color w:val="FFFFFF" w:themeColor="background1"/>
                                <w:sz w:val="16"/>
                                <w:szCs w:val="16"/>
                              </w:rPr>
                              <w:instrText xml:space="preserve"> PAGE   \* MERGEFORMAT </w:instrText>
                            </w:r>
                            <w:r w:rsidRPr="006042EF">
                              <w:rPr>
                                <w:rFonts w:ascii="Arial" w:hAnsi="Arial" w:cs="Arial"/>
                                <w:color w:val="FFFFFF" w:themeColor="background1"/>
                                <w:sz w:val="16"/>
                                <w:szCs w:val="16"/>
                              </w:rPr>
                              <w:fldChar w:fldCharType="separate"/>
                            </w:r>
                            <w:r w:rsidRPr="006042EF">
                              <w:rPr>
                                <w:rFonts w:ascii="Arial" w:hAnsi="Arial" w:cs="Arial"/>
                                <w:color w:val="FFFFFF" w:themeColor="background1"/>
                                <w:sz w:val="16"/>
                                <w:szCs w:val="16"/>
                              </w:rPr>
                              <w:t>1</w:t>
                            </w:r>
                            <w:r w:rsidRPr="006042EF">
                              <w:rPr>
                                <w:rFonts w:ascii="Arial" w:hAnsi="Arial" w:cs="Arial"/>
                                <w:color w:val="FFFFFF" w:themeColor="background1"/>
                                <w:sz w:val="16"/>
                                <w:szCs w:val="16"/>
                              </w:rPr>
                              <w:fldChar w:fldCharType="end"/>
                            </w:r>
                          </w:sdtContent>
                        </w:sdt>
                      </w:sdtContent>
                    </w:sdt>
                    <w:r w:rsidRPr="006042EF">
                      <w:rPr>
                        <w:rFonts w:ascii="Arial" w:hAnsi="Arial" w:cs="Arial"/>
                        <w:color w:val="FFFFFF" w:themeColor="background1"/>
                        <w:sz w:val="16"/>
                        <w:szCs w:val="16"/>
                      </w:rPr>
                      <w:t xml:space="preserve"> </w:t>
                    </w:r>
                  </w:p>
                </w:txbxContent>
              </v:textbox>
              <w10:wrap anchorx="margin"/>
            </v:shape>
          </w:pict>
        </mc:Fallback>
      </mc:AlternateContent>
    </w:r>
    <w:r>
      <w:rPr>
        <w:noProof/>
      </w:rPr>
      <w:drawing>
        <wp:anchor distT="0" distB="0" distL="114300" distR="114300" simplePos="0" relativeHeight="251659264" behindDoc="1" locked="0" layoutInCell="1" allowOverlap="1" wp14:anchorId="4A748E70" wp14:editId="748943C3">
          <wp:simplePos x="0" y="0"/>
          <wp:positionH relativeFrom="column">
            <wp:posOffset>-675005</wp:posOffset>
          </wp:positionH>
          <wp:positionV relativeFrom="page">
            <wp:posOffset>0</wp:posOffset>
          </wp:positionV>
          <wp:extent cx="7772400" cy="813213"/>
          <wp:effectExtent l="0" t="0" r="0" b="0"/>
          <wp:wrapNone/>
          <wp:docPr id="1326550275" name="Picture 1326550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206312" name="Picture 220206312"/>
                  <pic:cNvPicPr/>
                </pic:nvPicPr>
                <pic:blipFill>
                  <a:blip r:embed="rId1"/>
                  <a:stretch>
                    <a:fillRect/>
                  </a:stretch>
                </pic:blipFill>
                <pic:spPr>
                  <a:xfrm>
                    <a:off x="0" y="0"/>
                    <a:ext cx="7780299" cy="814039"/>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50F99151" wp14:editId="1148A579">
              <wp:simplePos x="0" y="0"/>
              <wp:positionH relativeFrom="margin">
                <wp:posOffset>7149465</wp:posOffset>
              </wp:positionH>
              <wp:positionV relativeFrom="paragraph">
                <wp:posOffset>450850</wp:posOffset>
              </wp:positionV>
              <wp:extent cx="3220085" cy="284480"/>
              <wp:effectExtent l="0" t="0" r="5715" b="0"/>
              <wp:wrapNone/>
              <wp:docPr id="54460768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20085" cy="284480"/>
                      </a:xfrm>
                      <a:prstGeom prst="rect">
                        <a:avLst/>
                      </a:prstGeom>
                      <a:solidFill>
                        <a:schemeClr val="bg2"/>
                      </a:solidFill>
                      <a:ln>
                        <a:noFill/>
                      </a:ln>
                      <a:effectLst/>
                      <a:extLst>
                        <a:ext uri="{FAA26D3D-D897-4be2-8F04-BA451C77F1D7}">
                          <ma14:placeholderFlag xmlns="" xmlns:ma14="http://schemas.microsoft.com/office/mac/drawingml/2011/main" xmlns:w="http://schemas.openxmlformats.org/wordprocessingml/2006/main" xmlns:w10="urn:schemas-microsoft-com:office:word" xmlns:v="urn:schemas-microsoft-com:vml" xmlns:o="urn:schemas-microsoft-com:office:office"/>
                        </a:ex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14:paraId="6D469848" w14:textId="77777777" w:rsidR="00E2312A" w:rsidRPr="002C4851" w:rsidRDefault="00E2312A" w:rsidP="00E2312A">
                          <w:pPr>
                            <w:pStyle w:val="Footer"/>
                            <w:tabs>
                              <w:tab w:val="clear" w:pos="4680"/>
                              <w:tab w:val="right" w:pos="8550"/>
                              <w:tab w:val="right" w:pos="8640"/>
                            </w:tabs>
                            <w:jc w:val="right"/>
                            <w:rPr>
                              <w:color w:val="FFFFFF" w:themeColor="background1"/>
                            </w:rPr>
                          </w:pPr>
                          <w:r>
                            <w:rPr>
                              <w:rFonts w:ascii="Arial Narrow Bold" w:eastAsia="Cambria" w:hAnsi="Arial Narrow Bold"/>
                              <w:color w:val="FFFFFF" w:themeColor="background1"/>
                              <w:spacing w:val="50"/>
                              <w:kern w:val="144"/>
                            </w:rPr>
                            <w:t>CASE STUDIES</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50F99151" id="_x0000_s1029" type="#_x0000_t202" style="position:absolute;margin-left:562.95pt;margin-top:35.5pt;width:253.55pt;height:22.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" fillcolor="#177ca3 [3214]" stroked="f">
              <v:textbox>
                <w:txbxContent>
                  <w:p w14:paraId="6D469848" w14:textId="77777777" w:rsidR="00E2312A" w:rsidRPr="002C4851" w:rsidRDefault="00E2312A" w:rsidP="00E2312A">
                    <w:pPr>
                      <w:pStyle w:val="Footer"/>
                      <w:tabs>
                        <w:tab w:val="clear" w:pos="4680"/>
                        <w:tab w:val="right" w:pos="8550"/>
                        <w:tab w:val="right" w:pos="8640"/>
                      </w:tabs>
                      <w:jc w:val="right"/>
                      <w:rPr>
                        <w:color w:val="FFFFFF" w:themeColor="background1"/>
                      </w:rPr>
                    </w:pPr>
                    <w:r>
                      <w:rPr>
                        <w:rFonts w:ascii="Arial Narrow Bold" w:eastAsia="Cambria" w:hAnsi="Arial Narrow Bold"/>
                        <w:color w:val="FFFFFF" w:themeColor="background1"/>
                        <w:spacing w:val="50"/>
                        <w:kern w:val="144"/>
                      </w:rPr>
                      <w:t>CASE STUDIES</w:t>
                    </w:r>
                  </w:p>
                </w:txbxContent>
              </v:textbox>
              <w10:wrap anchorx="margin"/>
            </v:shape>
          </w:pict>
        </mc:Fallback>
      </mc:AlternateContent>
    </w:r>
    <w:r>
      <w:rPr>
        <w:noProof/>
      </w:rPr>
      <mc:AlternateContent>
        <mc:Choice Requires="wps">
          <w:drawing>
            <wp:anchor distT="0" distB="0" distL="114300" distR="114300" simplePos="0" relativeHeight="251661312" behindDoc="0" locked="0" layoutInCell="1" allowOverlap="1" wp14:anchorId="2B00CCA7" wp14:editId="58B7F743">
              <wp:simplePos x="0" y="0"/>
              <wp:positionH relativeFrom="margin">
                <wp:posOffset>12953365</wp:posOffset>
              </wp:positionH>
              <wp:positionV relativeFrom="paragraph">
                <wp:posOffset>1023620</wp:posOffset>
              </wp:positionV>
              <wp:extent cx="320040" cy="212090"/>
              <wp:effectExtent l="0" t="0" r="0" b="3810"/>
              <wp:wrapNone/>
              <wp:docPr id="77392035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0040" cy="212090"/>
                      </a:xfrm>
                      <a:prstGeom prst="rect">
                        <a:avLst/>
                      </a:prstGeom>
                      <a:solidFill>
                        <a:schemeClr val="tx2"/>
                      </a:solidFill>
                      <a:ln>
                        <a:noFill/>
                      </a:ln>
                      <a:effectLst/>
                      <a:extLst>
                        <a:ext uri="{FAA26D3D-D897-4be2-8F04-BA451C77F1D7}">
                          <ma14:placeholderFlag xmlns="" xmlns:ma14="http://schemas.microsoft.com/office/mac/drawingml/2011/main" xmlns:w="http://schemas.openxmlformats.org/wordprocessingml/2006/main" xmlns:w10="urn:schemas-microsoft-com:office:word" xmlns:v="urn:schemas-microsoft-com:vml" xmlns:o="urn:schemas-microsoft-com:office:office"/>
                        </a:ex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14:paraId="484D06EE" w14:textId="77777777" w:rsidR="00E2312A" w:rsidRPr="006042EF" w:rsidRDefault="00000000" w:rsidP="00E2312A">
                          <w:pPr>
                            <w:jc w:val="right"/>
                            <w:rPr>
                              <w:rFonts w:ascii="Arial" w:hAnsi="Arial" w:cs="Arial"/>
                              <w:color w:val="FFFFFF" w:themeColor="background1"/>
                              <w:sz w:val="16"/>
                              <w:szCs w:val="16"/>
                            </w:rPr>
                          </w:pPr>
                          <w:sdt>
                            <w:sdtPr>
                              <w:rPr>
                                <w:rFonts w:ascii="Arial" w:hAnsi="Arial" w:cs="Arial"/>
                                <w:color w:val="FFFFFF" w:themeColor="background1"/>
                                <w:sz w:val="16"/>
                                <w:szCs w:val="16"/>
                              </w:rPr>
                              <w:id w:val="-454951807"/>
                              <w:docPartObj>
                                <w:docPartGallery w:val="Page Numbers (Bottom of Page)"/>
                                <w:docPartUnique/>
                              </w:docPartObj>
                            </w:sdtPr>
                            <w:sdtContent>
                              <w:sdt>
                                <w:sdtPr>
                                  <w:rPr>
                                    <w:rFonts w:ascii="Arial" w:hAnsi="Arial" w:cs="Arial"/>
                                    <w:color w:val="FFFFFF" w:themeColor="background1"/>
                                    <w:sz w:val="16"/>
                                    <w:szCs w:val="16"/>
                                  </w:rPr>
                                  <w:id w:val="1507869080"/>
                                  <w:docPartObj>
                                    <w:docPartGallery w:val="Page Numbers (Bottom of Page)"/>
                                    <w:docPartUnique/>
                                  </w:docPartObj>
                                </w:sdtPr>
                                <w:sdtContent>
                                  <w:r w:rsidR="00E2312A" w:rsidRPr="006042EF">
                                    <w:rPr>
                                      <w:rFonts w:ascii="Arial" w:hAnsi="Arial" w:cs="Arial"/>
                                      <w:color w:val="FFFFFF" w:themeColor="background1"/>
                                      <w:sz w:val="16"/>
                                      <w:szCs w:val="16"/>
                                    </w:rPr>
                                    <w:fldChar w:fldCharType="begin"/>
                                  </w:r>
                                  <w:r w:rsidR="00E2312A" w:rsidRPr="006042EF">
                                    <w:rPr>
                                      <w:rFonts w:ascii="Arial" w:hAnsi="Arial" w:cs="Arial"/>
                                      <w:color w:val="FFFFFF" w:themeColor="background1"/>
                                      <w:sz w:val="16"/>
                                      <w:szCs w:val="16"/>
                                    </w:rPr>
                                    <w:instrText xml:space="preserve"> PAGE   \* MERGEFORMAT </w:instrText>
                                  </w:r>
                                  <w:r w:rsidR="00E2312A" w:rsidRPr="006042EF">
                                    <w:rPr>
                                      <w:rFonts w:ascii="Arial" w:hAnsi="Arial" w:cs="Arial"/>
                                      <w:color w:val="FFFFFF" w:themeColor="background1"/>
                                      <w:sz w:val="16"/>
                                      <w:szCs w:val="16"/>
                                    </w:rPr>
                                    <w:fldChar w:fldCharType="separate"/>
                                  </w:r>
                                  <w:r w:rsidR="00E2312A" w:rsidRPr="006042EF">
                                    <w:rPr>
                                      <w:rFonts w:ascii="Arial" w:hAnsi="Arial" w:cs="Arial"/>
                                      <w:color w:val="FFFFFF" w:themeColor="background1"/>
                                      <w:sz w:val="16"/>
                                      <w:szCs w:val="16"/>
                                    </w:rPr>
                                    <w:t>1</w:t>
                                  </w:r>
                                  <w:r w:rsidR="00E2312A" w:rsidRPr="006042EF">
                                    <w:rPr>
                                      <w:rFonts w:ascii="Arial" w:hAnsi="Arial" w:cs="Arial"/>
                                      <w:color w:val="FFFFFF" w:themeColor="background1"/>
                                      <w:sz w:val="16"/>
                                      <w:szCs w:val="16"/>
                                    </w:rPr>
                                    <w:fldChar w:fldCharType="end"/>
                                  </w:r>
                                </w:sdtContent>
                              </w:sdt>
                            </w:sdtContent>
                          </w:sdt>
                          <w:r w:rsidR="00E2312A" w:rsidRPr="006042EF">
                            <w:rPr>
                              <w:rFonts w:ascii="Arial" w:hAnsi="Arial" w:cs="Arial"/>
                              <w:color w:val="FFFFFF" w:themeColor="background1"/>
                              <w:sz w:val="16"/>
                              <w:szCs w:val="16"/>
                            </w:rPr>
                            <w:t xml:space="preserve"> </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B00CCA7" id="_x0000_s1030" type="#_x0000_t202" style="position:absolute;margin-left:1019.95pt;margin-top:80.6pt;width:25.2pt;height:16.7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" fillcolor="#00303c [3215]" stroked="f">
              <v:textbox>
                <w:txbxContent>
                  <w:p w14:paraId="484D06EE" w14:textId="77777777" w:rsidR="00E2312A" w:rsidRPr="006042EF" w:rsidRDefault="00E2312A" w:rsidP="00E2312A">
                    <w:pPr>
                      <w:jc w:val="right"/>
                      <w:rPr>
                        <w:rFonts w:ascii="Arial" w:hAnsi="Arial" w:cs="Arial"/>
                        <w:color w:val="FFFFFF" w:themeColor="background1"/>
                        <w:sz w:val="16"/>
                        <w:szCs w:val="16"/>
                      </w:rPr>
                    </w:pPr>
                    <w:sdt>
                      <w:sdtPr>
                        <w:rPr>
                          <w:rFonts w:ascii="Arial" w:hAnsi="Arial" w:cs="Arial"/>
                          <w:color w:val="FFFFFF" w:themeColor="background1"/>
                          <w:sz w:val="16"/>
                          <w:szCs w:val="16"/>
                        </w:rPr>
                        <w:id w:val="-454951807"/>
                        <w:docPartObj>
                          <w:docPartGallery w:val="Page Numbers (Bottom of Page)"/>
                          <w:docPartUnique/>
                        </w:docPartObj>
                      </w:sdtPr>
                      <w:sdtContent>
                        <w:sdt>
                          <w:sdtPr>
                            <w:rPr>
                              <w:rFonts w:ascii="Arial" w:hAnsi="Arial" w:cs="Arial"/>
                              <w:color w:val="FFFFFF" w:themeColor="background1"/>
                              <w:sz w:val="16"/>
                              <w:szCs w:val="16"/>
                            </w:rPr>
                            <w:id w:val="1507869080"/>
                            <w:docPartObj>
                              <w:docPartGallery w:val="Page Numbers (Bottom of Page)"/>
                              <w:docPartUnique/>
                            </w:docPartObj>
                          </w:sdtPr>
                          <w:sdtContent>
                            <w:r w:rsidRPr="006042EF">
                              <w:rPr>
                                <w:rFonts w:ascii="Arial" w:hAnsi="Arial" w:cs="Arial"/>
                                <w:color w:val="FFFFFF" w:themeColor="background1"/>
                                <w:sz w:val="16"/>
                                <w:szCs w:val="16"/>
                              </w:rPr>
                              <w:fldChar w:fldCharType="begin"/>
                            </w:r>
                            <w:r w:rsidRPr="006042EF">
                              <w:rPr>
                                <w:rFonts w:ascii="Arial" w:hAnsi="Arial" w:cs="Arial"/>
                                <w:color w:val="FFFFFF" w:themeColor="background1"/>
                                <w:sz w:val="16"/>
                                <w:szCs w:val="16"/>
                              </w:rPr>
                              <w:instrText xml:space="preserve"> PAGE   \* MERGEFORMAT </w:instrText>
                            </w:r>
                            <w:r w:rsidRPr="006042EF">
                              <w:rPr>
                                <w:rFonts w:ascii="Arial" w:hAnsi="Arial" w:cs="Arial"/>
                                <w:color w:val="FFFFFF" w:themeColor="background1"/>
                                <w:sz w:val="16"/>
                                <w:szCs w:val="16"/>
                              </w:rPr>
                              <w:fldChar w:fldCharType="separate"/>
                            </w:r>
                            <w:r w:rsidRPr="006042EF">
                              <w:rPr>
                                <w:rFonts w:ascii="Arial" w:hAnsi="Arial" w:cs="Arial"/>
                                <w:color w:val="FFFFFF" w:themeColor="background1"/>
                                <w:sz w:val="16"/>
                                <w:szCs w:val="16"/>
                              </w:rPr>
                              <w:t>1</w:t>
                            </w:r>
                            <w:r w:rsidRPr="006042EF">
                              <w:rPr>
                                <w:rFonts w:ascii="Arial" w:hAnsi="Arial" w:cs="Arial"/>
                                <w:color w:val="FFFFFF" w:themeColor="background1"/>
                                <w:sz w:val="16"/>
                                <w:szCs w:val="16"/>
                              </w:rPr>
                              <w:fldChar w:fldCharType="end"/>
                            </w:r>
                          </w:sdtContent>
                        </w:sdt>
                      </w:sdtContent>
                    </w:sdt>
                    <w:r w:rsidRPr="006042EF">
                      <w:rPr>
                        <w:rFonts w:ascii="Arial" w:hAnsi="Arial" w:cs="Arial"/>
                        <w:color w:val="FFFFFF" w:themeColor="background1"/>
                        <w:sz w:val="16"/>
                        <w:szCs w:val="16"/>
                      </w:rPr>
                      <w:t xml:space="preserve"> </w:t>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A96BFB"/>
    <w:multiLevelType w:val="hybridMultilevel"/>
    <w:tmpl w:val="42FE9646"/>
    <w:lvl w:ilvl="0" w:tplc="7DF0CB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BB3114"/>
    <w:multiLevelType w:val="hybridMultilevel"/>
    <w:tmpl w:val="857412AA"/>
    <w:lvl w:ilvl="0" w:tplc="4B9C04AC">
      <w:start w:val="1"/>
      <w:numFmt w:val="bullet"/>
      <w:pStyle w:val="SmallListPara"/>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1B27DF"/>
    <w:multiLevelType w:val="hybridMultilevel"/>
    <w:tmpl w:val="D714B094"/>
    <w:lvl w:ilvl="0" w:tplc="F30CCCA2">
      <w:start w:val="1"/>
      <w:numFmt w:val="bullet"/>
      <w:lvlText w:val="-"/>
      <w:lvlJc w:val="left"/>
      <w:pPr>
        <w:ind w:left="1080" w:hanging="360"/>
      </w:pPr>
      <w:rPr>
        <w:rFonts w:ascii="Cambria" w:eastAsiaTheme="minorHAnsi" w:hAnsi="Cambria"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5897966"/>
    <w:multiLevelType w:val="hybridMultilevel"/>
    <w:tmpl w:val="B6B029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AC1FFD"/>
    <w:multiLevelType w:val="hybridMultilevel"/>
    <w:tmpl w:val="DCC06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1B20B4"/>
    <w:multiLevelType w:val="hybridMultilevel"/>
    <w:tmpl w:val="CA6629AC"/>
    <w:lvl w:ilvl="0" w:tplc="38348714">
      <w:start w:val="1"/>
      <w:numFmt w:val="bullet"/>
      <w:pStyle w:val="ListParagraph"/>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D73E4C"/>
    <w:multiLevelType w:val="hybridMultilevel"/>
    <w:tmpl w:val="590C8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22003E"/>
    <w:multiLevelType w:val="hybridMultilevel"/>
    <w:tmpl w:val="89DC1C7C"/>
    <w:lvl w:ilvl="0" w:tplc="13CA9AF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B300085"/>
    <w:multiLevelType w:val="hybridMultilevel"/>
    <w:tmpl w:val="1BFE2FC4"/>
    <w:lvl w:ilvl="0" w:tplc="FCAE688A">
      <w:start w:val="1"/>
      <w:numFmt w:val="bullet"/>
      <w:lvlText w:val="─"/>
      <w:lvlJc w:val="left"/>
      <w:pPr>
        <w:ind w:left="1800" w:hanging="360"/>
      </w:pPr>
      <w:rPr>
        <w:rFonts w:ascii="Cambria" w:hAnsi="Cambria"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5DE27E70"/>
    <w:multiLevelType w:val="hybridMultilevel"/>
    <w:tmpl w:val="E06048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32345F1"/>
    <w:multiLevelType w:val="hybridMultilevel"/>
    <w:tmpl w:val="DC9023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249504100">
    <w:abstractNumId w:val="9"/>
  </w:num>
  <w:num w:numId="2" w16cid:durableId="1989818086">
    <w:abstractNumId w:val="3"/>
  </w:num>
  <w:num w:numId="3" w16cid:durableId="925268917">
    <w:abstractNumId w:val="7"/>
  </w:num>
  <w:num w:numId="4" w16cid:durableId="1071469181">
    <w:abstractNumId w:val="5"/>
  </w:num>
  <w:num w:numId="5" w16cid:durableId="428936230">
    <w:abstractNumId w:val="1"/>
  </w:num>
  <w:num w:numId="6" w16cid:durableId="1790201686">
    <w:abstractNumId w:val="0"/>
  </w:num>
  <w:num w:numId="7" w16cid:durableId="1650132131">
    <w:abstractNumId w:val="6"/>
  </w:num>
  <w:num w:numId="8" w16cid:durableId="1581867775">
    <w:abstractNumId w:val="2"/>
  </w:num>
  <w:num w:numId="9" w16cid:durableId="649022722">
    <w:abstractNumId w:val="10"/>
  </w:num>
  <w:num w:numId="10" w16cid:durableId="1858082923">
    <w:abstractNumId w:val="8"/>
  </w:num>
  <w:num w:numId="11" w16cid:durableId="669260699">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3EFC"/>
    <w:rsid w:val="00000209"/>
    <w:rsid w:val="000007B9"/>
    <w:rsid w:val="0000262E"/>
    <w:rsid w:val="00003204"/>
    <w:rsid w:val="00004205"/>
    <w:rsid w:val="000047DD"/>
    <w:rsid w:val="00005B70"/>
    <w:rsid w:val="000067AE"/>
    <w:rsid w:val="00006DA1"/>
    <w:rsid w:val="00006F0D"/>
    <w:rsid w:val="000076E0"/>
    <w:rsid w:val="0001071F"/>
    <w:rsid w:val="00011234"/>
    <w:rsid w:val="0001291A"/>
    <w:rsid w:val="00014697"/>
    <w:rsid w:val="0001690D"/>
    <w:rsid w:val="00016D0E"/>
    <w:rsid w:val="0001719C"/>
    <w:rsid w:val="000176B4"/>
    <w:rsid w:val="00017BE1"/>
    <w:rsid w:val="00020363"/>
    <w:rsid w:val="00020410"/>
    <w:rsid w:val="0002111A"/>
    <w:rsid w:val="00021A27"/>
    <w:rsid w:val="0002206C"/>
    <w:rsid w:val="000228C9"/>
    <w:rsid w:val="00022A90"/>
    <w:rsid w:val="00022B46"/>
    <w:rsid w:val="00022E9D"/>
    <w:rsid w:val="000236E8"/>
    <w:rsid w:val="00025D15"/>
    <w:rsid w:val="00026208"/>
    <w:rsid w:val="00027D87"/>
    <w:rsid w:val="00027E34"/>
    <w:rsid w:val="000301AE"/>
    <w:rsid w:val="00031D0A"/>
    <w:rsid w:val="00031DE6"/>
    <w:rsid w:val="000330EE"/>
    <w:rsid w:val="00033240"/>
    <w:rsid w:val="000332B4"/>
    <w:rsid w:val="000338B4"/>
    <w:rsid w:val="00033D5B"/>
    <w:rsid w:val="00033E11"/>
    <w:rsid w:val="000354CF"/>
    <w:rsid w:val="00035D28"/>
    <w:rsid w:val="00036961"/>
    <w:rsid w:val="000376F9"/>
    <w:rsid w:val="0004060B"/>
    <w:rsid w:val="00040B9B"/>
    <w:rsid w:val="00040CA5"/>
    <w:rsid w:val="000420FE"/>
    <w:rsid w:val="0004383A"/>
    <w:rsid w:val="000440C5"/>
    <w:rsid w:val="00044ACC"/>
    <w:rsid w:val="00044EF4"/>
    <w:rsid w:val="000451EC"/>
    <w:rsid w:val="000452C1"/>
    <w:rsid w:val="00046921"/>
    <w:rsid w:val="00046E85"/>
    <w:rsid w:val="00047B5A"/>
    <w:rsid w:val="00047FC5"/>
    <w:rsid w:val="00051146"/>
    <w:rsid w:val="000514B3"/>
    <w:rsid w:val="00051D43"/>
    <w:rsid w:val="0005482C"/>
    <w:rsid w:val="00054BB3"/>
    <w:rsid w:val="00055209"/>
    <w:rsid w:val="000552DE"/>
    <w:rsid w:val="0005602A"/>
    <w:rsid w:val="00056ED3"/>
    <w:rsid w:val="00057735"/>
    <w:rsid w:val="00060B36"/>
    <w:rsid w:val="000611B5"/>
    <w:rsid w:val="00061687"/>
    <w:rsid w:val="00062E0E"/>
    <w:rsid w:val="000634B5"/>
    <w:rsid w:val="00065CCC"/>
    <w:rsid w:val="000678E8"/>
    <w:rsid w:val="000702B2"/>
    <w:rsid w:val="00071B2E"/>
    <w:rsid w:val="00071FEA"/>
    <w:rsid w:val="00072EF6"/>
    <w:rsid w:val="00074CED"/>
    <w:rsid w:val="00076007"/>
    <w:rsid w:val="00076675"/>
    <w:rsid w:val="0007685A"/>
    <w:rsid w:val="00076B17"/>
    <w:rsid w:val="000777DA"/>
    <w:rsid w:val="00077E79"/>
    <w:rsid w:val="00081594"/>
    <w:rsid w:val="00081DAC"/>
    <w:rsid w:val="00083467"/>
    <w:rsid w:val="000837D1"/>
    <w:rsid w:val="00083B67"/>
    <w:rsid w:val="0008676A"/>
    <w:rsid w:val="0008680C"/>
    <w:rsid w:val="000908E7"/>
    <w:rsid w:val="000909C6"/>
    <w:rsid w:val="000917C7"/>
    <w:rsid w:val="00092B00"/>
    <w:rsid w:val="000932CD"/>
    <w:rsid w:val="000952B5"/>
    <w:rsid w:val="00095A3E"/>
    <w:rsid w:val="00096137"/>
    <w:rsid w:val="0009640B"/>
    <w:rsid w:val="00096AD2"/>
    <w:rsid w:val="00096DE2"/>
    <w:rsid w:val="00097133"/>
    <w:rsid w:val="000A380D"/>
    <w:rsid w:val="000A428D"/>
    <w:rsid w:val="000A5326"/>
    <w:rsid w:val="000A5E6E"/>
    <w:rsid w:val="000A5FF2"/>
    <w:rsid w:val="000A6913"/>
    <w:rsid w:val="000A6E29"/>
    <w:rsid w:val="000B01E8"/>
    <w:rsid w:val="000B1548"/>
    <w:rsid w:val="000B22E9"/>
    <w:rsid w:val="000B2560"/>
    <w:rsid w:val="000B2A40"/>
    <w:rsid w:val="000B36EE"/>
    <w:rsid w:val="000B37EB"/>
    <w:rsid w:val="000B4ABB"/>
    <w:rsid w:val="000B4CA1"/>
    <w:rsid w:val="000B5B00"/>
    <w:rsid w:val="000B6527"/>
    <w:rsid w:val="000B74B0"/>
    <w:rsid w:val="000C013E"/>
    <w:rsid w:val="000C0ACF"/>
    <w:rsid w:val="000C0F34"/>
    <w:rsid w:val="000C1AAA"/>
    <w:rsid w:val="000C2B4F"/>
    <w:rsid w:val="000C3F55"/>
    <w:rsid w:val="000C4472"/>
    <w:rsid w:val="000C4C2B"/>
    <w:rsid w:val="000C59E2"/>
    <w:rsid w:val="000C6769"/>
    <w:rsid w:val="000C6B99"/>
    <w:rsid w:val="000C74CA"/>
    <w:rsid w:val="000C7EBD"/>
    <w:rsid w:val="000D010E"/>
    <w:rsid w:val="000D030B"/>
    <w:rsid w:val="000D12D5"/>
    <w:rsid w:val="000D209F"/>
    <w:rsid w:val="000D32F1"/>
    <w:rsid w:val="000D56DB"/>
    <w:rsid w:val="000D5D48"/>
    <w:rsid w:val="000D6093"/>
    <w:rsid w:val="000D65CC"/>
    <w:rsid w:val="000D74CB"/>
    <w:rsid w:val="000D78A2"/>
    <w:rsid w:val="000E0257"/>
    <w:rsid w:val="000E1C87"/>
    <w:rsid w:val="000E1F9D"/>
    <w:rsid w:val="000E3C9D"/>
    <w:rsid w:val="000E4421"/>
    <w:rsid w:val="000E4738"/>
    <w:rsid w:val="000E57D1"/>
    <w:rsid w:val="000E65C2"/>
    <w:rsid w:val="000E7F6F"/>
    <w:rsid w:val="000F0197"/>
    <w:rsid w:val="000F05C5"/>
    <w:rsid w:val="000F065D"/>
    <w:rsid w:val="000F074B"/>
    <w:rsid w:val="000F174A"/>
    <w:rsid w:val="000F1F8C"/>
    <w:rsid w:val="000F22D5"/>
    <w:rsid w:val="000F2C64"/>
    <w:rsid w:val="000F33C1"/>
    <w:rsid w:val="000F36ED"/>
    <w:rsid w:val="000F447F"/>
    <w:rsid w:val="000F5EDF"/>
    <w:rsid w:val="00100EE6"/>
    <w:rsid w:val="001029D6"/>
    <w:rsid w:val="00102F3D"/>
    <w:rsid w:val="00103780"/>
    <w:rsid w:val="00103852"/>
    <w:rsid w:val="001059F1"/>
    <w:rsid w:val="00105BB7"/>
    <w:rsid w:val="001075E7"/>
    <w:rsid w:val="00107D69"/>
    <w:rsid w:val="0011021D"/>
    <w:rsid w:val="00110BD7"/>
    <w:rsid w:val="0011232A"/>
    <w:rsid w:val="001123FF"/>
    <w:rsid w:val="00113E9E"/>
    <w:rsid w:val="00114F76"/>
    <w:rsid w:val="00116C09"/>
    <w:rsid w:val="00116E99"/>
    <w:rsid w:val="00116F72"/>
    <w:rsid w:val="00117159"/>
    <w:rsid w:val="0011741D"/>
    <w:rsid w:val="001177B7"/>
    <w:rsid w:val="00126C0F"/>
    <w:rsid w:val="001276A3"/>
    <w:rsid w:val="001302E9"/>
    <w:rsid w:val="00130EC2"/>
    <w:rsid w:val="00131490"/>
    <w:rsid w:val="001328C8"/>
    <w:rsid w:val="001344BD"/>
    <w:rsid w:val="001353EB"/>
    <w:rsid w:val="001363EA"/>
    <w:rsid w:val="00136E15"/>
    <w:rsid w:val="00136F26"/>
    <w:rsid w:val="0014080B"/>
    <w:rsid w:val="00144370"/>
    <w:rsid w:val="00144F91"/>
    <w:rsid w:val="00146983"/>
    <w:rsid w:val="0014743E"/>
    <w:rsid w:val="001505C0"/>
    <w:rsid w:val="001522DC"/>
    <w:rsid w:val="00153AFC"/>
    <w:rsid w:val="00153C76"/>
    <w:rsid w:val="00153E16"/>
    <w:rsid w:val="001554CC"/>
    <w:rsid w:val="0015631C"/>
    <w:rsid w:val="00156AD8"/>
    <w:rsid w:val="00157076"/>
    <w:rsid w:val="00157D7D"/>
    <w:rsid w:val="00157F6D"/>
    <w:rsid w:val="0016001D"/>
    <w:rsid w:val="0016054A"/>
    <w:rsid w:val="001608E4"/>
    <w:rsid w:val="00161750"/>
    <w:rsid w:val="001652CA"/>
    <w:rsid w:val="001705BC"/>
    <w:rsid w:val="001741B6"/>
    <w:rsid w:val="00174652"/>
    <w:rsid w:val="0017509F"/>
    <w:rsid w:val="0017574A"/>
    <w:rsid w:val="00176349"/>
    <w:rsid w:val="00176EB7"/>
    <w:rsid w:val="00177432"/>
    <w:rsid w:val="0018061E"/>
    <w:rsid w:val="001818F3"/>
    <w:rsid w:val="001819AB"/>
    <w:rsid w:val="00181BA6"/>
    <w:rsid w:val="001841F2"/>
    <w:rsid w:val="00185657"/>
    <w:rsid w:val="0019018A"/>
    <w:rsid w:val="00190BA2"/>
    <w:rsid w:val="00190C14"/>
    <w:rsid w:val="00194728"/>
    <w:rsid w:val="001960E4"/>
    <w:rsid w:val="00196E1E"/>
    <w:rsid w:val="001974CE"/>
    <w:rsid w:val="00197630"/>
    <w:rsid w:val="00197BA4"/>
    <w:rsid w:val="001A09C2"/>
    <w:rsid w:val="001A0E0C"/>
    <w:rsid w:val="001A11BF"/>
    <w:rsid w:val="001A1A0D"/>
    <w:rsid w:val="001A1B41"/>
    <w:rsid w:val="001A2100"/>
    <w:rsid w:val="001A2525"/>
    <w:rsid w:val="001A26EB"/>
    <w:rsid w:val="001A347B"/>
    <w:rsid w:val="001A453C"/>
    <w:rsid w:val="001A4E9F"/>
    <w:rsid w:val="001A52DA"/>
    <w:rsid w:val="001A6FBC"/>
    <w:rsid w:val="001A74FA"/>
    <w:rsid w:val="001A7A52"/>
    <w:rsid w:val="001B0121"/>
    <w:rsid w:val="001B11BA"/>
    <w:rsid w:val="001B29F7"/>
    <w:rsid w:val="001B2B1B"/>
    <w:rsid w:val="001B3ECA"/>
    <w:rsid w:val="001B4FD6"/>
    <w:rsid w:val="001B547F"/>
    <w:rsid w:val="001B6F7E"/>
    <w:rsid w:val="001B79F8"/>
    <w:rsid w:val="001C0ADA"/>
    <w:rsid w:val="001C1BF8"/>
    <w:rsid w:val="001C2EBD"/>
    <w:rsid w:val="001C347D"/>
    <w:rsid w:val="001C419C"/>
    <w:rsid w:val="001C46AD"/>
    <w:rsid w:val="001C5F07"/>
    <w:rsid w:val="001C664B"/>
    <w:rsid w:val="001D0334"/>
    <w:rsid w:val="001D0716"/>
    <w:rsid w:val="001D09DF"/>
    <w:rsid w:val="001D2A64"/>
    <w:rsid w:val="001D3AE0"/>
    <w:rsid w:val="001D3FE7"/>
    <w:rsid w:val="001D4238"/>
    <w:rsid w:val="001D57A1"/>
    <w:rsid w:val="001D64A1"/>
    <w:rsid w:val="001D7EF9"/>
    <w:rsid w:val="001E045A"/>
    <w:rsid w:val="001E0D81"/>
    <w:rsid w:val="001E16AC"/>
    <w:rsid w:val="001E20A9"/>
    <w:rsid w:val="001E3682"/>
    <w:rsid w:val="001E3D77"/>
    <w:rsid w:val="001E4EA5"/>
    <w:rsid w:val="001E55CA"/>
    <w:rsid w:val="001E6619"/>
    <w:rsid w:val="001E783D"/>
    <w:rsid w:val="001F03EA"/>
    <w:rsid w:val="001F0FED"/>
    <w:rsid w:val="001F1AED"/>
    <w:rsid w:val="001F264D"/>
    <w:rsid w:val="001F3C4F"/>
    <w:rsid w:val="001F4D1C"/>
    <w:rsid w:val="001F4EB1"/>
    <w:rsid w:val="001F5881"/>
    <w:rsid w:val="001F6260"/>
    <w:rsid w:val="001F6F9D"/>
    <w:rsid w:val="001F74A5"/>
    <w:rsid w:val="002003E8"/>
    <w:rsid w:val="002009C2"/>
    <w:rsid w:val="002018C9"/>
    <w:rsid w:val="00202A57"/>
    <w:rsid w:val="00202A62"/>
    <w:rsid w:val="00203296"/>
    <w:rsid w:val="00204446"/>
    <w:rsid w:val="00204895"/>
    <w:rsid w:val="00205151"/>
    <w:rsid w:val="0020522E"/>
    <w:rsid w:val="002061F5"/>
    <w:rsid w:val="00206689"/>
    <w:rsid w:val="00212747"/>
    <w:rsid w:val="00212749"/>
    <w:rsid w:val="002133DD"/>
    <w:rsid w:val="00213B7C"/>
    <w:rsid w:val="002148A3"/>
    <w:rsid w:val="00214B63"/>
    <w:rsid w:val="00214C5E"/>
    <w:rsid w:val="002174AF"/>
    <w:rsid w:val="002202F5"/>
    <w:rsid w:val="0022303B"/>
    <w:rsid w:val="00223EEE"/>
    <w:rsid w:val="00224308"/>
    <w:rsid w:val="00224433"/>
    <w:rsid w:val="00225ACB"/>
    <w:rsid w:val="00226BAD"/>
    <w:rsid w:val="00226E83"/>
    <w:rsid w:val="00231012"/>
    <w:rsid w:val="00231349"/>
    <w:rsid w:val="00231658"/>
    <w:rsid w:val="0023268B"/>
    <w:rsid w:val="00234D1C"/>
    <w:rsid w:val="00235EBE"/>
    <w:rsid w:val="00237354"/>
    <w:rsid w:val="0023786A"/>
    <w:rsid w:val="00241747"/>
    <w:rsid w:val="00242083"/>
    <w:rsid w:val="00242F39"/>
    <w:rsid w:val="00243CF2"/>
    <w:rsid w:val="00244264"/>
    <w:rsid w:val="002447BE"/>
    <w:rsid w:val="00245F84"/>
    <w:rsid w:val="0024694A"/>
    <w:rsid w:val="002546D2"/>
    <w:rsid w:val="002567C7"/>
    <w:rsid w:val="002567E9"/>
    <w:rsid w:val="00257E3B"/>
    <w:rsid w:val="002603DD"/>
    <w:rsid w:val="00262040"/>
    <w:rsid w:val="00262460"/>
    <w:rsid w:val="00262D51"/>
    <w:rsid w:val="002650C4"/>
    <w:rsid w:val="002651F9"/>
    <w:rsid w:val="002655FD"/>
    <w:rsid w:val="00265BD8"/>
    <w:rsid w:val="0026607A"/>
    <w:rsid w:val="00267E5A"/>
    <w:rsid w:val="002707B9"/>
    <w:rsid w:val="0027146C"/>
    <w:rsid w:val="002717F9"/>
    <w:rsid w:val="00271A5F"/>
    <w:rsid w:val="0027203B"/>
    <w:rsid w:val="002720AB"/>
    <w:rsid w:val="00272A71"/>
    <w:rsid w:val="0027321D"/>
    <w:rsid w:val="0027335B"/>
    <w:rsid w:val="002738F7"/>
    <w:rsid w:val="00275215"/>
    <w:rsid w:val="00275732"/>
    <w:rsid w:val="00275F3A"/>
    <w:rsid w:val="00276158"/>
    <w:rsid w:val="002777E3"/>
    <w:rsid w:val="0028058C"/>
    <w:rsid w:val="00280706"/>
    <w:rsid w:val="00280C0A"/>
    <w:rsid w:val="00282212"/>
    <w:rsid w:val="00282C48"/>
    <w:rsid w:val="00283626"/>
    <w:rsid w:val="0028573F"/>
    <w:rsid w:val="00285F66"/>
    <w:rsid w:val="00286EC7"/>
    <w:rsid w:val="00287261"/>
    <w:rsid w:val="00287E9F"/>
    <w:rsid w:val="0029031C"/>
    <w:rsid w:val="0029081D"/>
    <w:rsid w:val="00291352"/>
    <w:rsid w:val="00291525"/>
    <w:rsid w:val="00291B1F"/>
    <w:rsid w:val="00291E59"/>
    <w:rsid w:val="0029425E"/>
    <w:rsid w:val="0029466D"/>
    <w:rsid w:val="002964F1"/>
    <w:rsid w:val="00297D4A"/>
    <w:rsid w:val="002A0032"/>
    <w:rsid w:val="002A1076"/>
    <w:rsid w:val="002A183A"/>
    <w:rsid w:val="002A277D"/>
    <w:rsid w:val="002A2AC5"/>
    <w:rsid w:val="002A3C7B"/>
    <w:rsid w:val="002A4F0C"/>
    <w:rsid w:val="002A55FE"/>
    <w:rsid w:val="002A5ABB"/>
    <w:rsid w:val="002A69E8"/>
    <w:rsid w:val="002A7D0B"/>
    <w:rsid w:val="002B047F"/>
    <w:rsid w:val="002B14FF"/>
    <w:rsid w:val="002B15D0"/>
    <w:rsid w:val="002B1765"/>
    <w:rsid w:val="002B2F8D"/>
    <w:rsid w:val="002B3E77"/>
    <w:rsid w:val="002B5313"/>
    <w:rsid w:val="002C08C7"/>
    <w:rsid w:val="002C1A30"/>
    <w:rsid w:val="002C244A"/>
    <w:rsid w:val="002C29D5"/>
    <w:rsid w:val="002C2BC2"/>
    <w:rsid w:val="002C38C3"/>
    <w:rsid w:val="002C4151"/>
    <w:rsid w:val="002C4851"/>
    <w:rsid w:val="002C50BC"/>
    <w:rsid w:val="002C5951"/>
    <w:rsid w:val="002C5A45"/>
    <w:rsid w:val="002C5B54"/>
    <w:rsid w:val="002C5D8E"/>
    <w:rsid w:val="002C5E69"/>
    <w:rsid w:val="002C699B"/>
    <w:rsid w:val="002C7682"/>
    <w:rsid w:val="002D019F"/>
    <w:rsid w:val="002D374A"/>
    <w:rsid w:val="002D37C0"/>
    <w:rsid w:val="002D3A38"/>
    <w:rsid w:val="002D3B55"/>
    <w:rsid w:val="002D7192"/>
    <w:rsid w:val="002D7CCB"/>
    <w:rsid w:val="002E027B"/>
    <w:rsid w:val="002E06A1"/>
    <w:rsid w:val="002E105F"/>
    <w:rsid w:val="002E12CF"/>
    <w:rsid w:val="002E14CA"/>
    <w:rsid w:val="002E32A2"/>
    <w:rsid w:val="002E4FC5"/>
    <w:rsid w:val="002F0535"/>
    <w:rsid w:val="002F0B6F"/>
    <w:rsid w:val="002F0F82"/>
    <w:rsid w:val="002F1CD0"/>
    <w:rsid w:val="002F2C01"/>
    <w:rsid w:val="002F388C"/>
    <w:rsid w:val="002F3CFF"/>
    <w:rsid w:val="002F551B"/>
    <w:rsid w:val="00301816"/>
    <w:rsid w:val="0030194C"/>
    <w:rsid w:val="003050D7"/>
    <w:rsid w:val="00306385"/>
    <w:rsid w:val="003067CB"/>
    <w:rsid w:val="00306C98"/>
    <w:rsid w:val="003077A2"/>
    <w:rsid w:val="00307AD2"/>
    <w:rsid w:val="00310ECA"/>
    <w:rsid w:val="00310F9A"/>
    <w:rsid w:val="003130A2"/>
    <w:rsid w:val="003133BC"/>
    <w:rsid w:val="003133E0"/>
    <w:rsid w:val="0031416D"/>
    <w:rsid w:val="003147D3"/>
    <w:rsid w:val="0031515C"/>
    <w:rsid w:val="003151C2"/>
    <w:rsid w:val="0031539D"/>
    <w:rsid w:val="003156B7"/>
    <w:rsid w:val="00316F5C"/>
    <w:rsid w:val="00317010"/>
    <w:rsid w:val="003177A9"/>
    <w:rsid w:val="003201C9"/>
    <w:rsid w:val="003213C2"/>
    <w:rsid w:val="00322096"/>
    <w:rsid w:val="003239AE"/>
    <w:rsid w:val="003240C4"/>
    <w:rsid w:val="003262EC"/>
    <w:rsid w:val="0032643C"/>
    <w:rsid w:val="0032661C"/>
    <w:rsid w:val="0032670E"/>
    <w:rsid w:val="0032693B"/>
    <w:rsid w:val="00327E5A"/>
    <w:rsid w:val="00331AE8"/>
    <w:rsid w:val="00332A92"/>
    <w:rsid w:val="003334F3"/>
    <w:rsid w:val="0033406D"/>
    <w:rsid w:val="0033564F"/>
    <w:rsid w:val="00336E2D"/>
    <w:rsid w:val="00337F4F"/>
    <w:rsid w:val="00340587"/>
    <w:rsid w:val="00341824"/>
    <w:rsid w:val="00343741"/>
    <w:rsid w:val="003439FD"/>
    <w:rsid w:val="0034432F"/>
    <w:rsid w:val="003448C5"/>
    <w:rsid w:val="00344F6E"/>
    <w:rsid w:val="00347729"/>
    <w:rsid w:val="00350CF4"/>
    <w:rsid w:val="003519FB"/>
    <w:rsid w:val="00352634"/>
    <w:rsid w:val="00352F82"/>
    <w:rsid w:val="0035392F"/>
    <w:rsid w:val="00353E20"/>
    <w:rsid w:val="00356CF1"/>
    <w:rsid w:val="0035700A"/>
    <w:rsid w:val="00361180"/>
    <w:rsid w:val="00362FFE"/>
    <w:rsid w:val="003640FB"/>
    <w:rsid w:val="0036413E"/>
    <w:rsid w:val="00365541"/>
    <w:rsid w:val="00365AD4"/>
    <w:rsid w:val="00366434"/>
    <w:rsid w:val="00366AB3"/>
    <w:rsid w:val="00366B13"/>
    <w:rsid w:val="00366BD3"/>
    <w:rsid w:val="00367971"/>
    <w:rsid w:val="00370B71"/>
    <w:rsid w:val="0037124D"/>
    <w:rsid w:val="003713E0"/>
    <w:rsid w:val="003719AB"/>
    <w:rsid w:val="0037259D"/>
    <w:rsid w:val="00372BD3"/>
    <w:rsid w:val="00372D5E"/>
    <w:rsid w:val="00373405"/>
    <w:rsid w:val="00373482"/>
    <w:rsid w:val="0037450C"/>
    <w:rsid w:val="00374D2D"/>
    <w:rsid w:val="0037514B"/>
    <w:rsid w:val="00375913"/>
    <w:rsid w:val="003759D9"/>
    <w:rsid w:val="003762EE"/>
    <w:rsid w:val="00376A3A"/>
    <w:rsid w:val="00376CE4"/>
    <w:rsid w:val="00377474"/>
    <w:rsid w:val="0037787F"/>
    <w:rsid w:val="00377CC2"/>
    <w:rsid w:val="00377F49"/>
    <w:rsid w:val="00380F04"/>
    <w:rsid w:val="003814E7"/>
    <w:rsid w:val="00383728"/>
    <w:rsid w:val="0038545A"/>
    <w:rsid w:val="00387A99"/>
    <w:rsid w:val="00390A16"/>
    <w:rsid w:val="00390B01"/>
    <w:rsid w:val="00392BE5"/>
    <w:rsid w:val="003934B0"/>
    <w:rsid w:val="00393EC4"/>
    <w:rsid w:val="00394AB4"/>
    <w:rsid w:val="00394FDE"/>
    <w:rsid w:val="003964E9"/>
    <w:rsid w:val="00396A6B"/>
    <w:rsid w:val="0039735C"/>
    <w:rsid w:val="003974EF"/>
    <w:rsid w:val="00397556"/>
    <w:rsid w:val="003A07DB"/>
    <w:rsid w:val="003A1170"/>
    <w:rsid w:val="003A1623"/>
    <w:rsid w:val="003A1A1A"/>
    <w:rsid w:val="003A1F72"/>
    <w:rsid w:val="003A278B"/>
    <w:rsid w:val="003A2FCC"/>
    <w:rsid w:val="003A3AC1"/>
    <w:rsid w:val="003A3D89"/>
    <w:rsid w:val="003A44CE"/>
    <w:rsid w:val="003A5DFD"/>
    <w:rsid w:val="003B14FB"/>
    <w:rsid w:val="003B1FB7"/>
    <w:rsid w:val="003B2633"/>
    <w:rsid w:val="003B383D"/>
    <w:rsid w:val="003B738E"/>
    <w:rsid w:val="003B764D"/>
    <w:rsid w:val="003B7AF2"/>
    <w:rsid w:val="003B7EA3"/>
    <w:rsid w:val="003C04C6"/>
    <w:rsid w:val="003C210F"/>
    <w:rsid w:val="003C2508"/>
    <w:rsid w:val="003C2974"/>
    <w:rsid w:val="003C2B0E"/>
    <w:rsid w:val="003C3AC8"/>
    <w:rsid w:val="003C402C"/>
    <w:rsid w:val="003C4951"/>
    <w:rsid w:val="003C6913"/>
    <w:rsid w:val="003C6CF3"/>
    <w:rsid w:val="003C7927"/>
    <w:rsid w:val="003D0CF1"/>
    <w:rsid w:val="003D1C27"/>
    <w:rsid w:val="003D1F01"/>
    <w:rsid w:val="003D216B"/>
    <w:rsid w:val="003D270E"/>
    <w:rsid w:val="003D5041"/>
    <w:rsid w:val="003D54AF"/>
    <w:rsid w:val="003D572F"/>
    <w:rsid w:val="003D7400"/>
    <w:rsid w:val="003E1372"/>
    <w:rsid w:val="003E180B"/>
    <w:rsid w:val="003E29D3"/>
    <w:rsid w:val="003E35DF"/>
    <w:rsid w:val="003E434B"/>
    <w:rsid w:val="003E6351"/>
    <w:rsid w:val="003E6C56"/>
    <w:rsid w:val="003F0EB6"/>
    <w:rsid w:val="003F186A"/>
    <w:rsid w:val="003F220C"/>
    <w:rsid w:val="003F2277"/>
    <w:rsid w:val="003F2DE3"/>
    <w:rsid w:val="003F398B"/>
    <w:rsid w:val="003F46BF"/>
    <w:rsid w:val="004027EC"/>
    <w:rsid w:val="00402A4C"/>
    <w:rsid w:val="00404269"/>
    <w:rsid w:val="00404774"/>
    <w:rsid w:val="00404D79"/>
    <w:rsid w:val="00404FF9"/>
    <w:rsid w:val="004052AB"/>
    <w:rsid w:val="0040596C"/>
    <w:rsid w:val="00405D9E"/>
    <w:rsid w:val="00406436"/>
    <w:rsid w:val="004072A2"/>
    <w:rsid w:val="004074AE"/>
    <w:rsid w:val="004102DB"/>
    <w:rsid w:val="004110A2"/>
    <w:rsid w:val="0041110B"/>
    <w:rsid w:val="004113D5"/>
    <w:rsid w:val="00411FFF"/>
    <w:rsid w:val="004123DE"/>
    <w:rsid w:val="004132AF"/>
    <w:rsid w:val="0041377C"/>
    <w:rsid w:val="004149A2"/>
    <w:rsid w:val="00414A23"/>
    <w:rsid w:val="00414CD7"/>
    <w:rsid w:val="00415FE9"/>
    <w:rsid w:val="004168FD"/>
    <w:rsid w:val="00417C52"/>
    <w:rsid w:val="00420673"/>
    <w:rsid w:val="004206DF"/>
    <w:rsid w:val="00420A65"/>
    <w:rsid w:val="0042123C"/>
    <w:rsid w:val="00421316"/>
    <w:rsid w:val="00421EBF"/>
    <w:rsid w:val="0042572C"/>
    <w:rsid w:val="00425DEF"/>
    <w:rsid w:val="004265AA"/>
    <w:rsid w:val="004267B9"/>
    <w:rsid w:val="00427F75"/>
    <w:rsid w:val="004308B8"/>
    <w:rsid w:val="00431DD3"/>
    <w:rsid w:val="00432E14"/>
    <w:rsid w:val="00433AAE"/>
    <w:rsid w:val="00433F97"/>
    <w:rsid w:val="004349D1"/>
    <w:rsid w:val="004357F2"/>
    <w:rsid w:val="004378E8"/>
    <w:rsid w:val="0044307A"/>
    <w:rsid w:val="004433A8"/>
    <w:rsid w:val="0044363B"/>
    <w:rsid w:val="00444408"/>
    <w:rsid w:val="0044493D"/>
    <w:rsid w:val="004454CE"/>
    <w:rsid w:val="00445A7B"/>
    <w:rsid w:val="0044757B"/>
    <w:rsid w:val="00447F31"/>
    <w:rsid w:val="004501E5"/>
    <w:rsid w:val="004504B6"/>
    <w:rsid w:val="00450D22"/>
    <w:rsid w:val="00451797"/>
    <w:rsid w:val="00452B8E"/>
    <w:rsid w:val="00453B56"/>
    <w:rsid w:val="00453E5D"/>
    <w:rsid w:val="004542C9"/>
    <w:rsid w:val="004549D7"/>
    <w:rsid w:val="00455C6C"/>
    <w:rsid w:val="0045694A"/>
    <w:rsid w:val="00461AFA"/>
    <w:rsid w:val="00462618"/>
    <w:rsid w:val="00463B80"/>
    <w:rsid w:val="00463DCD"/>
    <w:rsid w:val="0046467C"/>
    <w:rsid w:val="00464BF9"/>
    <w:rsid w:val="00465D3F"/>
    <w:rsid w:val="00466339"/>
    <w:rsid w:val="00466899"/>
    <w:rsid w:val="00470170"/>
    <w:rsid w:val="00470885"/>
    <w:rsid w:val="004717D5"/>
    <w:rsid w:val="0047257D"/>
    <w:rsid w:val="00473B9B"/>
    <w:rsid w:val="00477875"/>
    <w:rsid w:val="00477ADF"/>
    <w:rsid w:val="004805FA"/>
    <w:rsid w:val="00483641"/>
    <w:rsid w:val="00483FC6"/>
    <w:rsid w:val="00485D38"/>
    <w:rsid w:val="00486DEC"/>
    <w:rsid w:val="00487EE6"/>
    <w:rsid w:val="00490C31"/>
    <w:rsid w:val="004911A8"/>
    <w:rsid w:val="004940C4"/>
    <w:rsid w:val="00495170"/>
    <w:rsid w:val="00495386"/>
    <w:rsid w:val="00495D8B"/>
    <w:rsid w:val="004A05E8"/>
    <w:rsid w:val="004A0EB5"/>
    <w:rsid w:val="004A2A68"/>
    <w:rsid w:val="004A2DC7"/>
    <w:rsid w:val="004A2EB5"/>
    <w:rsid w:val="004A32FC"/>
    <w:rsid w:val="004A39E8"/>
    <w:rsid w:val="004A4F71"/>
    <w:rsid w:val="004A4FFD"/>
    <w:rsid w:val="004A64A2"/>
    <w:rsid w:val="004A7FC1"/>
    <w:rsid w:val="004B1E9A"/>
    <w:rsid w:val="004B23C1"/>
    <w:rsid w:val="004B27FD"/>
    <w:rsid w:val="004B2BB8"/>
    <w:rsid w:val="004B3274"/>
    <w:rsid w:val="004B4045"/>
    <w:rsid w:val="004B5CAD"/>
    <w:rsid w:val="004B6DDF"/>
    <w:rsid w:val="004B75F6"/>
    <w:rsid w:val="004B7E73"/>
    <w:rsid w:val="004C1041"/>
    <w:rsid w:val="004C17E1"/>
    <w:rsid w:val="004C1D99"/>
    <w:rsid w:val="004C33F7"/>
    <w:rsid w:val="004C4497"/>
    <w:rsid w:val="004C4815"/>
    <w:rsid w:val="004C562B"/>
    <w:rsid w:val="004C58C9"/>
    <w:rsid w:val="004C5B0C"/>
    <w:rsid w:val="004C7756"/>
    <w:rsid w:val="004C7C1D"/>
    <w:rsid w:val="004D0169"/>
    <w:rsid w:val="004D09E8"/>
    <w:rsid w:val="004D0A07"/>
    <w:rsid w:val="004D0B90"/>
    <w:rsid w:val="004D0C90"/>
    <w:rsid w:val="004D3F79"/>
    <w:rsid w:val="004D45DF"/>
    <w:rsid w:val="004D7325"/>
    <w:rsid w:val="004D754D"/>
    <w:rsid w:val="004E11D3"/>
    <w:rsid w:val="004E1258"/>
    <w:rsid w:val="004E13CF"/>
    <w:rsid w:val="004E21B1"/>
    <w:rsid w:val="004E3BDE"/>
    <w:rsid w:val="004E40C5"/>
    <w:rsid w:val="004E4625"/>
    <w:rsid w:val="004E465D"/>
    <w:rsid w:val="004E51E2"/>
    <w:rsid w:val="004E6C44"/>
    <w:rsid w:val="004E6FE3"/>
    <w:rsid w:val="004E70B6"/>
    <w:rsid w:val="004E7141"/>
    <w:rsid w:val="004E761E"/>
    <w:rsid w:val="004E7A07"/>
    <w:rsid w:val="004F0C7A"/>
    <w:rsid w:val="004F21A4"/>
    <w:rsid w:val="004F2EA3"/>
    <w:rsid w:val="004F433B"/>
    <w:rsid w:val="004F45A2"/>
    <w:rsid w:val="004F4BB8"/>
    <w:rsid w:val="004F5D08"/>
    <w:rsid w:val="004F5EC6"/>
    <w:rsid w:val="00500C8D"/>
    <w:rsid w:val="00500E9A"/>
    <w:rsid w:val="00502C23"/>
    <w:rsid w:val="00502E50"/>
    <w:rsid w:val="005039BF"/>
    <w:rsid w:val="005043C9"/>
    <w:rsid w:val="00504B19"/>
    <w:rsid w:val="0050527C"/>
    <w:rsid w:val="0051072A"/>
    <w:rsid w:val="00511793"/>
    <w:rsid w:val="005118C3"/>
    <w:rsid w:val="00511A18"/>
    <w:rsid w:val="00511B7B"/>
    <w:rsid w:val="00513FB4"/>
    <w:rsid w:val="0051438F"/>
    <w:rsid w:val="005151C8"/>
    <w:rsid w:val="00515BF3"/>
    <w:rsid w:val="005162D1"/>
    <w:rsid w:val="00516BC0"/>
    <w:rsid w:val="00516C9A"/>
    <w:rsid w:val="0052128A"/>
    <w:rsid w:val="00521B25"/>
    <w:rsid w:val="0052257E"/>
    <w:rsid w:val="0052341D"/>
    <w:rsid w:val="00523D72"/>
    <w:rsid w:val="005258E9"/>
    <w:rsid w:val="005268A3"/>
    <w:rsid w:val="005300BD"/>
    <w:rsid w:val="00532EFD"/>
    <w:rsid w:val="005338EB"/>
    <w:rsid w:val="00533967"/>
    <w:rsid w:val="00534B44"/>
    <w:rsid w:val="0053665C"/>
    <w:rsid w:val="00536CEE"/>
    <w:rsid w:val="005374B5"/>
    <w:rsid w:val="005379C7"/>
    <w:rsid w:val="00537BCA"/>
    <w:rsid w:val="00540239"/>
    <w:rsid w:val="005402CC"/>
    <w:rsid w:val="0054187E"/>
    <w:rsid w:val="00541DD2"/>
    <w:rsid w:val="00542730"/>
    <w:rsid w:val="00542849"/>
    <w:rsid w:val="005429F3"/>
    <w:rsid w:val="00543386"/>
    <w:rsid w:val="00543DFA"/>
    <w:rsid w:val="005449BA"/>
    <w:rsid w:val="00545560"/>
    <w:rsid w:val="00545BAC"/>
    <w:rsid w:val="005508D3"/>
    <w:rsid w:val="00550B0A"/>
    <w:rsid w:val="00551F2A"/>
    <w:rsid w:val="00553CE2"/>
    <w:rsid w:val="00554336"/>
    <w:rsid w:val="00555C98"/>
    <w:rsid w:val="00555FE6"/>
    <w:rsid w:val="00557431"/>
    <w:rsid w:val="00560127"/>
    <w:rsid w:val="005602EE"/>
    <w:rsid w:val="00560799"/>
    <w:rsid w:val="00561103"/>
    <w:rsid w:val="005624FE"/>
    <w:rsid w:val="00562EF3"/>
    <w:rsid w:val="00564B50"/>
    <w:rsid w:val="00565907"/>
    <w:rsid w:val="00565DB3"/>
    <w:rsid w:val="0056795A"/>
    <w:rsid w:val="0057057F"/>
    <w:rsid w:val="00570683"/>
    <w:rsid w:val="00572DA7"/>
    <w:rsid w:val="005745CA"/>
    <w:rsid w:val="005749A8"/>
    <w:rsid w:val="00575717"/>
    <w:rsid w:val="00575EA3"/>
    <w:rsid w:val="0057774C"/>
    <w:rsid w:val="00580181"/>
    <w:rsid w:val="00580D39"/>
    <w:rsid w:val="00582F5B"/>
    <w:rsid w:val="005830CC"/>
    <w:rsid w:val="0058324D"/>
    <w:rsid w:val="00584379"/>
    <w:rsid w:val="00586568"/>
    <w:rsid w:val="00587FB7"/>
    <w:rsid w:val="00590B42"/>
    <w:rsid w:val="00591329"/>
    <w:rsid w:val="005918D4"/>
    <w:rsid w:val="00591A1F"/>
    <w:rsid w:val="00592624"/>
    <w:rsid w:val="005934CC"/>
    <w:rsid w:val="00593BAD"/>
    <w:rsid w:val="005955D3"/>
    <w:rsid w:val="00595742"/>
    <w:rsid w:val="005975DC"/>
    <w:rsid w:val="005A0065"/>
    <w:rsid w:val="005A0AC8"/>
    <w:rsid w:val="005A0C33"/>
    <w:rsid w:val="005A1D30"/>
    <w:rsid w:val="005A1F6C"/>
    <w:rsid w:val="005A21B5"/>
    <w:rsid w:val="005A319F"/>
    <w:rsid w:val="005A31B2"/>
    <w:rsid w:val="005A394B"/>
    <w:rsid w:val="005A4CD3"/>
    <w:rsid w:val="005A5896"/>
    <w:rsid w:val="005A6557"/>
    <w:rsid w:val="005B0503"/>
    <w:rsid w:val="005B0D34"/>
    <w:rsid w:val="005B0DFC"/>
    <w:rsid w:val="005B1325"/>
    <w:rsid w:val="005B203F"/>
    <w:rsid w:val="005B423A"/>
    <w:rsid w:val="005B45B5"/>
    <w:rsid w:val="005B587E"/>
    <w:rsid w:val="005B5B20"/>
    <w:rsid w:val="005B6013"/>
    <w:rsid w:val="005B716B"/>
    <w:rsid w:val="005B7424"/>
    <w:rsid w:val="005C03BC"/>
    <w:rsid w:val="005C101D"/>
    <w:rsid w:val="005C116F"/>
    <w:rsid w:val="005C1319"/>
    <w:rsid w:val="005C15B3"/>
    <w:rsid w:val="005C3EA8"/>
    <w:rsid w:val="005C4D20"/>
    <w:rsid w:val="005C5923"/>
    <w:rsid w:val="005C7BE2"/>
    <w:rsid w:val="005C7DCF"/>
    <w:rsid w:val="005D163C"/>
    <w:rsid w:val="005D1C50"/>
    <w:rsid w:val="005D2B26"/>
    <w:rsid w:val="005D3957"/>
    <w:rsid w:val="005D40C0"/>
    <w:rsid w:val="005D5794"/>
    <w:rsid w:val="005D65C6"/>
    <w:rsid w:val="005D6ADF"/>
    <w:rsid w:val="005E0610"/>
    <w:rsid w:val="005E1087"/>
    <w:rsid w:val="005E1D45"/>
    <w:rsid w:val="005E2CEC"/>
    <w:rsid w:val="005E319B"/>
    <w:rsid w:val="005E43EC"/>
    <w:rsid w:val="005E4F49"/>
    <w:rsid w:val="005E6E64"/>
    <w:rsid w:val="005F000F"/>
    <w:rsid w:val="005F0EFA"/>
    <w:rsid w:val="005F110E"/>
    <w:rsid w:val="005F2826"/>
    <w:rsid w:val="005F3799"/>
    <w:rsid w:val="005F40BA"/>
    <w:rsid w:val="005F4DAB"/>
    <w:rsid w:val="005F505A"/>
    <w:rsid w:val="005F5552"/>
    <w:rsid w:val="005F6A0E"/>
    <w:rsid w:val="005F75B9"/>
    <w:rsid w:val="005F7BF6"/>
    <w:rsid w:val="00600366"/>
    <w:rsid w:val="00600A18"/>
    <w:rsid w:val="00601C41"/>
    <w:rsid w:val="006027C1"/>
    <w:rsid w:val="0060296C"/>
    <w:rsid w:val="006042EF"/>
    <w:rsid w:val="00604524"/>
    <w:rsid w:val="00606130"/>
    <w:rsid w:val="006123FA"/>
    <w:rsid w:val="00613240"/>
    <w:rsid w:val="00613FA9"/>
    <w:rsid w:val="00617746"/>
    <w:rsid w:val="0061787C"/>
    <w:rsid w:val="00620A1E"/>
    <w:rsid w:val="0062160D"/>
    <w:rsid w:val="00621662"/>
    <w:rsid w:val="00622CCA"/>
    <w:rsid w:val="00622F49"/>
    <w:rsid w:val="006263D3"/>
    <w:rsid w:val="006264C9"/>
    <w:rsid w:val="0062695C"/>
    <w:rsid w:val="00626CB0"/>
    <w:rsid w:val="00627425"/>
    <w:rsid w:val="006333DB"/>
    <w:rsid w:val="00635841"/>
    <w:rsid w:val="006370DC"/>
    <w:rsid w:val="006374AF"/>
    <w:rsid w:val="006400E3"/>
    <w:rsid w:val="0064019B"/>
    <w:rsid w:val="00641264"/>
    <w:rsid w:val="00643599"/>
    <w:rsid w:val="006439D9"/>
    <w:rsid w:val="0064400B"/>
    <w:rsid w:val="00644175"/>
    <w:rsid w:val="0064492D"/>
    <w:rsid w:val="00644B27"/>
    <w:rsid w:val="006450C0"/>
    <w:rsid w:val="0064545A"/>
    <w:rsid w:val="00645E05"/>
    <w:rsid w:val="00647361"/>
    <w:rsid w:val="006475CC"/>
    <w:rsid w:val="00650043"/>
    <w:rsid w:val="006501E1"/>
    <w:rsid w:val="00650241"/>
    <w:rsid w:val="0065066B"/>
    <w:rsid w:val="00651D20"/>
    <w:rsid w:val="006520F0"/>
    <w:rsid w:val="0065355B"/>
    <w:rsid w:val="0065396E"/>
    <w:rsid w:val="00653E7C"/>
    <w:rsid w:val="00654B0F"/>
    <w:rsid w:val="00655FE9"/>
    <w:rsid w:val="00657039"/>
    <w:rsid w:val="00657151"/>
    <w:rsid w:val="006571E0"/>
    <w:rsid w:val="006573B7"/>
    <w:rsid w:val="00657745"/>
    <w:rsid w:val="00660F36"/>
    <w:rsid w:val="006626E7"/>
    <w:rsid w:val="006628D5"/>
    <w:rsid w:val="00664228"/>
    <w:rsid w:val="006648D6"/>
    <w:rsid w:val="00664AB2"/>
    <w:rsid w:val="00664CEA"/>
    <w:rsid w:val="00664DE1"/>
    <w:rsid w:val="0066554F"/>
    <w:rsid w:val="0066708E"/>
    <w:rsid w:val="00667E38"/>
    <w:rsid w:val="00667F46"/>
    <w:rsid w:val="00667FBE"/>
    <w:rsid w:val="00670A04"/>
    <w:rsid w:val="00670EA7"/>
    <w:rsid w:val="00677503"/>
    <w:rsid w:val="006775EC"/>
    <w:rsid w:val="00677ABA"/>
    <w:rsid w:val="00677D02"/>
    <w:rsid w:val="00680008"/>
    <w:rsid w:val="00680C7C"/>
    <w:rsid w:val="00682F86"/>
    <w:rsid w:val="0068646E"/>
    <w:rsid w:val="0068687B"/>
    <w:rsid w:val="0068746A"/>
    <w:rsid w:val="00687D09"/>
    <w:rsid w:val="00690499"/>
    <w:rsid w:val="00690C57"/>
    <w:rsid w:val="00690EBB"/>
    <w:rsid w:val="006913C4"/>
    <w:rsid w:val="00693BAF"/>
    <w:rsid w:val="0069418A"/>
    <w:rsid w:val="00694AF7"/>
    <w:rsid w:val="006951AA"/>
    <w:rsid w:val="006952AE"/>
    <w:rsid w:val="00695F22"/>
    <w:rsid w:val="0069712C"/>
    <w:rsid w:val="006A001D"/>
    <w:rsid w:val="006A01D7"/>
    <w:rsid w:val="006A0278"/>
    <w:rsid w:val="006A095D"/>
    <w:rsid w:val="006A1BD9"/>
    <w:rsid w:val="006A2C1D"/>
    <w:rsid w:val="006A3675"/>
    <w:rsid w:val="006A3722"/>
    <w:rsid w:val="006A4292"/>
    <w:rsid w:val="006A4818"/>
    <w:rsid w:val="006A4BB2"/>
    <w:rsid w:val="006A5966"/>
    <w:rsid w:val="006A6F09"/>
    <w:rsid w:val="006B1782"/>
    <w:rsid w:val="006B2170"/>
    <w:rsid w:val="006B2849"/>
    <w:rsid w:val="006B2E6A"/>
    <w:rsid w:val="006B6A9C"/>
    <w:rsid w:val="006C0648"/>
    <w:rsid w:val="006C16D3"/>
    <w:rsid w:val="006C217C"/>
    <w:rsid w:val="006C35C7"/>
    <w:rsid w:val="006C3B8E"/>
    <w:rsid w:val="006C3D0D"/>
    <w:rsid w:val="006C4DBF"/>
    <w:rsid w:val="006C519C"/>
    <w:rsid w:val="006C5675"/>
    <w:rsid w:val="006C6347"/>
    <w:rsid w:val="006C7649"/>
    <w:rsid w:val="006D0778"/>
    <w:rsid w:val="006D1BFA"/>
    <w:rsid w:val="006D2617"/>
    <w:rsid w:val="006D2F89"/>
    <w:rsid w:val="006D30A7"/>
    <w:rsid w:val="006D36B6"/>
    <w:rsid w:val="006D4EAE"/>
    <w:rsid w:val="006D5028"/>
    <w:rsid w:val="006D5C9D"/>
    <w:rsid w:val="006D707C"/>
    <w:rsid w:val="006D72A7"/>
    <w:rsid w:val="006D73DE"/>
    <w:rsid w:val="006D7A03"/>
    <w:rsid w:val="006D7DAC"/>
    <w:rsid w:val="006E1F13"/>
    <w:rsid w:val="006E3D8C"/>
    <w:rsid w:val="006E3E59"/>
    <w:rsid w:val="006E4012"/>
    <w:rsid w:val="006E55E7"/>
    <w:rsid w:val="006E5B23"/>
    <w:rsid w:val="006E5F57"/>
    <w:rsid w:val="006E6882"/>
    <w:rsid w:val="006E6A91"/>
    <w:rsid w:val="006E720B"/>
    <w:rsid w:val="006E77ED"/>
    <w:rsid w:val="006F052B"/>
    <w:rsid w:val="006F24AC"/>
    <w:rsid w:val="006F3E42"/>
    <w:rsid w:val="006F521F"/>
    <w:rsid w:val="006F66D8"/>
    <w:rsid w:val="007003DF"/>
    <w:rsid w:val="00702BEA"/>
    <w:rsid w:val="00703682"/>
    <w:rsid w:val="007037D4"/>
    <w:rsid w:val="007042E7"/>
    <w:rsid w:val="007044BF"/>
    <w:rsid w:val="0070524C"/>
    <w:rsid w:val="00705E22"/>
    <w:rsid w:val="0070655A"/>
    <w:rsid w:val="00706F96"/>
    <w:rsid w:val="0070751F"/>
    <w:rsid w:val="0071171A"/>
    <w:rsid w:val="00712935"/>
    <w:rsid w:val="00712C09"/>
    <w:rsid w:val="007133BC"/>
    <w:rsid w:val="00713A1F"/>
    <w:rsid w:val="00714A8C"/>
    <w:rsid w:val="007150A5"/>
    <w:rsid w:val="00715C84"/>
    <w:rsid w:val="0071711B"/>
    <w:rsid w:val="0072118E"/>
    <w:rsid w:val="007217D2"/>
    <w:rsid w:val="007221C8"/>
    <w:rsid w:val="00723389"/>
    <w:rsid w:val="00723BE3"/>
    <w:rsid w:val="00723EFC"/>
    <w:rsid w:val="007241DF"/>
    <w:rsid w:val="00725789"/>
    <w:rsid w:val="0072630C"/>
    <w:rsid w:val="00726613"/>
    <w:rsid w:val="00731152"/>
    <w:rsid w:val="00732FEF"/>
    <w:rsid w:val="007337B1"/>
    <w:rsid w:val="00734008"/>
    <w:rsid w:val="007349DC"/>
    <w:rsid w:val="00734AAF"/>
    <w:rsid w:val="00734CB5"/>
    <w:rsid w:val="00735805"/>
    <w:rsid w:val="007358A7"/>
    <w:rsid w:val="00735F63"/>
    <w:rsid w:val="0073665F"/>
    <w:rsid w:val="00741FFB"/>
    <w:rsid w:val="007434CC"/>
    <w:rsid w:val="00743A6C"/>
    <w:rsid w:val="007449F6"/>
    <w:rsid w:val="007456F8"/>
    <w:rsid w:val="007459BC"/>
    <w:rsid w:val="007462AE"/>
    <w:rsid w:val="0074644F"/>
    <w:rsid w:val="00746C76"/>
    <w:rsid w:val="00747EFE"/>
    <w:rsid w:val="00747F0C"/>
    <w:rsid w:val="007519F3"/>
    <w:rsid w:val="00752023"/>
    <w:rsid w:val="00752A5B"/>
    <w:rsid w:val="00753645"/>
    <w:rsid w:val="00754BE1"/>
    <w:rsid w:val="00755775"/>
    <w:rsid w:val="00755C03"/>
    <w:rsid w:val="00756D68"/>
    <w:rsid w:val="007604CA"/>
    <w:rsid w:val="00760E51"/>
    <w:rsid w:val="00762726"/>
    <w:rsid w:val="00762970"/>
    <w:rsid w:val="007643EA"/>
    <w:rsid w:val="007644AE"/>
    <w:rsid w:val="00764D9E"/>
    <w:rsid w:val="00764E82"/>
    <w:rsid w:val="00765526"/>
    <w:rsid w:val="00765594"/>
    <w:rsid w:val="00765BF0"/>
    <w:rsid w:val="00765F81"/>
    <w:rsid w:val="0076633B"/>
    <w:rsid w:val="00766526"/>
    <w:rsid w:val="00766D41"/>
    <w:rsid w:val="0076713E"/>
    <w:rsid w:val="00767DF6"/>
    <w:rsid w:val="00771D1C"/>
    <w:rsid w:val="00772777"/>
    <w:rsid w:val="00772D74"/>
    <w:rsid w:val="00773207"/>
    <w:rsid w:val="0077661B"/>
    <w:rsid w:val="00776A30"/>
    <w:rsid w:val="00777026"/>
    <w:rsid w:val="0077782D"/>
    <w:rsid w:val="0078014F"/>
    <w:rsid w:val="007803A9"/>
    <w:rsid w:val="00780822"/>
    <w:rsid w:val="00780899"/>
    <w:rsid w:val="007810AB"/>
    <w:rsid w:val="00781240"/>
    <w:rsid w:val="00782CDA"/>
    <w:rsid w:val="00783256"/>
    <w:rsid w:val="00783518"/>
    <w:rsid w:val="00783961"/>
    <w:rsid w:val="00783AEA"/>
    <w:rsid w:val="00783B4B"/>
    <w:rsid w:val="007840CC"/>
    <w:rsid w:val="00784F9A"/>
    <w:rsid w:val="0078741F"/>
    <w:rsid w:val="00787BBC"/>
    <w:rsid w:val="007906B9"/>
    <w:rsid w:val="00792340"/>
    <w:rsid w:val="00794BDC"/>
    <w:rsid w:val="007952B7"/>
    <w:rsid w:val="00795B33"/>
    <w:rsid w:val="0079681C"/>
    <w:rsid w:val="00797D49"/>
    <w:rsid w:val="007A1091"/>
    <w:rsid w:val="007A13E7"/>
    <w:rsid w:val="007A25F3"/>
    <w:rsid w:val="007A274F"/>
    <w:rsid w:val="007A3AD7"/>
    <w:rsid w:val="007A5BFC"/>
    <w:rsid w:val="007B08BA"/>
    <w:rsid w:val="007B14D7"/>
    <w:rsid w:val="007B2FDF"/>
    <w:rsid w:val="007B3B88"/>
    <w:rsid w:val="007B4900"/>
    <w:rsid w:val="007B59DA"/>
    <w:rsid w:val="007B6233"/>
    <w:rsid w:val="007B70A4"/>
    <w:rsid w:val="007B71D2"/>
    <w:rsid w:val="007B738A"/>
    <w:rsid w:val="007C12B6"/>
    <w:rsid w:val="007C135F"/>
    <w:rsid w:val="007C2F32"/>
    <w:rsid w:val="007C32DF"/>
    <w:rsid w:val="007C46F0"/>
    <w:rsid w:val="007C4C03"/>
    <w:rsid w:val="007C5399"/>
    <w:rsid w:val="007C5A5D"/>
    <w:rsid w:val="007C64E0"/>
    <w:rsid w:val="007C6DD3"/>
    <w:rsid w:val="007C6E54"/>
    <w:rsid w:val="007C721E"/>
    <w:rsid w:val="007D2C2C"/>
    <w:rsid w:val="007D3401"/>
    <w:rsid w:val="007D48BC"/>
    <w:rsid w:val="007D4957"/>
    <w:rsid w:val="007D6422"/>
    <w:rsid w:val="007D6935"/>
    <w:rsid w:val="007E0441"/>
    <w:rsid w:val="007E0DE2"/>
    <w:rsid w:val="007E2065"/>
    <w:rsid w:val="007E32B7"/>
    <w:rsid w:val="007E3B45"/>
    <w:rsid w:val="007E64C2"/>
    <w:rsid w:val="007E68E0"/>
    <w:rsid w:val="007E7918"/>
    <w:rsid w:val="007E7C73"/>
    <w:rsid w:val="007F3323"/>
    <w:rsid w:val="007F3AC6"/>
    <w:rsid w:val="007F3C25"/>
    <w:rsid w:val="007F402B"/>
    <w:rsid w:val="007F5737"/>
    <w:rsid w:val="007F5897"/>
    <w:rsid w:val="007F5AF9"/>
    <w:rsid w:val="007F69DB"/>
    <w:rsid w:val="007F71FD"/>
    <w:rsid w:val="007F7A59"/>
    <w:rsid w:val="008004DF"/>
    <w:rsid w:val="00801B2E"/>
    <w:rsid w:val="0080344F"/>
    <w:rsid w:val="00803531"/>
    <w:rsid w:val="0080415D"/>
    <w:rsid w:val="008043C0"/>
    <w:rsid w:val="00804F12"/>
    <w:rsid w:val="00806522"/>
    <w:rsid w:val="00807559"/>
    <w:rsid w:val="00810C99"/>
    <w:rsid w:val="0081171A"/>
    <w:rsid w:val="00811C7B"/>
    <w:rsid w:val="00811D07"/>
    <w:rsid w:val="00812F59"/>
    <w:rsid w:val="0081427B"/>
    <w:rsid w:val="00814465"/>
    <w:rsid w:val="00814906"/>
    <w:rsid w:val="0081539C"/>
    <w:rsid w:val="008153B7"/>
    <w:rsid w:val="00815A7D"/>
    <w:rsid w:val="0082008D"/>
    <w:rsid w:val="00820C82"/>
    <w:rsid w:val="0082185F"/>
    <w:rsid w:val="00822F96"/>
    <w:rsid w:val="008234A0"/>
    <w:rsid w:val="00824B55"/>
    <w:rsid w:val="00825301"/>
    <w:rsid w:val="008257BB"/>
    <w:rsid w:val="00825ED0"/>
    <w:rsid w:val="00831B6E"/>
    <w:rsid w:val="0083204E"/>
    <w:rsid w:val="00833A9D"/>
    <w:rsid w:val="00834320"/>
    <w:rsid w:val="008362DD"/>
    <w:rsid w:val="008363E8"/>
    <w:rsid w:val="00836758"/>
    <w:rsid w:val="00836C5E"/>
    <w:rsid w:val="00840E28"/>
    <w:rsid w:val="00841039"/>
    <w:rsid w:val="0084109D"/>
    <w:rsid w:val="00842AE9"/>
    <w:rsid w:val="008453C5"/>
    <w:rsid w:val="00845A54"/>
    <w:rsid w:val="00845CF4"/>
    <w:rsid w:val="00846A4D"/>
    <w:rsid w:val="008471E8"/>
    <w:rsid w:val="008472DB"/>
    <w:rsid w:val="00851412"/>
    <w:rsid w:val="0085170C"/>
    <w:rsid w:val="00851CF4"/>
    <w:rsid w:val="00852AB2"/>
    <w:rsid w:val="00853141"/>
    <w:rsid w:val="008534C1"/>
    <w:rsid w:val="0085386D"/>
    <w:rsid w:val="00853F01"/>
    <w:rsid w:val="00856260"/>
    <w:rsid w:val="00856724"/>
    <w:rsid w:val="00856A4C"/>
    <w:rsid w:val="00856BBB"/>
    <w:rsid w:val="0085722A"/>
    <w:rsid w:val="008572D5"/>
    <w:rsid w:val="008572F5"/>
    <w:rsid w:val="0085792C"/>
    <w:rsid w:val="00860154"/>
    <w:rsid w:val="00863B72"/>
    <w:rsid w:val="0086491F"/>
    <w:rsid w:val="00867024"/>
    <w:rsid w:val="00867F1E"/>
    <w:rsid w:val="00870F17"/>
    <w:rsid w:val="00874808"/>
    <w:rsid w:val="00874B81"/>
    <w:rsid w:val="008754F5"/>
    <w:rsid w:val="00875916"/>
    <w:rsid w:val="00876D43"/>
    <w:rsid w:val="0088057F"/>
    <w:rsid w:val="0088174B"/>
    <w:rsid w:val="008817E7"/>
    <w:rsid w:val="00881C8F"/>
    <w:rsid w:val="008835C1"/>
    <w:rsid w:val="00885F10"/>
    <w:rsid w:val="008870F7"/>
    <w:rsid w:val="0088725B"/>
    <w:rsid w:val="00887DCE"/>
    <w:rsid w:val="0089302A"/>
    <w:rsid w:val="008932BE"/>
    <w:rsid w:val="00894EA8"/>
    <w:rsid w:val="00895386"/>
    <w:rsid w:val="00896D89"/>
    <w:rsid w:val="00897A13"/>
    <w:rsid w:val="008A0121"/>
    <w:rsid w:val="008A0537"/>
    <w:rsid w:val="008A06EA"/>
    <w:rsid w:val="008A10B2"/>
    <w:rsid w:val="008A16E0"/>
    <w:rsid w:val="008A1FB1"/>
    <w:rsid w:val="008A334B"/>
    <w:rsid w:val="008A3F4E"/>
    <w:rsid w:val="008A48FF"/>
    <w:rsid w:val="008A5CEF"/>
    <w:rsid w:val="008A7C6A"/>
    <w:rsid w:val="008A7EDC"/>
    <w:rsid w:val="008B05F6"/>
    <w:rsid w:val="008B1572"/>
    <w:rsid w:val="008B58A6"/>
    <w:rsid w:val="008B5A85"/>
    <w:rsid w:val="008B72BD"/>
    <w:rsid w:val="008B7890"/>
    <w:rsid w:val="008B78C8"/>
    <w:rsid w:val="008B7E42"/>
    <w:rsid w:val="008C01BD"/>
    <w:rsid w:val="008C1044"/>
    <w:rsid w:val="008C262C"/>
    <w:rsid w:val="008C29BF"/>
    <w:rsid w:val="008C478E"/>
    <w:rsid w:val="008C4809"/>
    <w:rsid w:val="008C4D85"/>
    <w:rsid w:val="008C4FCB"/>
    <w:rsid w:val="008C5A62"/>
    <w:rsid w:val="008D2ABA"/>
    <w:rsid w:val="008D3F66"/>
    <w:rsid w:val="008D493C"/>
    <w:rsid w:val="008D496B"/>
    <w:rsid w:val="008D6254"/>
    <w:rsid w:val="008D6945"/>
    <w:rsid w:val="008D78B4"/>
    <w:rsid w:val="008E05A9"/>
    <w:rsid w:val="008E0850"/>
    <w:rsid w:val="008E08B7"/>
    <w:rsid w:val="008E28F5"/>
    <w:rsid w:val="008E3290"/>
    <w:rsid w:val="008E42FB"/>
    <w:rsid w:val="008E481C"/>
    <w:rsid w:val="008E4EAB"/>
    <w:rsid w:val="008E50CB"/>
    <w:rsid w:val="008E7783"/>
    <w:rsid w:val="008F03FD"/>
    <w:rsid w:val="008F06A7"/>
    <w:rsid w:val="008F1CD9"/>
    <w:rsid w:val="008F1F3D"/>
    <w:rsid w:val="008F24D4"/>
    <w:rsid w:val="008F4829"/>
    <w:rsid w:val="008F513C"/>
    <w:rsid w:val="008F5926"/>
    <w:rsid w:val="008F66DF"/>
    <w:rsid w:val="008F6BE8"/>
    <w:rsid w:val="008F706F"/>
    <w:rsid w:val="009014F8"/>
    <w:rsid w:val="00901A3A"/>
    <w:rsid w:val="00901F4D"/>
    <w:rsid w:val="009020BF"/>
    <w:rsid w:val="0090246A"/>
    <w:rsid w:val="0090710E"/>
    <w:rsid w:val="00910F39"/>
    <w:rsid w:val="009130EC"/>
    <w:rsid w:val="009147E9"/>
    <w:rsid w:val="009172B0"/>
    <w:rsid w:val="009219DC"/>
    <w:rsid w:val="00924907"/>
    <w:rsid w:val="00926696"/>
    <w:rsid w:val="0093110F"/>
    <w:rsid w:val="00932D40"/>
    <w:rsid w:val="00932E51"/>
    <w:rsid w:val="00933A7B"/>
    <w:rsid w:val="00934A84"/>
    <w:rsid w:val="00936CC5"/>
    <w:rsid w:val="00937A1F"/>
    <w:rsid w:val="0094130E"/>
    <w:rsid w:val="00942A3D"/>
    <w:rsid w:val="0094338C"/>
    <w:rsid w:val="009441FB"/>
    <w:rsid w:val="00944E7D"/>
    <w:rsid w:val="009452F8"/>
    <w:rsid w:val="00947CD3"/>
    <w:rsid w:val="00950C75"/>
    <w:rsid w:val="00951CB9"/>
    <w:rsid w:val="009522ED"/>
    <w:rsid w:val="009533B2"/>
    <w:rsid w:val="009541F1"/>
    <w:rsid w:val="00954F28"/>
    <w:rsid w:val="0095516C"/>
    <w:rsid w:val="009554BB"/>
    <w:rsid w:val="009564F4"/>
    <w:rsid w:val="00960181"/>
    <w:rsid w:val="00960494"/>
    <w:rsid w:val="00960CB1"/>
    <w:rsid w:val="009611BB"/>
    <w:rsid w:val="00962580"/>
    <w:rsid w:val="00963A01"/>
    <w:rsid w:val="00964163"/>
    <w:rsid w:val="00964459"/>
    <w:rsid w:val="00966ED3"/>
    <w:rsid w:val="0097180E"/>
    <w:rsid w:val="0097193A"/>
    <w:rsid w:val="009737BF"/>
    <w:rsid w:val="00973E99"/>
    <w:rsid w:val="00974685"/>
    <w:rsid w:val="00975D45"/>
    <w:rsid w:val="009765AE"/>
    <w:rsid w:val="009803AF"/>
    <w:rsid w:val="00982E63"/>
    <w:rsid w:val="00983641"/>
    <w:rsid w:val="00983C7F"/>
    <w:rsid w:val="00983D4C"/>
    <w:rsid w:val="00984302"/>
    <w:rsid w:val="009858F9"/>
    <w:rsid w:val="00985B39"/>
    <w:rsid w:val="009869AE"/>
    <w:rsid w:val="00986C4E"/>
    <w:rsid w:val="009901DA"/>
    <w:rsid w:val="0099056C"/>
    <w:rsid w:val="00990F72"/>
    <w:rsid w:val="009912FB"/>
    <w:rsid w:val="009916FE"/>
    <w:rsid w:val="009928B2"/>
    <w:rsid w:val="00993102"/>
    <w:rsid w:val="0099413B"/>
    <w:rsid w:val="009947C9"/>
    <w:rsid w:val="0099522E"/>
    <w:rsid w:val="00995750"/>
    <w:rsid w:val="00995B8F"/>
    <w:rsid w:val="0099646C"/>
    <w:rsid w:val="009973D2"/>
    <w:rsid w:val="009A1261"/>
    <w:rsid w:val="009A270F"/>
    <w:rsid w:val="009A34D0"/>
    <w:rsid w:val="009A5767"/>
    <w:rsid w:val="009A62C6"/>
    <w:rsid w:val="009B0897"/>
    <w:rsid w:val="009B29AA"/>
    <w:rsid w:val="009B444C"/>
    <w:rsid w:val="009B4A6F"/>
    <w:rsid w:val="009B54D4"/>
    <w:rsid w:val="009B55C0"/>
    <w:rsid w:val="009B566E"/>
    <w:rsid w:val="009B6439"/>
    <w:rsid w:val="009B6528"/>
    <w:rsid w:val="009B77A9"/>
    <w:rsid w:val="009B7FFD"/>
    <w:rsid w:val="009C020E"/>
    <w:rsid w:val="009C0730"/>
    <w:rsid w:val="009C182A"/>
    <w:rsid w:val="009C1DA9"/>
    <w:rsid w:val="009C20B1"/>
    <w:rsid w:val="009C2A75"/>
    <w:rsid w:val="009C2C5F"/>
    <w:rsid w:val="009C2DF6"/>
    <w:rsid w:val="009C33AB"/>
    <w:rsid w:val="009C3BF2"/>
    <w:rsid w:val="009C4B09"/>
    <w:rsid w:val="009C6FC8"/>
    <w:rsid w:val="009C7260"/>
    <w:rsid w:val="009C7FD2"/>
    <w:rsid w:val="009D31D5"/>
    <w:rsid w:val="009D3381"/>
    <w:rsid w:val="009D3987"/>
    <w:rsid w:val="009D3AF6"/>
    <w:rsid w:val="009D3D2F"/>
    <w:rsid w:val="009D4D64"/>
    <w:rsid w:val="009D5AC0"/>
    <w:rsid w:val="009D7524"/>
    <w:rsid w:val="009E1930"/>
    <w:rsid w:val="009E22D6"/>
    <w:rsid w:val="009E3601"/>
    <w:rsid w:val="009E39C8"/>
    <w:rsid w:val="009E3E7C"/>
    <w:rsid w:val="009E3EC3"/>
    <w:rsid w:val="009E41E0"/>
    <w:rsid w:val="009E44A0"/>
    <w:rsid w:val="009E5F86"/>
    <w:rsid w:val="009F0499"/>
    <w:rsid w:val="009F082B"/>
    <w:rsid w:val="009F0A2B"/>
    <w:rsid w:val="009F16B0"/>
    <w:rsid w:val="009F27E2"/>
    <w:rsid w:val="009F29A5"/>
    <w:rsid w:val="009F3254"/>
    <w:rsid w:val="009F3E90"/>
    <w:rsid w:val="009F4A4B"/>
    <w:rsid w:val="009F4A7D"/>
    <w:rsid w:val="009F547C"/>
    <w:rsid w:val="009F727F"/>
    <w:rsid w:val="009F7DA1"/>
    <w:rsid w:val="00A002B1"/>
    <w:rsid w:val="00A01D49"/>
    <w:rsid w:val="00A02861"/>
    <w:rsid w:val="00A030DA"/>
    <w:rsid w:val="00A038CD"/>
    <w:rsid w:val="00A06B38"/>
    <w:rsid w:val="00A11140"/>
    <w:rsid w:val="00A1390B"/>
    <w:rsid w:val="00A13B65"/>
    <w:rsid w:val="00A146CE"/>
    <w:rsid w:val="00A1470E"/>
    <w:rsid w:val="00A16E9E"/>
    <w:rsid w:val="00A20C15"/>
    <w:rsid w:val="00A21B81"/>
    <w:rsid w:val="00A23A0B"/>
    <w:rsid w:val="00A23B54"/>
    <w:rsid w:val="00A24027"/>
    <w:rsid w:val="00A253DD"/>
    <w:rsid w:val="00A275D9"/>
    <w:rsid w:val="00A3017F"/>
    <w:rsid w:val="00A31DEE"/>
    <w:rsid w:val="00A3276C"/>
    <w:rsid w:val="00A32B73"/>
    <w:rsid w:val="00A34710"/>
    <w:rsid w:val="00A351BE"/>
    <w:rsid w:val="00A360CF"/>
    <w:rsid w:val="00A364D2"/>
    <w:rsid w:val="00A36C18"/>
    <w:rsid w:val="00A370CA"/>
    <w:rsid w:val="00A3719D"/>
    <w:rsid w:val="00A4298D"/>
    <w:rsid w:val="00A43D9C"/>
    <w:rsid w:val="00A44653"/>
    <w:rsid w:val="00A45B9E"/>
    <w:rsid w:val="00A463A9"/>
    <w:rsid w:val="00A47FB7"/>
    <w:rsid w:val="00A5016B"/>
    <w:rsid w:val="00A5250E"/>
    <w:rsid w:val="00A53AB6"/>
    <w:rsid w:val="00A53C79"/>
    <w:rsid w:val="00A54065"/>
    <w:rsid w:val="00A55C75"/>
    <w:rsid w:val="00A56F21"/>
    <w:rsid w:val="00A57789"/>
    <w:rsid w:val="00A6159B"/>
    <w:rsid w:val="00A620AB"/>
    <w:rsid w:val="00A64CAF"/>
    <w:rsid w:val="00A65291"/>
    <w:rsid w:val="00A66F5D"/>
    <w:rsid w:val="00A67E03"/>
    <w:rsid w:val="00A67F4E"/>
    <w:rsid w:val="00A71AD3"/>
    <w:rsid w:val="00A7277F"/>
    <w:rsid w:val="00A72A50"/>
    <w:rsid w:val="00A732B0"/>
    <w:rsid w:val="00A7383E"/>
    <w:rsid w:val="00A738CA"/>
    <w:rsid w:val="00A7530D"/>
    <w:rsid w:val="00A755C0"/>
    <w:rsid w:val="00A762C1"/>
    <w:rsid w:val="00A7675D"/>
    <w:rsid w:val="00A76B84"/>
    <w:rsid w:val="00A76EB4"/>
    <w:rsid w:val="00A80703"/>
    <w:rsid w:val="00A8216B"/>
    <w:rsid w:val="00A8286B"/>
    <w:rsid w:val="00A83198"/>
    <w:rsid w:val="00A83AD5"/>
    <w:rsid w:val="00A86026"/>
    <w:rsid w:val="00A867DE"/>
    <w:rsid w:val="00A9004B"/>
    <w:rsid w:val="00A910F5"/>
    <w:rsid w:val="00A92151"/>
    <w:rsid w:val="00A93C1E"/>
    <w:rsid w:val="00A941F9"/>
    <w:rsid w:val="00A94C99"/>
    <w:rsid w:val="00A9549A"/>
    <w:rsid w:val="00A96325"/>
    <w:rsid w:val="00A96376"/>
    <w:rsid w:val="00A978AC"/>
    <w:rsid w:val="00A97B88"/>
    <w:rsid w:val="00A97EC7"/>
    <w:rsid w:val="00AA0F1C"/>
    <w:rsid w:val="00AA2A2B"/>
    <w:rsid w:val="00AA30C0"/>
    <w:rsid w:val="00AA3C26"/>
    <w:rsid w:val="00AA55E2"/>
    <w:rsid w:val="00AA58AD"/>
    <w:rsid w:val="00AA6C03"/>
    <w:rsid w:val="00AA6CEA"/>
    <w:rsid w:val="00AA6EEC"/>
    <w:rsid w:val="00AA6F5D"/>
    <w:rsid w:val="00AA72FB"/>
    <w:rsid w:val="00AA7A08"/>
    <w:rsid w:val="00AB0589"/>
    <w:rsid w:val="00AB1E41"/>
    <w:rsid w:val="00AB4393"/>
    <w:rsid w:val="00AB5F81"/>
    <w:rsid w:val="00AB6283"/>
    <w:rsid w:val="00AB7101"/>
    <w:rsid w:val="00AC01FC"/>
    <w:rsid w:val="00AC0B36"/>
    <w:rsid w:val="00AC0DBA"/>
    <w:rsid w:val="00AC1008"/>
    <w:rsid w:val="00AC2D3C"/>
    <w:rsid w:val="00AC3305"/>
    <w:rsid w:val="00AC397B"/>
    <w:rsid w:val="00AC399E"/>
    <w:rsid w:val="00AC3C38"/>
    <w:rsid w:val="00AC5A5E"/>
    <w:rsid w:val="00AC6281"/>
    <w:rsid w:val="00AC7090"/>
    <w:rsid w:val="00AD04C0"/>
    <w:rsid w:val="00AD084F"/>
    <w:rsid w:val="00AD0EF5"/>
    <w:rsid w:val="00AD1EDF"/>
    <w:rsid w:val="00AD469A"/>
    <w:rsid w:val="00AD6527"/>
    <w:rsid w:val="00AE187E"/>
    <w:rsid w:val="00AE1C04"/>
    <w:rsid w:val="00AE6029"/>
    <w:rsid w:val="00AE6C62"/>
    <w:rsid w:val="00AE6D00"/>
    <w:rsid w:val="00AF1BF5"/>
    <w:rsid w:val="00AF1C5B"/>
    <w:rsid w:val="00AF1F65"/>
    <w:rsid w:val="00AF5D40"/>
    <w:rsid w:val="00AF61E5"/>
    <w:rsid w:val="00AF6EF2"/>
    <w:rsid w:val="00AF7757"/>
    <w:rsid w:val="00B0020E"/>
    <w:rsid w:val="00B01FF0"/>
    <w:rsid w:val="00B03298"/>
    <w:rsid w:val="00B04874"/>
    <w:rsid w:val="00B04C18"/>
    <w:rsid w:val="00B0510E"/>
    <w:rsid w:val="00B05D72"/>
    <w:rsid w:val="00B05E09"/>
    <w:rsid w:val="00B06AC2"/>
    <w:rsid w:val="00B07E5F"/>
    <w:rsid w:val="00B10D6F"/>
    <w:rsid w:val="00B11589"/>
    <w:rsid w:val="00B141E5"/>
    <w:rsid w:val="00B1491D"/>
    <w:rsid w:val="00B15320"/>
    <w:rsid w:val="00B2040B"/>
    <w:rsid w:val="00B20811"/>
    <w:rsid w:val="00B21607"/>
    <w:rsid w:val="00B22D68"/>
    <w:rsid w:val="00B22F10"/>
    <w:rsid w:val="00B23586"/>
    <w:rsid w:val="00B236A6"/>
    <w:rsid w:val="00B23C64"/>
    <w:rsid w:val="00B24056"/>
    <w:rsid w:val="00B24EB8"/>
    <w:rsid w:val="00B2522A"/>
    <w:rsid w:val="00B25A3C"/>
    <w:rsid w:val="00B25E2F"/>
    <w:rsid w:val="00B278EF"/>
    <w:rsid w:val="00B30232"/>
    <w:rsid w:val="00B31562"/>
    <w:rsid w:val="00B31AF8"/>
    <w:rsid w:val="00B32713"/>
    <w:rsid w:val="00B32B70"/>
    <w:rsid w:val="00B33D0E"/>
    <w:rsid w:val="00B348B2"/>
    <w:rsid w:val="00B34F3C"/>
    <w:rsid w:val="00B36515"/>
    <w:rsid w:val="00B3682F"/>
    <w:rsid w:val="00B4238D"/>
    <w:rsid w:val="00B425A5"/>
    <w:rsid w:val="00B42817"/>
    <w:rsid w:val="00B435FF"/>
    <w:rsid w:val="00B440A0"/>
    <w:rsid w:val="00B44DA6"/>
    <w:rsid w:val="00B45C2B"/>
    <w:rsid w:val="00B45EAF"/>
    <w:rsid w:val="00B51FD1"/>
    <w:rsid w:val="00B52B53"/>
    <w:rsid w:val="00B543D5"/>
    <w:rsid w:val="00B54E03"/>
    <w:rsid w:val="00B562C0"/>
    <w:rsid w:val="00B56359"/>
    <w:rsid w:val="00B60DC2"/>
    <w:rsid w:val="00B620D5"/>
    <w:rsid w:val="00B634D3"/>
    <w:rsid w:val="00B641AE"/>
    <w:rsid w:val="00B64881"/>
    <w:rsid w:val="00B65887"/>
    <w:rsid w:val="00B66FBE"/>
    <w:rsid w:val="00B67307"/>
    <w:rsid w:val="00B72F28"/>
    <w:rsid w:val="00B7473D"/>
    <w:rsid w:val="00B75512"/>
    <w:rsid w:val="00B7659D"/>
    <w:rsid w:val="00B779EC"/>
    <w:rsid w:val="00B80070"/>
    <w:rsid w:val="00B800D3"/>
    <w:rsid w:val="00B8095F"/>
    <w:rsid w:val="00B812D4"/>
    <w:rsid w:val="00B81781"/>
    <w:rsid w:val="00B819A0"/>
    <w:rsid w:val="00B83381"/>
    <w:rsid w:val="00B839E2"/>
    <w:rsid w:val="00B843D0"/>
    <w:rsid w:val="00B85836"/>
    <w:rsid w:val="00B860B1"/>
    <w:rsid w:val="00B90067"/>
    <w:rsid w:val="00B91C01"/>
    <w:rsid w:val="00B92281"/>
    <w:rsid w:val="00B96392"/>
    <w:rsid w:val="00B97AC7"/>
    <w:rsid w:val="00BA186C"/>
    <w:rsid w:val="00BA2982"/>
    <w:rsid w:val="00BA29BB"/>
    <w:rsid w:val="00BA2CB5"/>
    <w:rsid w:val="00BA383B"/>
    <w:rsid w:val="00BA43A0"/>
    <w:rsid w:val="00BA46DC"/>
    <w:rsid w:val="00BA4E83"/>
    <w:rsid w:val="00BA6E79"/>
    <w:rsid w:val="00BA713F"/>
    <w:rsid w:val="00BA7C9D"/>
    <w:rsid w:val="00BA7F3F"/>
    <w:rsid w:val="00BB1F22"/>
    <w:rsid w:val="00BB2106"/>
    <w:rsid w:val="00BB255C"/>
    <w:rsid w:val="00BB2BD8"/>
    <w:rsid w:val="00BB5518"/>
    <w:rsid w:val="00BB57CC"/>
    <w:rsid w:val="00BB59DC"/>
    <w:rsid w:val="00BB5E9B"/>
    <w:rsid w:val="00BB630C"/>
    <w:rsid w:val="00BB63F4"/>
    <w:rsid w:val="00BB755B"/>
    <w:rsid w:val="00BB7680"/>
    <w:rsid w:val="00BB7A09"/>
    <w:rsid w:val="00BC19BD"/>
    <w:rsid w:val="00BC1C73"/>
    <w:rsid w:val="00BC29DC"/>
    <w:rsid w:val="00BC425A"/>
    <w:rsid w:val="00BC4CA1"/>
    <w:rsid w:val="00BC4DD9"/>
    <w:rsid w:val="00BC50B8"/>
    <w:rsid w:val="00BC6549"/>
    <w:rsid w:val="00BD0AA4"/>
    <w:rsid w:val="00BD0ECF"/>
    <w:rsid w:val="00BD19A2"/>
    <w:rsid w:val="00BD24D3"/>
    <w:rsid w:val="00BD2C62"/>
    <w:rsid w:val="00BD3B3F"/>
    <w:rsid w:val="00BD64A1"/>
    <w:rsid w:val="00BD782C"/>
    <w:rsid w:val="00BE07FB"/>
    <w:rsid w:val="00BE30FF"/>
    <w:rsid w:val="00BE6293"/>
    <w:rsid w:val="00BE6762"/>
    <w:rsid w:val="00BF04E5"/>
    <w:rsid w:val="00BF0F54"/>
    <w:rsid w:val="00BF174E"/>
    <w:rsid w:val="00BF191C"/>
    <w:rsid w:val="00BF1A97"/>
    <w:rsid w:val="00BF3513"/>
    <w:rsid w:val="00BF3723"/>
    <w:rsid w:val="00BF4196"/>
    <w:rsid w:val="00BF41C3"/>
    <w:rsid w:val="00BF4349"/>
    <w:rsid w:val="00BF5AF3"/>
    <w:rsid w:val="00BF7323"/>
    <w:rsid w:val="00BF7DD2"/>
    <w:rsid w:val="00C01B1B"/>
    <w:rsid w:val="00C02958"/>
    <w:rsid w:val="00C0448A"/>
    <w:rsid w:val="00C04B90"/>
    <w:rsid w:val="00C04F92"/>
    <w:rsid w:val="00C054E9"/>
    <w:rsid w:val="00C05BD8"/>
    <w:rsid w:val="00C077B9"/>
    <w:rsid w:val="00C10B90"/>
    <w:rsid w:val="00C137CE"/>
    <w:rsid w:val="00C13B85"/>
    <w:rsid w:val="00C144CE"/>
    <w:rsid w:val="00C14718"/>
    <w:rsid w:val="00C147FC"/>
    <w:rsid w:val="00C14E37"/>
    <w:rsid w:val="00C155A3"/>
    <w:rsid w:val="00C162F8"/>
    <w:rsid w:val="00C168D2"/>
    <w:rsid w:val="00C16989"/>
    <w:rsid w:val="00C171F5"/>
    <w:rsid w:val="00C173B8"/>
    <w:rsid w:val="00C20247"/>
    <w:rsid w:val="00C210FC"/>
    <w:rsid w:val="00C2158F"/>
    <w:rsid w:val="00C23101"/>
    <w:rsid w:val="00C23868"/>
    <w:rsid w:val="00C24208"/>
    <w:rsid w:val="00C2529A"/>
    <w:rsid w:val="00C270D6"/>
    <w:rsid w:val="00C300CA"/>
    <w:rsid w:val="00C31661"/>
    <w:rsid w:val="00C317CB"/>
    <w:rsid w:val="00C3565E"/>
    <w:rsid w:val="00C35B76"/>
    <w:rsid w:val="00C36F82"/>
    <w:rsid w:val="00C370BD"/>
    <w:rsid w:val="00C37516"/>
    <w:rsid w:val="00C37EED"/>
    <w:rsid w:val="00C414F9"/>
    <w:rsid w:val="00C43818"/>
    <w:rsid w:val="00C45397"/>
    <w:rsid w:val="00C47B75"/>
    <w:rsid w:val="00C520B6"/>
    <w:rsid w:val="00C5296D"/>
    <w:rsid w:val="00C52C6A"/>
    <w:rsid w:val="00C5481A"/>
    <w:rsid w:val="00C54DE1"/>
    <w:rsid w:val="00C55AC3"/>
    <w:rsid w:val="00C55FB1"/>
    <w:rsid w:val="00C57844"/>
    <w:rsid w:val="00C57C76"/>
    <w:rsid w:val="00C61455"/>
    <w:rsid w:val="00C62797"/>
    <w:rsid w:val="00C62ABF"/>
    <w:rsid w:val="00C63673"/>
    <w:rsid w:val="00C637F3"/>
    <w:rsid w:val="00C6458C"/>
    <w:rsid w:val="00C64F83"/>
    <w:rsid w:val="00C65160"/>
    <w:rsid w:val="00C653C3"/>
    <w:rsid w:val="00C66648"/>
    <w:rsid w:val="00C6749C"/>
    <w:rsid w:val="00C7144C"/>
    <w:rsid w:val="00C73E01"/>
    <w:rsid w:val="00C74404"/>
    <w:rsid w:val="00C75B75"/>
    <w:rsid w:val="00C760EC"/>
    <w:rsid w:val="00C766E0"/>
    <w:rsid w:val="00C76983"/>
    <w:rsid w:val="00C80B21"/>
    <w:rsid w:val="00C80F00"/>
    <w:rsid w:val="00C83EC6"/>
    <w:rsid w:val="00C840E2"/>
    <w:rsid w:val="00C843B1"/>
    <w:rsid w:val="00C85486"/>
    <w:rsid w:val="00C854A7"/>
    <w:rsid w:val="00C85A88"/>
    <w:rsid w:val="00C85D54"/>
    <w:rsid w:val="00C85F7E"/>
    <w:rsid w:val="00C9195F"/>
    <w:rsid w:val="00C92004"/>
    <w:rsid w:val="00C92079"/>
    <w:rsid w:val="00C92D85"/>
    <w:rsid w:val="00C93180"/>
    <w:rsid w:val="00C9326C"/>
    <w:rsid w:val="00C93432"/>
    <w:rsid w:val="00C93AD0"/>
    <w:rsid w:val="00C9471E"/>
    <w:rsid w:val="00C959EC"/>
    <w:rsid w:val="00C971EE"/>
    <w:rsid w:val="00C977DD"/>
    <w:rsid w:val="00CA10F6"/>
    <w:rsid w:val="00CA1AF6"/>
    <w:rsid w:val="00CA4A28"/>
    <w:rsid w:val="00CA4C42"/>
    <w:rsid w:val="00CA4DD7"/>
    <w:rsid w:val="00CA5FCF"/>
    <w:rsid w:val="00CA623B"/>
    <w:rsid w:val="00CA67D2"/>
    <w:rsid w:val="00CA776C"/>
    <w:rsid w:val="00CB0AF7"/>
    <w:rsid w:val="00CB1090"/>
    <w:rsid w:val="00CB10BB"/>
    <w:rsid w:val="00CB2B9C"/>
    <w:rsid w:val="00CB47BC"/>
    <w:rsid w:val="00CB64E3"/>
    <w:rsid w:val="00CB78E4"/>
    <w:rsid w:val="00CC25E1"/>
    <w:rsid w:val="00CC2E93"/>
    <w:rsid w:val="00CC3D7E"/>
    <w:rsid w:val="00CC3D9E"/>
    <w:rsid w:val="00CC46B4"/>
    <w:rsid w:val="00CC4811"/>
    <w:rsid w:val="00CC6A6B"/>
    <w:rsid w:val="00CC6D4E"/>
    <w:rsid w:val="00CC728E"/>
    <w:rsid w:val="00CC773B"/>
    <w:rsid w:val="00CC7CDF"/>
    <w:rsid w:val="00CD005E"/>
    <w:rsid w:val="00CD02A2"/>
    <w:rsid w:val="00CD2495"/>
    <w:rsid w:val="00CD49E5"/>
    <w:rsid w:val="00CD578D"/>
    <w:rsid w:val="00CD60BD"/>
    <w:rsid w:val="00CD7672"/>
    <w:rsid w:val="00CD7D0C"/>
    <w:rsid w:val="00CE0296"/>
    <w:rsid w:val="00CE078A"/>
    <w:rsid w:val="00CE20A6"/>
    <w:rsid w:val="00CE58E0"/>
    <w:rsid w:val="00CE74AD"/>
    <w:rsid w:val="00CF0158"/>
    <w:rsid w:val="00CF0867"/>
    <w:rsid w:val="00CF0D94"/>
    <w:rsid w:val="00CF174D"/>
    <w:rsid w:val="00CF17A8"/>
    <w:rsid w:val="00CF24C9"/>
    <w:rsid w:val="00CF298C"/>
    <w:rsid w:val="00CF356F"/>
    <w:rsid w:val="00CF4645"/>
    <w:rsid w:val="00CF5BBE"/>
    <w:rsid w:val="00CF65DC"/>
    <w:rsid w:val="00D00BCB"/>
    <w:rsid w:val="00D01265"/>
    <w:rsid w:val="00D02AAB"/>
    <w:rsid w:val="00D031FD"/>
    <w:rsid w:val="00D03F5B"/>
    <w:rsid w:val="00D050F6"/>
    <w:rsid w:val="00D05240"/>
    <w:rsid w:val="00D05D81"/>
    <w:rsid w:val="00D069CD"/>
    <w:rsid w:val="00D10295"/>
    <w:rsid w:val="00D103C5"/>
    <w:rsid w:val="00D10B11"/>
    <w:rsid w:val="00D110AB"/>
    <w:rsid w:val="00D11592"/>
    <w:rsid w:val="00D11AB2"/>
    <w:rsid w:val="00D1224E"/>
    <w:rsid w:val="00D1267C"/>
    <w:rsid w:val="00D13AAB"/>
    <w:rsid w:val="00D14027"/>
    <w:rsid w:val="00D153FD"/>
    <w:rsid w:val="00D16D96"/>
    <w:rsid w:val="00D17674"/>
    <w:rsid w:val="00D1781E"/>
    <w:rsid w:val="00D17A62"/>
    <w:rsid w:val="00D17E29"/>
    <w:rsid w:val="00D206FE"/>
    <w:rsid w:val="00D2276C"/>
    <w:rsid w:val="00D22F23"/>
    <w:rsid w:val="00D23A2C"/>
    <w:rsid w:val="00D25927"/>
    <w:rsid w:val="00D308F5"/>
    <w:rsid w:val="00D30A09"/>
    <w:rsid w:val="00D30CA9"/>
    <w:rsid w:val="00D30F60"/>
    <w:rsid w:val="00D314C2"/>
    <w:rsid w:val="00D315AD"/>
    <w:rsid w:val="00D31711"/>
    <w:rsid w:val="00D322E3"/>
    <w:rsid w:val="00D32FD5"/>
    <w:rsid w:val="00D369BD"/>
    <w:rsid w:val="00D36DAF"/>
    <w:rsid w:val="00D40D11"/>
    <w:rsid w:val="00D41A46"/>
    <w:rsid w:val="00D41EA1"/>
    <w:rsid w:val="00D433AB"/>
    <w:rsid w:val="00D43978"/>
    <w:rsid w:val="00D43DE7"/>
    <w:rsid w:val="00D43F45"/>
    <w:rsid w:val="00D44805"/>
    <w:rsid w:val="00D44E19"/>
    <w:rsid w:val="00D4604E"/>
    <w:rsid w:val="00D4625A"/>
    <w:rsid w:val="00D50D32"/>
    <w:rsid w:val="00D50F84"/>
    <w:rsid w:val="00D511DF"/>
    <w:rsid w:val="00D514BD"/>
    <w:rsid w:val="00D51815"/>
    <w:rsid w:val="00D522C6"/>
    <w:rsid w:val="00D52F12"/>
    <w:rsid w:val="00D55113"/>
    <w:rsid w:val="00D559E4"/>
    <w:rsid w:val="00D600FC"/>
    <w:rsid w:val="00D60122"/>
    <w:rsid w:val="00D617FB"/>
    <w:rsid w:val="00D6385C"/>
    <w:rsid w:val="00D63881"/>
    <w:rsid w:val="00D6390A"/>
    <w:rsid w:val="00D65074"/>
    <w:rsid w:val="00D65D2B"/>
    <w:rsid w:val="00D6718B"/>
    <w:rsid w:val="00D673B6"/>
    <w:rsid w:val="00D676AA"/>
    <w:rsid w:val="00D67903"/>
    <w:rsid w:val="00D67BF7"/>
    <w:rsid w:val="00D70C2A"/>
    <w:rsid w:val="00D717AA"/>
    <w:rsid w:val="00D719FA"/>
    <w:rsid w:val="00D72CE7"/>
    <w:rsid w:val="00D738C3"/>
    <w:rsid w:val="00D746F0"/>
    <w:rsid w:val="00D74F79"/>
    <w:rsid w:val="00D76072"/>
    <w:rsid w:val="00D77215"/>
    <w:rsid w:val="00D7798A"/>
    <w:rsid w:val="00D8061C"/>
    <w:rsid w:val="00D80703"/>
    <w:rsid w:val="00D814AA"/>
    <w:rsid w:val="00D81648"/>
    <w:rsid w:val="00D83AEC"/>
    <w:rsid w:val="00D83E7A"/>
    <w:rsid w:val="00D8759B"/>
    <w:rsid w:val="00D87BB0"/>
    <w:rsid w:val="00D87C2F"/>
    <w:rsid w:val="00D90880"/>
    <w:rsid w:val="00D91367"/>
    <w:rsid w:val="00D919B3"/>
    <w:rsid w:val="00D93BCC"/>
    <w:rsid w:val="00D93F2A"/>
    <w:rsid w:val="00D94A48"/>
    <w:rsid w:val="00D94CED"/>
    <w:rsid w:val="00D95501"/>
    <w:rsid w:val="00D95D3B"/>
    <w:rsid w:val="00D9691C"/>
    <w:rsid w:val="00D96FB8"/>
    <w:rsid w:val="00DA0129"/>
    <w:rsid w:val="00DA0C7A"/>
    <w:rsid w:val="00DA23AE"/>
    <w:rsid w:val="00DA245F"/>
    <w:rsid w:val="00DA33C4"/>
    <w:rsid w:val="00DA4546"/>
    <w:rsid w:val="00DB00F7"/>
    <w:rsid w:val="00DB2D16"/>
    <w:rsid w:val="00DB489D"/>
    <w:rsid w:val="00DB49B4"/>
    <w:rsid w:val="00DB4D8D"/>
    <w:rsid w:val="00DB5002"/>
    <w:rsid w:val="00DB530C"/>
    <w:rsid w:val="00DB591F"/>
    <w:rsid w:val="00DB5A96"/>
    <w:rsid w:val="00DB7A4A"/>
    <w:rsid w:val="00DC018A"/>
    <w:rsid w:val="00DC02C2"/>
    <w:rsid w:val="00DC1DFD"/>
    <w:rsid w:val="00DC23BB"/>
    <w:rsid w:val="00DC284F"/>
    <w:rsid w:val="00DC364C"/>
    <w:rsid w:val="00DC5756"/>
    <w:rsid w:val="00DC6C29"/>
    <w:rsid w:val="00DC7C2E"/>
    <w:rsid w:val="00DD20F0"/>
    <w:rsid w:val="00DD23C8"/>
    <w:rsid w:val="00DD2A40"/>
    <w:rsid w:val="00DD3B9D"/>
    <w:rsid w:val="00DD3EE3"/>
    <w:rsid w:val="00DD51C1"/>
    <w:rsid w:val="00DD73CF"/>
    <w:rsid w:val="00DE12C9"/>
    <w:rsid w:val="00DE1A2C"/>
    <w:rsid w:val="00DE246A"/>
    <w:rsid w:val="00DE26CB"/>
    <w:rsid w:val="00DE2809"/>
    <w:rsid w:val="00DE399B"/>
    <w:rsid w:val="00DE3DDB"/>
    <w:rsid w:val="00DE4B0E"/>
    <w:rsid w:val="00DE570A"/>
    <w:rsid w:val="00DE6C7A"/>
    <w:rsid w:val="00DE7ED8"/>
    <w:rsid w:val="00DF197B"/>
    <w:rsid w:val="00DF1BA2"/>
    <w:rsid w:val="00DF2091"/>
    <w:rsid w:val="00DF43B3"/>
    <w:rsid w:val="00DF4DEB"/>
    <w:rsid w:val="00E00895"/>
    <w:rsid w:val="00E00FDE"/>
    <w:rsid w:val="00E017B5"/>
    <w:rsid w:val="00E067B5"/>
    <w:rsid w:val="00E06B69"/>
    <w:rsid w:val="00E07522"/>
    <w:rsid w:val="00E07E98"/>
    <w:rsid w:val="00E101FF"/>
    <w:rsid w:val="00E111A4"/>
    <w:rsid w:val="00E1205C"/>
    <w:rsid w:val="00E14ADA"/>
    <w:rsid w:val="00E15172"/>
    <w:rsid w:val="00E20173"/>
    <w:rsid w:val="00E20470"/>
    <w:rsid w:val="00E2312A"/>
    <w:rsid w:val="00E24CCF"/>
    <w:rsid w:val="00E25380"/>
    <w:rsid w:val="00E2622D"/>
    <w:rsid w:val="00E279C4"/>
    <w:rsid w:val="00E300D0"/>
    <w:rsid w:val="00E316F8"/>
    <w:rsid w:val="00E31E51"/>
    <w:rsid w:val="00E331D3"/>
    <w:rsid w:val="00E33C87"/>
    <w:rsid w:val="00E33D5E"/>
    <w:rsid w:val="00E35325"/>
    <w:rsid w:val="00E35EA3"/>
    <w:rsid w:val="00E370FB"/>
    <w:rsid w:val="00E3741E"/>
    <w:rsid w:val="00E37FB0"/>
    <w:rsid w:val="00E41A73"/>
    <w:rsid w:val="00E41A8B"/>
    <w:rsid w:val="00E4303E"/>
    <w:rsid w:val="00E4350D"/>
    <w:rsid w:val="00E44B58"/>
    <w:rsid w:val="00E469ED"/>
    <w:rsid w:val="00E46F99"/>
    <w:rsid w:val="00E472CA"/>
    <w:rsid w:val="00E50D08"/>
    <w:rsid w:val="00E52430"/>
    <w:rsid w:val="00E537A1"/>
    <w:rsid w:val="00E53954"/>
    <w:rsid w:val="00E54068"/>
    <w:rsid w:val="00E542A1"/>
    <w:rsid w:val="00E5496F"/>
    <w:rsid w:val="00E54C42"/>
    <w:rsid w:val="00E5506F"/>
    <w:rsid w:val="00E5565C"/>
    <w:rsid w:val="00E55767"/>
    <w:rsid w:val="00E57C1B"/>
    <w:rsid w:val="00E6018A"/>
    <w:rsid w:val="00E60CA3"/>
    <w:rsid w:val="00E62756"/>
    <w:rsid w:val="00E62E50"/>
    <w:rsid w:val="00E633E2"/>
    <w:rsid w:val="00E638E0"/>
    <w:rsid w:val="00E65D46"/>
    <w:rsid w:val="00E65F0B"/>
    <w:rsid w:val="00E66486"/>
    <w:rsid w:val="00E672DF"/>
    <w:rsid w:val="00E71136"/>
    <w:rsid w:val="00E7143A"/>
    <w:rsid w:val="00E71A01"/>
    <w:rsid w:val="00E71BD4"/>
    <w:rsid w:val="00E7283C"/>
    <w:rsid w:val="00E72CDB"/>
    <w:rsid w:val="00E7317A"/>
    <w:rsid w:val="00E73BFA"/>
    <w:rsid w:val="00E74F60"/>
    <w:rsid w:val="00E75047"/>
    <w:rsid w:val="00E75AD2"/>
    <w:rsid w:val="00E75BE8"/>
    <w:rsid w:val="00E7644A"/>
    <w:rsid w:val="00E80D58"/>
    <w:rsid w:val="00E81198"/>
    <w:rsid w:val="00E81CCC"/>
    <w:rsid w:val="00E821FF"/>
    <w:rsid w:val="00E82AF3"/>
    <w:rsid w:val="00E82B12"/>
    <w:rsid w:val="00E835AF"/>
    <w:rsid w:val="00E8397D"/>
    <w:rsid w:val="00E83B2F"/>
    <w:rsid w:val="00E841F4"/>
    <w:rsid w:val="00E84B85"/>
    <w:rsid w:val="00E86159"/>
    <w:rsid w:val="00E864EC"/>
    <w:rsid w:val="00E86CD8"/>
    <w:rsid w:val="00E90D47"/>
    <w:rsid w:val="00E9168D"/>
    <w:rsid w:val="00E91CFF"/>
    <w:rsid w:val="00E93DB2"/>
    <w:rsid w:val="00E9412C"/>
    <w:rsid w:val="00E9474A"/>
    <w:rsid w:val="00E95153"/>
    <w:rsid w:val="00EA01C9"/>
    <w:rsid w:val="00EA2393"/>
    <w:rsid w:val="00EA3A16"/>
    <w:rsid w:val="00EA4A3F"/>
    <w:rsid w:val="00EA618E"/>
    <w:rsid w:val="00EA6ED9"/>
    <w:rsid w:val="00EA7E61"/>
    <w:rsid w:val="00EB0BB8"/>
    <w:rsid w:val="00EB1883"/>
    <w:rsid w:val="00EB2263"/>
    <w:rsid w:val="00EB2480"/>
    <w:rsid w:val="00EB29F2"/>
    <w:rsid w:val="00EB33E4"/>
    <w:rsid w:val="00EB3626"/>
    <w:rsid w:val="00EB3B13"/>
    <w:rsid w:val="00EB4585"/>
    <w:rsid w:val="00EB7DAA"/>
    <w:rsid w:val="00EC3F94"/>
    <w:rsid w:val="00EC6289"/>
    <w:rsid w:val="00EC6576"/>
    <w:rsid w:val="00EC6BF0"/>
    <w:rsid w:val="00EC6DE8"/>
    <w:rsid w:val="00EC7301"/>
    <w:rsid w:val="00EC76D2"/>
    <w:rsid w:val="00ED026C"/>
    <w:rsid w:val="00ED02D8"/>
    <w:rsid w:val="00ED15B1"/>
    <w:rsid w:val="00ED1FF8"/>
    <w:rsid w:val="00ED502D"/>
    <w:rsid w:val="00ED58C4"/>
    <w:rsid w:val="00ED5F7A"/>
    <w:rsid w:val="00ED6070"/>
    <w:rsid w:val="00ED75E7"/>
    <w:rsid w:val="00ED7D4F"/>
    <w:rsid w:val="00EE0A85"/>
    <w:rsid w:val="00EE2D60"/>
    <w:rsid w:val="00EE5D6C"/>
    <w:rsid w:val="00EE6B30"/>
    <w:rsid w:val="00EE6B67"/>
    <w:rsid w:val="00EE7C49"/>
    <w:rsid w:val="00EF27CE"/>
    <w:rsid w:val="00EF2D4E"/>
    <w:rsid w:val="00EF3275"/>
    <w:rsid w:val="00EF3D38"/>
    <w:rsid w:val="00EF4A68"/>
    <w:rsid w:val="00EF4E42"/>
    <w:rsid w:val="00EF4E78"/>
    <w:rsid w:val="00EF5726"/>
    <w:rsid w:val="00EF5FC5"/>
    <w:rsid w:val="00EF6795"/>
    <w:rsid w:val="00EF724D"/>
    <w:rsid w:val="00EF76BE"/>
    <w:rsid w:val="00F00B82"/>
    <w:rsid w:val="00F01853"/>
    <w:rsid w:val="00F01BB5"/>
    <w:rsid w:val="00F022FA"/>
    <w:rsid w:val="00F0263F"/>
    <w:rsid w:val="00F027EB"/>
    <w:rsid w:val="00F02CC5"/>
    <w:rsid w:val="00F02E5C"/>
    <w:rsid w:val="00F04701"/>
    <w:rsid w:val="00F04F36"/>
    <w:rsid w:val="00F05A68"/>
    <w:rsid w:val="00F05EE2"/>
    <w:rsid w:val="00F06219"/>
    <w:rsid w:val="00F06659"/>
    <w:rsid w:val="00F07115"/>
    <w:rsid w:val="00F07643"/>
    <w:rsid w:val="00F07A97"/>
    <w:rsid w:val="00F07BED"/>
    <w:rsid w:val="00F10610"/>
    <w:rsid w:val="00F10A12"/>
    <w:rsid w:val="00F12643"/>
    <w:rsid w:val="00F127B2"/>
    <w:rsid w:val="00F12CA1"/>
    <w:rsid w:val="00F133ED"/>
    <w:rsid w:val="00F16662"/>
    <w:rsid w:val="00F17227"/>
    <w:rsid w:val="00F17374"/>
    <w:rsid w:val="00F179B4"/>
    <w:rsid w:val="00F22A96"/>
    <w:rsid w:val="00F22F6D"/>
    <w:rsid w:val="00F23014"/>
    <w:rsid w:val="00F24866"/>
    <w:rsid w:val="00F24DC0"/>
    <w:rsid w:val="00F250F5"/>
    <w:rsid w:val="00F27460"/>
    <w:rsid w:val="00F31208"/>
    <w:rsid w:val="00F3166C"/>
    <w:rsid w:val="00F31A0D"/>
    <w:rsid w:val="00F33336"/>
    <w:rsid w:val="00F33722"/>
    <w:rsid w:val="00F34A3A"/>
    <w:rsid w:val="00F34C75"/>
    <w:rsid w:val="00F356A3"/>
    <w:rsid w:val="00F3576F"/>
    <w:rsid w:val="00F3578D"/>
    <w:rsid w:val="00F362E0"/>
    <w:rsid w:val="00F4069F"/>
    <w:rsid w:val="00F40BDD"/>
    <w:rsid w:val="00F4283F"/>
    <w:rsid w:val="00F42F2D"/>
    <w:rsid w:val="00F44755"/>
    <w:rsid w:val="00F47388"/>
    <w:rsid w:val="00F47E1B"/>
    <w:rsid w:val="00F502DC"/>
    <w:rsid w:val="00F5072B"/>
    <w:rsid w:val="00F511B1"/>
    <w:rsid w:val="00F525A6"/>
    <w:rsid w:val="00F52DA4"/>
    <w:rsid w:val="00F53C10"/>
    <w:rsid w:val="00F5474F"/>
    <w:rsid w:val="00F54C4C"/>
    <w:rsid w:val="00F566AF"/>
    <w:rsid w:val="00F56EAE"/>
    <w:rsid w:val="00F5749E"/>
    <w:rsid w:val="00F615D4"/>
    <w:rsid w:val="00F62DEE"/>
    <w:rsid w:val="00F63CD6"/>
    <w:rsid w:val="00F6412B"/>
    <w:rsid w:val="00F654F0"/>
    <w:rsid w:val="00F65777"/>
    <w:rsid w:val="00F65AEA"/>
    <w:rsid w:val="00F6683D"/>
    <w:rsid w:val="00F7075A"/>
    <w:rsid w:val="00F70EFF"/>
    <w:rsid w:val="00F7111E"/>
    <w:rsid w:val="00F71F17"/>
    <w:rsid w:val="00F7477D"/>
    <w:rsid w:val="00F76E16"/>
    <w:rsid w:val="00F80065"/>
    <w:rsid w:val="00F80FC0"/>
    <w:rsid w:val="00F82CE3"/>
    <w:rsid w:val="00F849D9"/>
    <w:rsid w:val="00F84B2B"/>
    <w:rsid w:val="00F84D89"/>
    <w:rsid w:val="00F8688D"/>
    <w:rsid w:val="00F86A29"/>
    <w:rsid w:val="00F8727C"/>
    <w:rsid w:val="00F874B5"/>
    <w:rsid w:val="00F91208"/>
    <w:rsid w:val="00F93053"/>
    <w:rsid w:val="00F9409F"/>
    <w:rsid w:val="00F95000"/>
    <w:rsid w:val="00F967A6"/>
    <w:rsid w:val="00F97033"/>
    <w:rsid w:val="00F9767E"/>
    <w:rsid w:val="00F97D5F"/>
    <w:rsid w:val="00FA0839"/>
    <w:rsid w:val="00FA33B9"/>
    <w:rsid w:val="00FA3F0A"/>
    <w:rsid w:val="00FA5821"/>
    <w:rsid w:val="00FA5DF9"/>
    <w:rsid w:val="00FA6A02"/>
    <w:rsid w:val="00FB0631"/>
    <w:rsid w:val="00FB1ACF"/>
    <w:rsid w:val="00FB1BEE"/>
    <w:rsid w:val="00FB1C6A"/>
    <w:rsid w:val="00FB20CF"/>
    <w:rsid w:val="00FB2B07"/>
    <w:rsid w:val="00FB4909"/>
    <w:rsid w:val="00FB50C7"/>
    <w:rsid w:val="00FB5526"/>
    <w:rsid w:val="00FB65C2"/>
    <w:rsid w:val="00FB6EC1"/>
    <w:rsid w:val="00FC031E"/>
    <w:rsid w:val="00FC09AD"/>
    <w:rsid w:val="00FC0D0F"/>
    <w:rsid w:val="00FC17B9"/>
    <w:rsid w:val="00FC1EF7"/>
    <w:rsid w:val="00FC27FB"/>
    <w:rsid w:val="00FC29AC"/>
    <w:rsid w:val="00FC317F"/>
    <w:rsid w:val="00FC3431"/>
    <w:rsid w:val="00FC4804"/>
    <w:rsid w:val="00FC4AEF"/>
    <w:rsid w:val="00FC51CD"/>
    <w:rsid w:val="00FC6876"/>
    <w:rsid w:val="00FD07AA"/>
    <w:rsid w:val="00FD0BDF"/>
    <w:rsid w:val="00FD20A9"/>
    <w:rsid w:val="00FD27E4"/>
    <w:rsid w:val="00FD564B"/>
    <w:rsid w:val="00FD579E"/>
    <w:rsid w:val="00FD671F"/>
    <w:rsid w:val="00FD6EAE"/>
    <w:rsid w:val="00FD7A7D"/>
    <w:rsid w:val="00FE20BC"/>
    <w:rsid w:val="00FE2592"/>
    <w:rsid w:val="00FE2600"/>
    <w:rsid w:val="00FE2CC9"/>
    <w:rsid w:val="00FE31AB"/>
    <w:rsid w:val="00FE3A88"/>
    <w:rsid w:val="00FE4ADD"/>
    <w:rsid w:val="00FE550E"/>
    <w:rsid w:val="00FE7232"/>
    <w:rsid w:val="00FE75D2"/>
    <w:rsid w:val="00FE7DE3"/>
    <w:rsid w:val="00FF3DA2"/>
    <w:rsid w:val="00FF47D4"/>
    <w:rsid w:val="00FF62C1"/>
    <w:rsid w:val="00FF7400"/>
    <w:rsid w:val="00FF7866"/>
    <w:rsid w:val="00FF7B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4EA06A7"/>
  <w15:docId w15:val="{E5BE1FA8-4173-45C2-B4B8-65B8F8808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0"/>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7A1"/>
    <w:pPr>
      <w:spacing w:line="274" w:lineRule="auto"/>
    </w:pPr>
    <w:rPr>
      <w:rFonts w:ascii="Cambria" w:hAnsi="Cambria"/>
    </w:rPr>
  </w:style>
  <w:style w:type="paragraph" w:styleId="Heading1">
    <w:name w:val="heading 1"/>
    <w:basedOn w:val="Normal"/>
    <w:next w:val="Normal"/>
    <w:link w:val="Heading1Char"/>
    <w:uiPriority w:val="9"/>
    <w:qFormat/>
    <w:rsid w:val="00B0510E"/>
    <w:pPr>
      <w:spacing w:before="240" w:after="120"/>
      <w:outlineLvl w:val="0"/>
    </w:pPr>
    <w:rPr>
      <w:rFonts w:asciiTheme="minorHAnsi" w:hAnsiTheme="minorHAnsi"/>
      <w:color w:val="177CA3" w:themeColor="background2"/>
      <w:sz w:val="48"/>
    </w:rPr>
  </w:style>
  <w:style w:type="paragraph" w:styleId="Heading2">
    <w:name w:val="heading 2"/>
    <w:basedOn w:val="Normal"/>
    <w:next w:val="Normal"/>
    <w:link w:val="Heading2Char"/>
    <w:uiPriority w:val="9"/>
    <w:unhideWhenUsed/>
    <w:qFormat/>
    <w:rsid w:val="00B0510E"/>
    <w:pPr>
      <w:spacing w:before="240" w:after="120" w:line="240" w:lineRule="auto"/>
      <w:outlineLvl w:val="1"/>
    </w:pPr>
    <w:rPr>
      <w:rFonts w:asciiTheme="minorHAnsi" w:hAnsiTheme="minorHAnsi"/>
      <w:color w:val="177CA3" w:themeColor="background2"/>
      <w:sz w:val="32"/>
    </w:rPr>
  </w:style>
  <w:style w:type="paragraph" w:styleId="Heading3">
    <w:name w:val="heading 3"/>
    <w:basedOn w:val="Normal"/>
    <w:next w:val="Normal"/>
    <w:link w:val="Heading3Char"/>
    <w:uiPriority w:val="9"/>
    <w:unhideWhenUsed/>
    <w:qFormat/>
    <w:rsid w:val="00B0510E"/>
    <w:pPr>
      <w:spacing w:before="120" w:after="120"/>
      <w:outlineLvl w:val="2"/>
    </w:pPr>
    <w:rPr>
      <w:rFonts w:asciiTheme="minorHAnsi" w:hAnsiTheme="minorHAnsi"/>
      <w:i/>
      <w:color w:val="177CA3" w:themeColor="background2"/>
      <w:sz w:val="24"/>
    </w:rPr>
  </w:style>
  <w:style w:type="paragraph" w:styleId="Heading4">
    <w:name w:val="heading 4"/>
    <w:basedOn w:val="Normal"/>
    <w:next w:val="Normal"/>
    <w:link w:val="Heading4Char"/>
    <w:uiPriority w:val="9"/>
    <w:unhideWhenUsed/>
    <w:qFormat/>
    <w:rsid w:val="00B0510E"/>
    <w:pPr>
      <w:keepNext/>
      <w:keepLines/>
      <w:spacing w:before="200" w:after="80"/>
      <w:outlineLvl w:val="3"/>
    </w:pPr>
    <w:rPr>
      <w:rFonts w:asciiTheme="minorHAnsi" w:eastAsiaTheme="majorEastAsia" w:hAnsiTheme="minorHAnsi" w:cstheme="majorBidi"/>
      <w:bCs/>
      <w:iCs/>
      <w:color w:val="177CA3" w:themeColor="background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510E"/>
    <w:rPr>
      <w:color w:val="177CA3" w:themeColor="background2"/>
      <w:sz w:val="48"/>
    </w:rPr>
  </w:style>
  <w:style w:type="character" w:customStyle="1" w:styleId="Heading2Char">
    <w:name w:val="Heading 2 Char"/>
    <w:basedOn w:val="DefaultParagraphFont"/>
    <w:link w:val="Heading2"/>
    <w:uiPriority w:val="9"/>
    <w:rsid w:val="00B0510E"/>
    <w:rPr>
      <w:color w:val="177CA3" w:themeColor="background2"/>
      <w:sz w:val="32"/>
    </w:rPr>
  </w:style>
  <w:style w:type="character" w:customStyle="1" w:styleId="Heading3Char">
    <w:name w:val="Heading 3 Char"/>
    <w:basedOn w:val="DefaultParagraphFont"/>
    <w:link w:val="Heading3"/>
    <w:uiPriority w:val="9"/>
    <w:rsid w:val="00B0510E"/>
    <w:rPr>
      <w:i/>
      <w:color w:val="177CA3" w:themeColor="background2"/>
      <w:sz w:val="24"/>
    </w:rPr>
  </w:style>
  <w:style w:type="paragraph" w:customStyle="1" w:styleId="Textbox">
    <w:name w:val="Text box"/>
    <w:basedOn w:val="Heading2"/>
    <w:link w:val="TextboxChar"/>
    <w:qFormat/>
    <w:rsid w:val="00B0510E"/>
    <w:pPr>
      <w:spacing w:before="0"/>
      <w:ind w:right="90"/>
      <w:jc w:val="both"/>
    </w:pPr>
    <w:rPr>
      <w:color w:val="00303C" w:themeColor="text2"/>
      <w:sz w:val="22"/>
    </w:rPr>
  </w:style>
  <w:style w:type="paragraph" w:customStyle="1" w:styleId="FooterTextBox">
    <w:name w:val="Footer Text Box"/>
    <w:basedOn w:val="Normal"/>
    <w:link w:val="FooterTextBoxChar"/>
    <w:qFormat/>
    <w:rsid w:val="00723EFC"/>
    <w:pPr>
      <w:jc w:val="both"/>
    </w:pPr>
    <w:rPr>
      <w:rFonts w:asciiTheme="minorHAnsi" w:hAnsiTheme="minorHAnsi"/>
      <w:sz w:val="20"/>
    </w:rPr>
  </w:style>
  <w:style w:type="character" w:customStyle="1" w:styleId="TextboxChar">
    <w:name w:val="Text box Char"/>
    <w:basedOn w:val="DefaultParagraphFont"/>
    <w:link w:val="Textbox"/>
    <w:rsid w:val="00B0510E"/>
    <w:rPr>
      <w:color w:val="00303C" w:themeColor="text2"/>
    </w:rPr>
  </w:style>
  <w:style w:type="paragraph" w:styleId="Header">
    <w:name w:val="header"/>
    <w:basedOn w:val="Normal"/>
    <w:link w:val="HeaderChar"/>
    <w:uiPriority w:val="99"/>
    <w:unhideWhenUsed/>
    <w:rsid w:val="00723EFC"/>
    <w:pPr>
      <w:tabs>
        <w:tab w:val="center" w:pos="4680"/>
        <w:tab w:val="right" w:pos="9360"/>
      </w:tabs>
    </w:pPr>
  </w:style>
  <w:style w:type="character" w:customStyle="1" w:styleId="FooterTextBoxChar">
    <w:name w:val="Footer Text Box Char"/>
    <w:basedOn w:val="DefaultParagraphFont"/>
    <w:link w:val="FooterTextBox"/>
    <w:rsid w:val="00723EFC"/>
    <w:rPr>
      <w:sz w:val="20"/>
    </w:rPr>
  </w:style>
  <w:style w:type="character" w:customStyle="1" w:styleId="HeaderChar">
    <w:name w:val="Header Char"/>
    <w:basedOn w:val="DefaultParagraphFont"/>
    <w:link w:val="Header"/>
    <w:uiPriority w:val="99"/>
    <w:rsid w:val="00723EFC"/>
    <w:rPr>
      <w:rFonts w:asciiTheme="majorHAnsi" w:hAnsiTheme="majorHAnsi"/>
    </w:rPr>
  </w:style>
  <w:style w:type="paragraph" w:styleId="Footer">
    <w:name w:val="footer"/>
    <w:basedOn w:val="Normal"/>
    <w:link w:val="FooterChar"/>
    <w:uiPriority w:val="99"/>
    <w:unhideWhenUsed/>
    <w:rsid w:val="00723EFC"/>
    <w:pPr>
      <w:tabs>
        <w:tab w:val="center" w:pos="4680"/>
        <w:tab w:val="right" w:pos="9360"/>
      </w:tabs>
    </w:pPr>
  </w:style>
  <w:style w:type="character" w:customStyle="1" w:styleId="FooterChar">
    <w:name w:val="Footer Char"/>
    <w:basedOn w:val="DefaultParagraphFont"/>
    <w:link w:val="Footer"/>
    <w:uiPriority w:val="99"/>
    <w:rsid w:val="00723EFC"/>
    <w:rPr>
      <w:rFonts w:asciiTheme="majorHAnsi" w:hAnsiTheme="majorHAnsi"/>
    </w:rPr>
  </w:style>
  <w:style w:type="character" w:styleId="Hyperlink">
    <w:name w:val="Hyperlink"/>
    <w:basedOn w:val="DefaultParagraphFont"/>
    <w:uiPriority w:val="99"/>
    <w:unhideWhenUsed/>
    <w:rsid w:val="006D1BFA"/>
    <w:rPr>
      <w:color w:val="0000FF"/>
      <w:u w:val="single"/>
    </w:rPr>
  </w:style>
  <w:style w:type="paragraph" w:customStyle="1" w:styleId="IntroText">
    <w:name w:val="Intro Text"/>
    <w:basedOn w:val="Normal"/>
    <w:qFormat/>
    <w:rsid w:val="006D1BFA"/>
    <w:pPr>
      <w:spacing w:after="240" w:line="280" w:lineRule="exact"/>
    </w:pPr>
    <w:rPr>
      <w:rFonts w:ascii="Arial Narrow" w:hAnsi="Arial Narrow"/>
      <w:color w:val="1F497D"/>
    </w:rPr>
  </w:style>
  <w:style w:type="paragraph" w:styleId="BalloonText">
    <w:name w:val="Balloon Text"/>
    <w:basedOn w:val="Normal"/>
    <w:link w:val="BalloonTextChar"/>
    <w:uiPriority w:val="99"/>
    <w:semiHidden/>
    <w:unhideWhenUsed/>
    <w:rsid w:val="00E86159"/>
    <w:rPr>
      <w:rFonts w:ascii="Tahoma" w:hAnsi="Tahoma" w:cs="Tahoma"/>
      <w:sz w:val="16"/>
      <w:szCs w:val="16"/>
    </w:rPr>
  </w:style>
  <w:style w:type="character" w:customStyle="1" w:styleId="BalloonTextChar">
    <w:name w:val="Balloon Text Char"/>
    <w:basedOn w:val="DefaultParagraphFont"/>
    <w:link w:val="BalloonText"/>
    <w:uiPriority w:val="99"/>
    <w:semiHidden/>
    <w:rsid w:val="00E86159"/>
    <w:rPr>
      <w:rFonts w:ascii="Tahoma" w:hAnsi="Tahoma" w:cs="Tahoma"/>
      <w:sz w:val="16"/>
      <w:szCs w:val="16"/>
    </w:rPr>
  </w:style>
  <w:style w:type="paragraph" w:styleId="ListParagraph">
    <w:name w:val="List Paragraph"/>
    <w:basedOn w:val="Normal"/>
    <w:link w:val="ListParagraphChar"/>
    <w:uiPriority w:val="34"/>
    <w:qFormat/>
    <w:rsid w:val="001D57A1"/>
    <w:pPr>
      <w:numPr>
        <w:numId w:val="4"/>
      </w:numPr>
      <w:spacing w:before="120" w:line="276" w:lineRule="auto"/>
    </w:pPr>
  </w:style>
  <w:style w:type="paragraph" w:styleId="FootnoteText">
    <w:name w:val="footnote text"/>
    <w:basedOn w:val="Normal"/>
    <w:link w:val="FootnoteTextChar"/>
    <w:uiPriority w:val="99"/>
    <w:unhideWhenUsed/>
    <w:qFormat/>
    <w:rsid w:val="00F17374"/>
    <w:pPr>
      <w:spacing w:line="240" w:lineRule="auto"/>
    </w:pPr>
    <w:rPr>
      <w:rFonts w:asciiTheme="minorHAnsi" w:hAnsiTheme="minorHAnsi"/>
      <w:sz w:val="18"/>
      <w:szCs w:val="18"/>
    </w:rPr>
  </w:style>
  <w:style w:type="character" w:customStyle="1" w:styleId="FootnoteTextChar">
    <w:name w:val="Footnote Text Char"/>
    <w:basedOn w:val="DefaultParagraphFont"/>
    <w:link w:val="FootnoteText"/>
    <w:uiPriority w:val="99"/>
    <w:rsid w:val="00F17374"/>
    <w:rPr>
      <w:sz w:val="18"/>
      <w:szCs w:val="18"/>
    </w:rPr>
  </w:style>
  <w:style w:type="character" w:styleId="FootnoteReference">
    <w:name w:val="footnote reference"/>
    <w:basedOn w:val="DefaultParagraphFont"/>
    <w:uiPriority w:val="99"/>
    <w:unhideWhenUsed/>
    <w:rsid w:val="00394AB4"/>
    <w:rPr>
      <w:vertAlign w:val="superscript"/>
    </w:rPr>
  </w:style>
  <w:style w:type="paragraph" w:styleId="NormalWeb">
    <w:name w:val="Normal (Web)"/>
    <w:basedOn w:val="Normal"/>
    <w:uiPriority w:val="99"/>
    <w:unhideWhenUsed/>
    <w:rsid w:val="006B6A9C"/>
    <w:pPr>
      <w:spacing w:before="100" w:beforeAutospacing="1" w:after="100" w:afterAutospacing="1" w:line="240" w:lineRule="auto"/>
    </w:pPr>
    <w:rPr>
      <w:rFonts w:ascii="Times New Roman" w:eastAsiaTheme="minorEastAsia" w:hAnsi="Times New Roman" w:cs="Times New Roman"/>
      <w:sz w:val="24"/>
      <w:szCs w:val="24"/>
    </w:rPr>
  </w:style>
  <w:style w:type="character" w:styleId="CommentReference">
    <w:name w:val="annotation reference"/>
    <w:basedOn w:val="DefaultParagraphFont"/>
    <w:uiPriority w:val="99"/>
    <w:semiHidden/>
    <w:unhideWhenUsed/>
    <w:rsid w:val="002133DD"/>
    <w:rPr>
      <w:sz w:val="16"/>
      <w:szCs w:val="16"/>
    </w:rPr>
  </w:style>
  <w:style w:type="paragraph" w:styleId="CommentText">
    <w:name w:val="annotation text"/>
    <w:basedOn w:val="Normal"/>
    <w:link w:val="CommentTextChar"/>
    <w:uiPriority w:val="99"/>
    <w:unhideWhenUsed/>
    <w:rsid w:val="002133DD"/>
    <w:pPr>
      <w:spacing w:after="200" w:line="240" w:lineRule="auto"/>
    </w:pPr>
    <w:rPr>
      <w:rFonts w:asciiTheme="minorHAnsi" w:hAnsiTheme="minorHAnsi"/>
      <w:sz w:val="20"/>
      <w:szCs w:val="20"/>
    </w:rPr>
  </w:style>
  <w:style w:type="character" w:customStyle="1" w:styleId="CommentTextChar">
    <w:name w:val="Comment Text Char"/>
    <w:basedOn w:val="DefaultParagraphFont"/>
    <w:link w:val="CommentText"/>
    <w:uiPriority w:val="99"/>
    <w:rsid w:val="002133DD"/>
    <w:rPr>
      <w:sz w:val="20"/>
      <w:szCs w:val="20"/>
    </w:rPr>
  </w:style>
  <w:style w:type="table" w:styleId="TableGrid">
    <w:name w:val="Table Grid"/>
    <w:basedOn w:val="TableNormal"/>
    <w:uiPriority w:val="39"/>
    <w:rsid w:val="00E75B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mallListPara">
    <w:name w:val="Small List Para"/>
    <w:basedOn w:val="ListParagraph"/>
    <w:link w:val="SmallListParaChar"/>
    <w:qFormat/>
    <w:rsid w:val="00937A1F"/>
    <w:pPr>
      <w:numPr>
        <w:numId w:val="5"/>
      </w:numPr>
      <w:spacing w:line="240" w:lineRule="auto"/>
      <w:ind w:left="360" w:hanging="274"/>
    </w:pPr>
    <w:rPr>
      <w:rFonts w:asciiTheme="minorHAnsi" w:hAnsiTheme="minorHAnsi"/>
      <w:sz w:val="21"/>
      <w:szCs w:val="21"/>
    </w:rPr>
  </w:style>
  <w:style w:type="character" w:customStyle="1" w:styleId="ListParagraphChar">
    <w:name w:val="List Paragraph Char"/>
    <w:basedOn w:val="DefaultParagraphFont"/>
    <w:link w:val="ListParagraph"/>
    <w:uiPriority w:val="34"/>
    <w:rsid w:val="001D57A1"/>
    <w:rPr>
      <w:rFonts w:ascii="Cambria" w:hAnsi="Cambria"/>
    </w:rPr>
  </w:style>
  <w:style w:type="character" w:customStyle="1" w:styleId="SmallListParaChar">
    <w:name w:val="Small List Para Char"/>
    <w:basedOn w:val="ListParagraphChar"/>
    <w:link w:val="SmallListPara"/>
    <w:rsid w:val="00937A1F"/>
    <w:rPr>
      <w:rFonts w:asciiTheme="majorHAnsi" w:hAnsiTheme="majorHAnsi"/>
      <w:sz w:val="21"/>
      <w:szCs w:val="21"/>
    </w:rPr>
  </w:style>
  <w:style w:type="paragraph" w:customStyle="1" w:styleId="TableCaption">
    <w:name w:val="Table Caption"/>
    <w:basedOn w:val="Normal"/>
    <w:link w:val="TableCaptionChar"/>
    <w:qFormat/>
    <w:rsid w:val="00735F63"/>
    <w:pPr>
      <w:spacing w:before="240" w:after="60" w:line="240" w:lineRule="auto"/>
    </w:pPr>
    <w:rPr>
      <w:rFonts w:asciiTheme="minorHAnsi" w:hAnsiTheme="minorHAnsi"/>
      <w:b/>
      <w:sz w:val="20"/>
    </w:rPr>
  </w:style>
  <w:style w:type="paragraph" w:customStyle="1" w:styleId="References">
    <w:name w:val="References"/>
    <w:basedOn w:val="Normal"/>
    <w:link w:val="ReferencesChar"/>
    <w:qFormat/>
    <w:rsid w:val="001D57A1"/>
    <w:pPr>
      <w:spacing w:after="120"/>
      <w:ind w:left="540" w:hanging="540"/>
    </w:pPr>
    <w:rPr>
      <w:sz w:val="20"/>
    </w:rPr>
  </w:style>
  <w:style w:type="character" w:customStyle="1" w:styleId="TableCaptionChar">
    <w:name w:val="Table Caption Char"/>
    <w:basedOn w:val="DefaultParagraphFont"/>
    <w:link w:val="TableCaption"/>
    <w:rsid w:val="00735F63"/>
    <w:rPr>
      <w:b/>
      <w:sz w:val="20"/>
    </w:rPr>
  </w:style>
  <w:style w:type="paragraph" w:customStyle="1" w:styleId="DisclaimerText">
    <w:name w:val="Disclaimer Text"/>
    <w:basedOn w:val="Normal"/>
    <w:link w:val="DisclaimerTextChar"/>
    <w:qFormat/>
    <w:rsid w:val="00F17374"/>
    <w:pPr>
      <w:spacing w:line="240" w:lineRule="auto"/>
      <w:jc w:val="both"/>
    </w:pPr>
    <w:rPr>
      <w:rFonts w:asciiTheme="minorHAnsi" w:hAnsiTheme="minorHAnsi" w:cs="Arial"/>
      <w:sz w:val="18"/>
      <w:szCs w:val="20"/>
    </w:rPr>
  </w:style>
  <w:style w:type="character" w:customStyle="1" w:styleId="ReferencesChar">
    <w:name w:val="References Char"/>
    <w:basedOn w:val="DefaultParagraphFont"/>
    <w:link w:val="References"/>
    <w:rsid w:val="001D57A1"/>
    <w:rPr>
      <w:rFonts w:ascii="Cambria" w:hAnsi="Cambria"/>
      <w:sz w:val="20"/>
    </w:rPr>
  </w:style>
  <w:style w:type="paragraph" w:styleId="Subtitle">
    <w:name w:val="Subtitle"/>
    <w:basedOn w:val="Heading1"/>
    <w:next w:val="Normal"/>
    <w:link w:val="SubtitleChar"/>
    <w:uiPriority w:val="11"/>
    <w:qFormat/>
    <w:rsid w:val="00F17374"/>
    <w:pPr>
      <w:spacing w:before="0" w:line="240" w:lineRule="auto"/>
    </w:pPr>
    <w:rPr>
      <w:sz w:val="36"/>
    </w:rPr>
  </w:style>
  <w:style w:type="character" w:customStyle="1" w:styleId="DisclaimerTextChar">
    <w:name w:val="Disclaimer Text Char"/>
    <w:basedOn w:val="DefaultParagraphFont"/>
    <w:link w:val="DisclaimerText"/>
    <w:rsid w:val="00F17374"/>
    <w:rPr>
      <w:rFonts w:cs="Arial"/>
      <w:sz w:val="18"/>
      <w:szCs w:val="20"/>
    </w:rPr>
  </w:style>
  <w:style w:type="character" w:customStyle="1" w:styleId="SubtitleChar">
    <w:name w:val="Subtitle Char"/>
    <w:basedOn w:val="DefaultParagraphFont"/>
    <w:link w:val="Subtitle"/>
    <w:uiPriority w:val="11"/>
    <w:rsid w:val="00F17374"/>
    <w:rPr>
      <w:color w:val="C68804" w:themeColor="accent1" w:themeShade="BF"/>
      <w:sz w:val="36"/>
    </w:rPr>
  </w:style>
  <w:style w:type="character" w:customStyle="1" w:styleId="Heading4Char">
    <w:name w:val="Heading 4 Char"/>
    <w:basedOn w:val="DefaultParagraphFont"/>
    <w:link w:val="Heading4"/>
    <w:uiPriority w:val="9"/>
    <w:rsid w:val="00B0510E"/>
    <w:rPr>
      <w:rFonts w:eastAsiaTheme="majorEastAsia" w:cstheme="majorBidi"/>
      <w:bCs/>
      <w:iCs/>
      <w:color w:val="177CA3" w:themeColor="background2"/>
    </w:rPr>
  </w:style>
  <w:style w:type="character" w:styleId="IntenseEmphasis">
    <w:name w:val="Intense Emphasis"/>
    <w:basedOn w:val="DefaultParagraphFont"/>
    <w:uiPriority w:val="21"/>
    <w:rsid w:val="00CC2E93"/>
    <w:rPr>
      <w:b/>
      <w:bCs/>
      <w:i/>
      <w:iCs/>
      <w:color w:val="FAB215" w:themeColor="accent1"/>
    </w:rPr>
  </w:style>
  <w:style w:type="paragraph" w:styleId="Caption">
    <w:name w:val="caption"/>
    <w:basedOn w:val="Normal"/>
    <w:next w:val="Normal"/>
    <w:link w:val="CaptionChar"/>
    <w:uiPriority w:val="35"/>
    <w:unhideWhenUsed/>
    <w:qFormat/>
    <w:rsid w:val="00CC2E93"/>
    <w:pPr>
      <w:spacing w:after="200" w:line="240" w:lineRule="auto"/>
    </w:pPr>
    <w:rPr>
      <w:b/>
      <w:bCs/>
      <w:color w:val="FAB215" w:themeColor="accent1"/>
      <w:sz w:val="18"/>
      <w:szCs w:val="18"/>
    </w:rPr>
  </w:style>
  <w:style w:type="paragraph" w:styleId="BodyText">
    <w:name w:val="Body Text"/>
    <w:basedOn w:val="Normal"/>
    <w:link w:val="BodyTextChar"/>
    <w:uiPriority w:val="99"/>
    <w:unhideWhenUsed/>
    <w:qFormat/>
    <w:rsid w:val="004A2DC7"/>
    <w:pPr>
      <w:spacing w:line="276" w:lineRule="auto"/>
      <w:ind w:right="576"/>
    </w:pPr>
  </w:style>
  <w:style w:type="character" w:customStyle="1" w:styleId="BodyTextChar">
    <w:name w:val="Body Text Char"/>
    <w:basedOn w:val="DefaultParagraphFont"/>
    <w:link w:val="BodyText"/>
    <w:uiPriority w:val="99"/>
    <w:rsid w:val="004A2DC7"/>
    <w:rPr>
      <w:rFonts w:ascii="Cambria" w:hAnsi="Cambria"/>
    </w:rPr>
  </w:style>
  <w:style w:type="paragraph" w:customStyle="1" w:styleId="Signaturepage">
    <w:name w:val="Signature page"/>
    <w:basedOn w:val="Normal"/>
    <w:qFormat/>
    <w:rsid w:val="004A4F71"/>
    <w:pPr>
      <w:spacing w:line="276" w:lineRule="auto"/>
      <w:jc w:val="right"/>
    </w:pPr>
    <w:rPr>
      <w:rFonts w:asciiTheme="minorHAnsi" w:hAnsiTheme="minorHAnsi"/>
      <w:b/>
      <w:color w:val="4891CE"/>
      <w:sz w:val="24"/>
    </w:rPr>
  </w:style>
  <w:style w:type="table" w:styleId="MediumGrid1-Accent5">
    <w:name w:val="Medium Grid 1 Accent 5"/>
    <w:basedOn w:val="TableNormal"/>
    <w:rsid w:val="004A4F71"/>
    <w:rPr>
      <w:rFonts w:ascii="Cambria" w:eastAsia="Cambria" w:hAnsi="Cambria" w:cs="Times New Roman"/>
      <w:sz w:val="20"/>
      <w:szCs w:val="20"/>
    </w:rPr>
    <w:tblPr>
      <w:tblStyleRowBandSize w:val="1"/>
      <w:tblStyleColBandSize w:val="1"/>
      <w:tblBorders>
        <w:top w:val="single" w:sz="8" w:space="0" w:color="DEA566" w:themeColor="accent5" w:themeTint="BF"/>
        <w:left w:val="single" w:sz="8" w:space="0" w:color="DEA566" w:themeColor="accent5" w:themeTint="BF"/>
        <w:bottom w:val="single" w:sz="8" w:space="0" w:color="DEA566" w:themeColor="accent5" w:themeTint="BF"/>
        <w:right w:val="single" w:sz="8" w:space="0" w:color="DEA566" w:themeColor="accent5" w:themeTint="BF"/>
        <w:insideH w:val="single" w:sz="8" w:space="0" w:color="DEA566" w:themeColor="accent5" w:themeTint="BF"/>
        <w:insideV w:val="single" w:sz="8" w:space="0" w:color="DEA566" w:themeColor="accent5" w:themeTint="BF"/>
      </w:tblBorders>
    </w:tblPr>
    <w:tcPr>
      <w:shd w:val="clear" w:color="auto" w:fill="F4E1CC" w:themeFill="accent5" w:themeFillTint="3F"/>
    </w:tcPr>
    <w:tblStylePr w:type="firstRow">
      <w:rPr>
        <w:b/>
        <w:bCs/>
      </w:rPr>
    </w:tblStylePr>
    <w:tblStylePr w:type="lastRow">
      <w:rPr>
        <w:b/>
        <w:bCs/>
      </w:rPr>
      <w:tblPr/>
      <w:tcPr>
        <w:tcBorders>
          <w:top w:val="single" w:sz="18" w:space="0" w:color="DEA566" w:themeColor="accent5" w:themeTint="BF"/>
        </w:tcBorders>
      </w:tcPr>
    </w:tblStylePr>
    <w:tblStylePr w:type="firstCol">
      <w:rPr>
        <w:b/>
        <w:bCs/>
      </w:rPr>
    </w:tblStylePr>
    <w:tblStylePr w:type="lastCol">
      <w:rPr>
        <w:b/>
        <w:bCs/>
      </w:rPr>
    </w:tblStylePr>
    <w:tblStylePr w:type="band1Vert">
      <w:tblPr/>
      <w:tcPr>
        <w:shd w:val="clear" w:color="auto" w:fill="E9C399" w:themeFill="accent5" w:themeFillTint="7F"/>
      </w:tcPr>
    </w:tblStylePr>
    <w:tblStylePr w:type="band1Horz">
      <w:tblPr/>
      <w:tcPr>
        <w:shd w:val="clear" w:color="auto" w:fill="E9C399" w:themeFill="accent5" w:themeFillTint="7F"/>
      </w:tcPr>
    </w:tblStylePr>
  </w:style>
  <w:style w:type="table" w:styleId="LightList-Accent5">
    <w:name w:val="Light List Accent 5"/>
    <w:basedOn w:val="TableNormal"/>
    <w:uiPriority w:val="61"/>
    <w:rsid w:val="00D559E4"/>
    <w:tblPr>
      <w:tblStyleRowBandSize w:val="1"/>
      <w:tblStyleColBandSize w:val="1"/>
      <w:tblBorders>
        <w:top w:val="single" w:sz="8" w:space="0" w:color="D38834" w:themeColor="accent5"/>
        <w:left w:val="single" w:sz="8" w:space="0" w:color="D38834" w:themeColor="accent5"/>
        <w:bottom w:val="single" w:sz="8" w:space="0" w:color="D38834" w:themeColor="accent5"/>
        <w:right w:val="single" w:sz="8" w:space="0" w:color="D38834" w:themeColor="accent5"/>
      </w:tblBorders>
    </w:tblPr>
    <w:tblStylePr w:type="firstRow">
      <w:pPr>
        <w:spacing w:before="0" w:after="0" w:line="240" w:lineRule="auto"/>
      </w:pPr>
      <w:rPr>
        <w:b/>
        <w:bCs/>
        <w:color w:val="FFFFFF" w:themeColor="background1"/>
      </w:rPr>
      <w:tblPr/>
      <w:tcPr>
        <w:shd w:val="clear" w:color="auto" w:fill="D38834" w:themeFill="accent5"/>
      </w:tcPr>
    </w:tblStylePr>
    <w:tblStylePr w:type="lastRow">
      <w:pPr>
        <w:spacing w:before="0" w:after="0" w:line="240" w:lineRule="auto"/>
      </w:pPr>
      <w:rPr>
        <w:b/>
        <w:bCs/>
      </w:rPr>
      <w:tblPr/>
      <w:tcPr>
        <w:tcBorders>
          <w:top w:val="double" w:sz="6" w:space="0" w:color="D38834" w:themeColor="accent5"/>
          <w:left w:val="single" w:sz="8" w:space="0" w:color="D38834" w:themeColor="accent5"/>
          <w:bottom w:val="single" w:sz="8" w:space="0" w:color="D38834" w:themeColor="accent5"/>
          <w:right w:val="single" w:sz="8" w:space="0" w:color="D38834" w:themeColor="accent5"/>
        </w:tcBorders>
      </w:tcPr>
    </w:tblStylePr>
    <w:tblStylePr w:type="firstCol">
      <w:rPr>
        <w:b/>
        <w:bCs/>
      </w:rPr>
    </w:tblStylePr>
    <w:tblStylePr w:type="lastCol">
      <w:rPr>
        <w:b/>
        <w:bCs/>
      </w:rPr>
    </w:tblStylePr>
    <w:tblStylePr w:type="band1Vert">
      <w:tblPr/>
      <w:tcPr>
        <w:tcBorders>
          <w:top w:val="single" w:sz="8" w:space="0" w:color="D38834" w:themeColor="accent5"/>
          <w:left w:val="single" w:sz="8" w:space="0" w:color="D38834" w:themeColor="accent5"/>
          <w:bottom w:val="single" w:sz="8" w:space="0" w:color="D38834" w:themeColor="accent5"/>
          <w:right w:val="single" w:sz="8" w:space="0" w:color="D38834" w:themeColor="accent5"/>
        </w:tcBorders>
      </w:tcPr>
    </w:tblStylePr>
    <w:tblStylePr w:type="band1Horz">
      <w:tblPr/>
      <w:tcPr>
        <w:tcBorders>
          <w:top w:val="single" w:sz="8" w:space="0" w:color="D38834" w:themeColor="accent5"/>
          <w:left w:val="single" w:sz="8" w:space="0" w:color="D38834" w:themeColor="accent5"/>
          <w:bottom w:val="single" w:sz="8" w:space="0" w:color="D38834" w:themeColor="accent5"/>
          <w:right w:val="single" w:sz="8" w:space="0" w:color="D38834" w:themeColor="accent5"/>
        </w:tcBorders>
      </w:tcPr>
    </w:tblStylePr>
  </w:style>
  <w:style w:type="paragraph" w:styleId="CommentSubject">
    <w:name w:val="annotation subject"/>
    <w:basedOn w:val="CommentText"/>
    <w:next w:val="CommentText"/>
    <w:link w:val="CommentSubjectChar"/>
    <w:uiPriority w:val="99"/>
    <w:semiHidden/>
    <w:unhideWhenUsed/>
    <w:rsid w:val="00587FB7"/>
    <w:pPr>
      <w:spacing w:after="0"/>
    </w:pPr>
    <w:rPr>
      <w:rFonts w:asciiTheme="majorHAnsi" w:hAnsiTheme="majorHAnsi"/>
      <w:b/>
      <w:bCs/>
    </w:rPr>
  </w:style>
  <w:style w:type="character" w:customStyle="1" w:styleId="CommentSubjectChar">
    <w:name w:val="Comment Subject Char"/>
    <w:basedOn w:val="CommentTextChar"/>
    <w:link w:val="CommentSubject"/>
    <w:uiPriority w:val="99"/>
    <w:semiHidden/>
    <w:rsid w:val="00587FB7"/>
    <w:rPr>
      <w:rFonts w:asciiTheme="majorHAnsi" w:hAnsiTheme="majorHAnsi"/>
      <w:b/>
      <w:bCs/>
      <w:sz w:val="20"/>
      <w:szCs w:val="20"/>
    </w:rPr>
  </w:style>
  <w:style w:type="paragraph" w:styleId="DocumentMap">
    <w:name w:val="Document Map"/>
    <w:basedOn w:val="Normal"/>
    <w:link w:val="DocumentMapChar"/>
    <w:uiPriority w:val="99"/>
    <w:semiHidden/>
    <w:unhideWhenUsed/>
    <w:rsid w:val="00B33D0E"/>
    <w:pPr>
      <w:spacing w:line="240" w:lineRule="auto"/>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B33D0E"/>
    <w:rPr>
      <w:rFonts w:ascii="Lucida Grande" w:hAnsi="Lucida Grande" w:cs="Lucida Grande"/>
      <w:sz w:val="24"/>
      <w:szCs w:val="24"/>
    </w:rPr>
  </w:style>
  <w:style w:type="paragraph" w:styleId="Revision">
    <w:name w:val="Revision"/>
    <w:hidden/>
    <w:uiPriority w:val="99"/>
    <w:semiHidden/>
    <w:rsid w:val="005E6E64"/>
    <w:rPr>
      <w:rFonts w:asciiTheme="majorHAnsi" w:hAnsiTheme="majorHAnsi"/>
    </w:rPr>
  </w:style>
  <w:style w:type="paragraph" w:customStyle="1" w:styleId="Authors">
    <w:name w:val="Authors"/>
    <w:basedOn w:val="Heading3"/>
    <w:link w:val="AuthorsChar"/>
    <w:qFormat/>
    <w:rsid w:val="00CA776C"/>
  </w:style>
  <w:style w:type="character" w:customStyle="1" w:styleId="AuthorsChar">
    <w:name w:val="Authors Char"/>
    <w:basedOn w:val="Heading3Char"/>
    <w:link w:val="Authors"/>
    <w:rsid w:val="00CA776C"/>
    <w:rPr>
      <w:i/>
      <w:color w:val="0070C0"/>
      <w:sz w:val="24"/>
    </w:rPr>
  </w:style>
  <w:style w:type="paragraph" w:customStyle="1" w:styleId="SourceCaption">
    <w:name w:val="Source Caption"/>
    <w:basedOn w:val="Caption"/>
    <w:link w:val="SourceCaptionChar"/>
    <w:qFormat/>
    <w:rsid w:val="0046467C"/>
    <w:pPr>
      <w:spacing w:before="60" w:after="240"/>
    </w:pPr>
    <w:rPr>
      <w:rFonts w:asciiTheme="minorHAnsi" w:hAnsiTheme="minorHAnsi"/>
      <w:b w:val="0"/>
      <w:i/>
      <w:color w:val="auto"/>
    </w:rPr>
  </w:style>
  <w:style w:type="character" w:customStyle="1" w:styleId="CaptionChar">
    <w:name w:val="Caption Char"/>
    <w:basedOn w:val="DefaultParagraphFont"/>
    <w:link w:val="Caption"/>
    <w:uiPriority w:val="35"/>
    <w:rsid w:val="0046467C"/>
    <w:rPr>
      <w:rFonts w:asciiTheme="majorHAnsi" w:hAnsiTheme="majorHAnsi"/>
      <w:b/>
      <w:bCs/>
      <w:color w:val="FAB215" w:themeColor="accent1"/>
      <w:sz w:val="18"/>
      <w:szCs w:val="18"/>
    </w:rPr>
  </w:style>
  <w:style w:type="character" w:customStyle="1" w:styleId="SourceCaptionChar">
    <w:name w:val="Source Caption Char"/>
    <w:basedOn w:val="CaptionChar"/>
    <w:link w:val="SourceCaption"/>
    <w:rsid w:val="0046467C"/>
    <w:rPr>
      <w:rFonts w:asciiTheme="majorHAnsi" w:hAnsiTheme="majorHAnsi"/>
      <w:b w:val="0"/>
      <w:bCs/>
      <w:i/>
      <w:color w:val="FAB215" w:themeColor="accent1"/>
      <w:sz w:val="18"/>
      <w:szCs w:val="18"/>
    </w:rPr>
  </w:style>
  <w:style w:type="table" w:styleId="ListTable3-Accent2">
    <w:name w:val="List Table 3 Accent 2"/>
    <w:basedOn w:val="TableNormal"/>
    <w:uiPriority w:val="48"/>
    <w:rsid w:val="00856260"/>
    <w:tblPr>
      <w:tblStyleRowBandSize w:val="1"/>
      <w:tblStyleColBandSize w:val="1"/>
      <w:tblBorders>
        <w:top w:val="single" w:sz="4" w:space="0" w:color="2093C6" w:themeColor="accent2"/>
        <w:left w:val="single" w:sz="4" w:space="0" w:color="2093C6" w:themeColor="accent2"/>
        <w:bottom w:val="single" w:sz="4" w:space="0" w:color="2093C6" w:themeColor="accent2"/>
        <w:right w:val="single" w:sz="4" w:space="0" w:color="2093C6" w:themeColor="accent2"/>
      </w:tblBorders>
    </w:tblPr>
    <w:tblStylePr w:type="firstRow">
      <w:rPr>
        <w:b/>
        <w:bCs/>
        <w:color w:val="FFFFFF" w:themeColor="background1"/>
      </w:rPr>
      <w:tblPr/>
      <w:tcPr>
        <w:shd w:val="clear" w:color="auto" w:fill="2093C6" w:themeFill="accent2"/>
      </w:tcPr>
    </w:tblStylePr>
    <w:tblStylePr w:type="lastRow">
      <w:rPr>
        <w:b/>
        <w:bCs/>
      </w:rPr>
      <w:tblPr/>
      <w:tcPr>
        <w:tcBorders>
          <w:top w:val="double" w:sz="4" w:space="0" w:color="2093C6"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093C6" w:themeColor="accent2"/>
          <w:right w:val="single" w:sz="4" w:space="0" w:color="2093C6" w:themeColor="accent2"/>
        </w:tcBorders>
      </w:tcPr>
    </w:tblStylePr>
    <w:tblStylePr w:type="band1Horz">
      <w:tblPr/>
      <w:tcPr>
        <w:tcBorders>
          <w:top w:val="single" w:sz="4" w:space="0" w:color="2093C6" w:themeColor="accent2"/>
          <w:bottom w:val="single" w:sz="4" w:space="0" w:color="2093C6"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093C6" w:themeColor="accent2"/>
          <w:left w:val="nil"/>
        </w:tcBorders>
      </w:tcPr>
    </w:tblStylePr>
    <w:tblStylePr w:type="swCell">
      <w:tblPr/>
      <w:tcPr>
        <w:tcBorders>
          <w:top w:val="double" w:sz="4" w:space="0" w:color="2093C6" w:themeColor="accent2"/>
          <w:right w:val="nil"/>
        </w:tcBorders>
      </w:tcPr>
    </w:tblStylePr>
  </w:style>
  <w:style w:type="character" w:styleId="UnresolvedMention">
    <w:name w:val="Unresolved Mention"/>
    <w:basedOn w:val="DefaultParagraphFont"/>
    <w:uiPriority w:val="99"/>
    <w:semiHidden/>
    <w:unhideWhenUsed/>
    <w:rsid w:val="005F505A"/>
    <w:rPr>
      <w:color w:val="605E5C"/>
      <w:shd w:val="clear" w:color="auto" w:fill="E1DFDD"/>
    </w:rPr>
  </w:style>
  <w:style w:type="character" w:styleId="FollowedHyperlink">
    <w:name w:val="FollowedHyperlink"/>
    <w:basedOn w:val="DefaultParagraphFont"/>
    <w:uiPriority w:val="99"/>
    <w:semiHidden/>
    <w:unhideWhenUsed/>
    <w:rsid w:val="00114F76"/>
    <w:rPr>
      <w:color w:val="65679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617835353">
      <w:bodyDiv w:val="1"/>
      <w:marLeft w:val="0"/>
      <w:marRight w:val="0"/>
      <w:marTop w:val="0"/>
      <w:marBottom w:val="0"/>
      <w:divBdr>
        <w:top w:val="none" w:sz="0" w:space="0" w:color="auto"/>
        <w:left w:val="none" w:sz="0" w:space="0" w:color="auto"/>
        <w:bottom w:val="none" w:sz="0" w:space="0" w:color="auto"/>
        <w:right w:val="none" w:sz="0" w:space="0" w:color="auto"/>
      </w:divBdr>
      <w:divsChild>
        <w:div w:id="223834479">
          <w:marLeft w:val="0"/>
          <w:marRight w:val="0"/>
          <w:marTop w:val="0"/>
          <w:marBottom w:val="0"/>
          <w:divBdr>
            <w:top w:val="none" w:sz="0" w:space="0" w:color="auto"/>
            <w:left w:val="none" w:sz="0" w:space="0" w:color="auto"/>
            <w:bottom w:val="none" w:sz="0" w:space="0" w:color="auto"/>
            <w:right w:val="none" w:sz="0" w:space="0" w:color="auto"/>
          </w:divBdr>
          <w:divsChild>
            <w:div w:id="2129666291">
              <w:marLeft w:val="0"/>
              <w:marRight w:val="0"/>
              <w:marTop w:val="0"/>
              <w:marBottom w:val="0"/>
              <w:divBdr>
                <w:top w:val="none" w:sz="0" w:space="0" w:color="auto"/>
                <w:left w:val="none" w:sz="0" w:space="0" w:color="auto"/>
                <w:bottom w:val="none" w:sz="0" w:space="0" w:color="auto"/>
                <w:right w:val="none" w:sz="0" w:space="0" w:color="auto"/>
              </w:divBdr>
              <w:divsChild>
                <w:div w:id="1628196878">
                  <w:marLeft w:val="0"/>
                  <w:marRight w:val="0"/>
                  <w:marTop w:val="0"/>
                  <w:marBottom w:val="0"/>
                  <w:divBdr>
                    <w:top w:val="none" w:sz="0" w:space="0" w:color="auto"/>
                    <w:left w:val="none" w:sz="0" w:space="0" w:color="auto"/>
                    <w:bottom w:val="none" w:sz="0" w:space="0" w:color="auto"/>
                    <w:right w:val="none" w:sz="0" w:space="0" w:color="auto"/>
                  </w:divBdr>
                </w:div>
                <w:div w:id="110369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293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ta.lbl.gov/publications/effectively-considering-distributio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emp.lbl.gov/publications" TargetMode="External"/><Relationship Id="rId4" Type="http://schemas.openxmlformats.org/officeDocument/2006/relationships/settings" Target="settings.xml"/><Relationship Id="rId9" Type="http://schemas.openxmlformats.org/officeDocument/2006/relationships/hyperlink" Target="https://emp.lbl.gov/"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ETA">
  <a:themeElements>
    <a:clrScheme name="ETA Color">
      <a:dk1>
        <a:srgbClr val="000000"/>
      </a:dk1>
      <a:lt1>
        <a:srgbClr val="FFFFFF"/>
      </a:lt1>
      <a:dk2>
        <a:srgbClr val="00303C"/>
      </a:dk2>
      <a:lt2>
        <a:srgbClr val="177CA3"/>
      </a:lt2>
      <a:accent1>
        <a:srgbClr val="FAB215"/>
      </a:accent1>
      <a:accent2>
        <a:srgbClr val="2093C6"/>
      </a:accent2>
      <a:accent3>
        <a:srgbClr val="49AEA8"/>
      </a:accent3>
      <a:accent4>
        <a:srgbClr val="618C46"/>
      </a:accent4>
      <a:accent5>
        <a:srgbClr val="D38834"/>
      </a:accent5>
      <a:accent6>
        <a:srgbClr val="65679F"/>
      </a:accent6>
      <a:hlink>
        <a:srgbClr val="2093C6"/>
      </a:hlink>
      <a:folHlink>
        <a:srgbClr val="65679F"/>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Them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ETA" id="{7A98F2A9-4523-7247-B652-0C49E704596C}" vid="{62D48B5A-64D3-AC45-B31F-C7B05BCADCF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12EF51-28AE-40BA-BE0E-3202DB9E7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888</Words>
  <Characters>5065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drobson</dc:creator>
  <cp:lastModifiedBy>Grace Relf</cp:lastModifiedBy>
  <cp:revision>11</cp:revision>
  <cp:lastPrinted>2026-06-29T20:07:00Z</cp:lastPrinted>
  <dcterms:created xsi:type="dcterms:W3CDTF">2026-06-29T20:07:00Z</dcterms:created>
  <dcterms:modified xsi:type="dcterms:W3CDTF">2026-06-29T21:51:00Z</dcterms:modified>
</cp:coreProperties>
</file>