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9FA2A" w14:textId="77777777" w:rsidR="00D0585A" w:rsidRPr="00D0585A" w:rsidRDefault="00B02153" w:rsidP="00D0585A">
      <w:pPr>
        <w:rPr>
          <w:rFonts w:ascii="Times New Roman" w:hAnsi="Times New Roman"/>
          <w:b/>
          <w:bCs/>
          <w:sz w:val="36"/>
          <w:szCs w:val="36"/>
        </w:rPr>
      </w:pPr>
      <w:r w:rsidRPr="001D7C3E">
        <w:rPr>
          <w:rFonts w:ascii="Times New Roman" w:eastAsia="Aptos" w:hAnsi="Times New Roman" w:cs="Times New Roman"/>
          <w:noProof/>
          <w:kern w:val="0"/>
          <w14:ligatures w14:val="none"/>
        </w:rPr>
        <mc:AlternateContent>
          <mc:Choice Requires="wps">
            <w:drawing>
              <wp:anchor distT="0" distB="0" distL="114300" distR="114300" simplePos="0" relativeHeight="251659264" behindDoc="0" locked="0" layoutInCell="1" allowOverlap="1" wp14:anchorId="5282C91D" wp14:editId="7E6A4E00">
                <wp:simplePos x="0" y="0"/>
                <wp:positionH relativeFrom="column">
                  <wp:posOffset>0</wp:posOffset>
                </wp:positionH>
                <wp:positionV relativeFrom="paragraph">
                  <wp:posOffset>38100</wp:posOffset>
                </wp:positionV>
                <wp:extent cx="5905500" cy="7705725"/>
                <wp:effectExtent l="38100" t="38100" r="38100" b="47625"/>
                <wp:wrapNone/>
                <wp:docPr id="803882391" name="Text Box 3"/>
                <wp:cNvGraphicFramePr/>
                <a:graphic xmlns:a="http://schemas.openxmlformats.org/drawingml/2006/main">
                  <a:graphicData uri="http://schemas.microsoft.com/office/word/2010/wordprocessingShape">
                    <wps:wsp>
                      <wps:cNvSpPr txBox="1"/>
                      <wps:spPr>
                        <a:xfrm>
                          <a:off x="0" y="0"/>
                          <a:ext cx="5905500" cy="7705725"/>
                        </a:xfrm>
                        <a:prstGeom prst="rect">
                          <a:avLst/>
                        </a:prstGeom>
                        <a:solidFill>
                          <a:sysClr val="window" lastClr="FFFFFF"/>
                        </a:solidFill>
                        <a:ln w="76200">
                          <a:solidFill>
                            <a:srgbClr val="002060"/>
                          </a:solidFill>
                        </a:ln>
                      </wps:spPr>
                      <wps:txbx>
                        <w:txbxContent>
                          <w:p w14:paraId="0F560D55" w14:textId="77777777" w:rsidR="00B02153" w:rsidRPr="007A18A0" w:rsidRDefault="00B02153" w:rsidP="00B02153">
                            <w:pPr>
                              <w:rPr>
                                <w:sz w:val="96"/>
                                <w:szCs w:val="96"/>
                              </w:rPr>
                            </w:pPr>
                          </w:p>
                          <w:p w14:paraId="734A2C46" w14:textId="5670B003" w:rsidR="00B02153" w:rsidRPr="007A18A0" w:rsidRDefault="00B02153" w:rsidP="00B02153">
                            <w:pPr>
                              <w:jc w:val="center"/>
                              <w:rPr>
                                <w:rFonts w:ascii="Times New Roman" w:hAnsi="Times New Roman"/>
                                <w:b/>
                                <w:bCs/>
                                <w:sz w:val="96"/>
                                <w:szCs w:val="96"/>
                              </w:rPr>
                            </w:pPr>
                            <w:r w:rsidRPr="007A18A0">
                              <w:rPr>
                                <w:rFonts w:ascii="Times New Roman" w:hAnsi="Times New Roman"/>
                                <w:b/>
                                <w:bCs/>
                                <w:sz w:val="96"/>
                                <w:szCs w:val="96"/>
                              </w:rPr>
                              <w:t xml:space="preserve">Resolutions </w:t>
                            </w:r>
                          </w:p>
                          <w:p w14:paraId="61933A3B" w14:textId="24755DA1" w:rsidR="00B02153" w:rsidRPr="007A18A0" w:rsidRDefault="006C15E1" w:rsidP="007A18A0">
                            <w:pPr>
                              <w:jc w:val="center"/>
                              <w:rPr>
                                <w:rFonts w:ascii="Times New Roman" w:hAnsi="Times New Roman"/>
                                <w:b/>
                                <w:bCs/>
                                <w:sz w:val="28"/>
                                <w:szCs w:val="28"/>
                              </w:rPr>
                            </w:pPr>
                            <w:r w:rsidRPr="007A18A0">
                              <w:rPr>
                                <w:rFonts w:ascii="Times New Roman" w:hAnsi="Times New Roman"/>
                                <w:b/>
                                <w:bCs/>
                                <w:sz w:val="28"/>
                                <w:szCs w:val="28"/>
                              </w:rPr>
                              <w:t>Pass</w:t>
                            </w:r>
                            <w:r w:rsidR="00A80667" w:rsidRPr="007A18A0">
                              <w:rPr>
                                <w:rFonts w:ascii="Times New Roman" w:hAnsi="Times New Roman"/>
                                <w:b/>
                                <w:bCs/>
                                <w:sz w:val="28"/>
                                <w:szCs w:val="28"/>
                              </w:rPr>
                              <w:t>ed</w:t>
                            </w:r>
                            <w:r w:rsidRPr="007A18A0">
                              <w:rPr>
                                <w:rFonts w:ascii="Times New Roman" w:hAnsi="Times New Roman"/>
                                <w:b/>
                                <w:bCs/>
                                <w:sz w:val="28"/>
                                <w:szCs w:val="28"/>
                              </w:rPr>
                              <w:t xml:space="preserve"> by the </w:t>
                            </w:r>
                          </w:p>
                          <w:p w14:paraId="1F9BB847" w14:textId="77777777" w:rsidR="00A80667" w:rsidRDefault="00A80667" w:rsidP="00B02153">
                            <w:pPr>
                              <w:jc w:val="center"/>
                              <w:rPr>
                                <w:rFonts w:ascii="Times New Roman" w:hAnsi="Times New Roman"/>
                                <w:b/>
                                <w:bCs/>
                                <w:sz w:val="36"/>
                                <w:szCs w:val="36"/>
                              </w:rPr>
                            </w:pPr>
                          </w:p>
                          <w:p w14:paraId="7D5190CC" w14:textId="7A20BC30" w:rsidR="00A80667" w:rsidRDefault="00A80667" w:rsidP="00B02153">
                            <w:pPr>
                              <w:jc w:val="center"/>
                              <w:rPr>
                                <w:rFonts w:ascii="Times New Roman" w:hAnsi="Times New Roman"/>
                                <w:b/>
                                <w:bCs/>
                                <w:sz w:val="36"/>
                                <w:szCs w:val="36"/>
                              </w:rPr>
                            </w:pPr>
                            <w:r>
                              <w:rPr>
                                <w:rFonts w:ascii="Times New Roman" w:hAnsi="Times New Roman"/>
                                <w:b/>
                                <w:bCs/>
                                <w:sz w:val="36"/>
                                <w:szCs w:val="36"/>
                              </w:rPr>
                              <w:t xml:space="preserve">Board of Directors </w:t>
                            </w:r>
                          </w:p>
                          <w:p w14:paraId="41ED9D96" w14:textId="65AFA7F7" w:rsidR="00A80667" w:rsidRDefault="00A80667" w:rsidP="00B02153">
                            <w:pPr>
                              <w:jc w:val="center"/>
                              <w:rPr>
                                <w:rFonts w:ascii="Times New Roman" w:hAnsi="Times New Roman"/>
                                <w:b/>
                                <w:bCs/>
                                <w:sz w:val="36"/>
                                <w:szCs w:val="36"/>
                              </w:rPr>
                            </w:pPr>
                            <w:r>
                              <w:rPr>
                                <w:rFonts w:ascii="Times New Roman" w:hAnsi="Times New Roman"/>
                                <w:b/>
                                <w:bCs/>
                                <w:sz w:val="36"/>
                                <w:szCs w:val="36"/>
                              </w:rPr>
                              <w:t>of the</w:t>
                            </w:r>
                          </w:p>
                          <w:p w14:paraId="7FD01356" w14:textId="77777777" w:rsidR="00A80667" w:rsidRDefault="00A80667" w:rsidP="00B02153">
                            <w:pPr>
                              <w:jc w:val="center"/>
                              <w:rPr>
                                <w:rFonts w:ascii="Times New Roman" w:hAnsi="Times New Roman"/>
                                <w:b/>
                                <w:bCs/>
                                <w:sz w:val="36"/>
                                <w:szCs w:val="36"/>
                              </w:rPr>
                            </w:pPr>
                          </w:p>
                          <w:p w14:paraId="682DC824" w14:textId="77777777" w:rsidR="00B02153" w:rsidRDefault="00B02153" w:rsidP="00B02153">
                            <w:pPr>
                              <w:jc w:val="center"/>
                              <w:rPr>
                                <w:rFonts w:ascii="Times New Roman" w:hAnsi="Times New Roman"/>
                                <w:b/>
                                <w:bCs/>
                                <w:sz w:val="36"/>
                                <w:szCs w:val="36"/>
                              </w:rPr>
                            </w:pPr>
                            <w:r>
                              <w:rPr>
                                <w:rFonts w:ascii="Times New Roman" w:hAnsi="Times New Roman"/>
                                <w:b/>
                                <w:bCs/>
                                <w:sz w:val="36"/>
                                <w:szCs w:val="36"/>
                              </w:rPr>
                              <w:t>National Association of Regulatory Utility Commissioners</w:t>
                            </w:r>
                          </w:p>
                          <w:p w14:paraId="3F63FDB2" w14:textId="77777777" w:rsidR="00B02153" w:rsidRDefault="00B02153" w:rsidP="00B02153">
                            <w:pPr>
                              <w:jc w:val="center"/>
                              <w:rPr>
                                <w:rFonts w:ascii="Times New Roman" w:hAnsi="Times New Roman"/>
                                <w:b/>
                                <w:bCs/>
                              </w:rPr>
                            </w:pPr>
                          </w:p>
                          <w:p w14:paraId="7A086FBA" w14:textId="77777777" w:rsidR="00B02153" w:rsidRDefault="00B02153" w:rsidP="00B02153">
                            <w:pPr>
                              <w:jc w:val="center"/>
                              <w:rPr>
                                <w:rFonts w:ascii="Times New Roman" w:hAnsi="Times New Roman"/>
                                <w:b/>
                                <w:bCs/>
                                <w:sz w:val="22"/>
                                <w:szCs w:val="22"/>
                              </w:rPr>
                            </w:pPr>
                            <w:r>
                              <w:rPr>
                                <w:rFonts w:ascii="Times New Roman" w:hAnsi="Times New Roman"/>
                                <w:b/>
                                <w:bCs/>
                              </w:rPr>
                              <w:t>at the</w:t>
                            </w:r>
                          </w:p>
                          <w:p w14:paraId="61D893E7" w14:textId="30A6AF52" w:rsidR="00B02153" w:rsidRDefault="003E1A8B" w:rsidP="00B02153">
                            <w:pPr>
                              <w:jc w:val="center"/>
                              <w:rPr>
                                <w:rFonts w:ascii="Times New Roman" w:hAnsi="Times New Roman"/>
                                <w:b/>
                                <w:bCs/>
                                <w:sz w:val="36"/>
                                <w:szCs w:val="36"/>
                              </w:rPr>
                            </w:pPr>
                            <w:r>
                              <w:rPr>
                                <w:rFonts w:ascii="Times New Roman" w:hAnsi="Times New Roman"/>
                                <w:b/>
                                <w:bCs/>
                                <w:sz w:val="36"/>
                                <w:szCs w:val="36"/>
                              </w:rPr>
                              <w:t>July 18-22</w:t>
                            </w:r>
                            <w:r w:rsidR="00B02153">
                              <w:rPr>
                                <w:rFonts w:ascii="Times New Roman" w:hAnsi="Times New Roman"/>
                                <w:b/>
                                <w:bCs/>
                                <w:sz w:val="36"/>
                                <w:szCs w:val="36"/>
                              </w:rPr>
                              <w:t>, 2026</w:t>
                            </w:r>
                          </w:p>
                          <w:p w14:paraId="4CAF0199" w14:textId="0CD2DADA"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NARUC </w:t>
                            </w:r>
                            <w:r w:rsidR="003E1A8B">
                              <w:rPr>
                                <w:rFonts w:ascii="Times New Roman" w:hAnsi="Times New Roman"/>
                                <w:b/>
                                <w:bCs/>
                                <w:sz w:val="36"/>
                                <w:szCs w:val="36"/>
                              </w:rPr>
                              <w:t>Summer</w:t>
                            </w:r>
                            <w:r>
                              <w:rPr>
                                <w:rFonts w:ascii="Times New Roman" w:hAnsi="Times New Roman"/>
                                <w:b/>
                                <w:bCs/>
                                <w:sz w:val="36"/>
                                <w:szCs w:val="36"/>
                              </w:rPr>
                              <w:t xml:space="preserve"> Policy Summit</w:t>
                            </w:r>
                          </w:p>
                          <w:p w14:paraId="703B045A" w14:textId="2F901169"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in </w:t>
                            </w:r>
                            <w:r w:rsidR="000F5853">
                              <w:rPr>
                                <w:rFonts w:ascii="Times New Roman" w:hAnsi="Times New Roman"/>
                                <w:b/>
                                <w:bCs/>
                                <w:sz w:val="36"/>
                                <w:szCs w:val="36"/>
                              </w:rPr>
                              <w:t>Minneapolis, Minn.</w:t>
                            </w:r>
                          </w:p>
                          <w:p w14:paraId="2322D3D4" w14:textId="77777777" w:rsidR="00B02153" w:rsidRDefault="00B02153" w:rsidP="00B02153">
                            <w:pPr>
                              <w:jc w:val="center"/>
                              <w:rPr>
                                <w:rFonts w:ascii="Times New Roman" w:hAnsi="Times New Roman"/>
                                <w:b/>
                                <w:bCs/>
                                <w:sz w:val="36"/>
                                <w:szCs w:val="36"/>
                              </w:rPr>
                            </w:pPr>
                          </w:p>
                          <w:p w14:paraId="0A252B7C" w14:textId="3EC49EE1" w:rsidR="00B02153" w:rsidRDefault="00B02153" w:rsidP="00B02153">
                            <w:pPr>
                              <w:jc w:val="center"/>
                              <w:rPr>
                                <w:rFonts w:ascii="Times New Roman" w:hAnsi="Times New Roman"/>
                                <w:b/>
                                <w:bCs/>
                                <w:i/>
                                <w:iCs/>
                                <w:sz w:val="28"/>
                                <w:szCs w:val="28"/>
                              </w:rPr>
                            </w:pPr>
                            <w:r>
                              <w:rPr>
                                <w:rFonts w:ascii="Times New Roman" w:hAnsi="Times New Roman"/>
                                <w:b/>
                                <w:bCs/>
                                <w:i/>
                                <w:iCs/>
                                <w:sz w:val="28"/>
                                <w:szCs w:val="28"/>
                              </w:rPr>
                              <w:t xml:space="preserve">If you are interested in this resolution, you should read the </w:t>
                            </w:r>
                            <w:r>
                              <w:rPr>
                                <w:rFonts w:ascii="Times New Roman" w:hAnsi="Times New Roman"/>
                                <w:b/>
                                <w:bCs/>
                                <w:i/>
                                <w:iCs/>
                                <w:sz w:val="28"/>
                                <w:szCs w:val="28"/>
                                <w:u w:val="single"/>
                              </w:rPr>
                              <w:t>entire</w:t>
                            </w:r>
                            <w:r>
                              <w:rPr>
                                <w:rFonts w:ascii="Times New Roman" w:hAnsi="Times New Roman"/>
                                <w:b/>
                                <w:bCs/>
                                <w:i/>
                                <w:iCs/>
                                <w:sz w:val="28"/>
                                <w:szCs w:val="28"/>
                              </w:rPr>
                              <w:t xml:space="preserve"> draft and </w:t>
                            </w:r>
                            <w:r w:rsidR="00C06E63">
                              <w:rPr>
                                <w:rFonts w:ascii="Times New Roman" w:hAnsi="Times New Roman"/>
                                <w:b/>
                                <w:bCs/>
                                <w:i/>
                                <w:iCs/>
                                <w:sz w:val="28"/>
                                <w:szCs w:val="28"/>
                              </w:rPr>
                              <w:t xml:space="preserve">do </w:t>
                            </w:r>
                            <w:r>
                              <w:rPr>
                                <w:rFonts w:ascii="Times New Roman" w:hAnsi="Times New Roman"/>
                                <w:b/>
                                <w:bCs/>
                                <w:i/>
                                <w:iCs/>
                                <w:sz w:val="28"/>
                                <w:szCs w:val="28"/>
                                <w:u w:val="single"/>
                              </w:rPr>
                              <w:t>not</w:t>
                            </w:r>
                            <w:r>
                              <w:rPr>
                                <w:rFonts w:ascii="Times New Roman" w:hAnsi="Times New Roman"/>
                                <w:b/>
                                <w:bCs/>
                                <w:i/>
                                <w:iCs/>
                                <w:sz w:val="28"/>
                                <w:szCs w:val="28"/>
                              </w:rPr>
                              <w:t xml:space="preserve"> rely on the truncated description in the Table </w:t>
                            </w:r>
                            <w:r w:rsidR="009F378B">
                              <w:rPr>
                                <w:rFonts w:ascii="Times New Roman" w:hAnsi="Times New Roman"/>
                                <w:b/>
                                <w:bCs/>
                                <w:i/>
                                <w:iCs/>
                                <w:sz w:val="28"/>
                                <w:szCs w:val="28"/>
                              </w:rPr>
                              <w:t xml:space="preserve">of </w:t>
                            </w:r>
                            <w:r>
                              <w:rPr>
                                <w:rFonts w:ascii="Times New Roman" w:hAnsi="Times New Roman"/>
                                <w:b/>
                                <w:bCs/>
                                <w:i/>
                                <w:iCs/>
                                <w:sz w:val="28"/>
                                <w:szCs w:val="28"/>
                              </w:rPr>
                              <w:t xml:space="preserve">Contents. </w:t>
                            </w:r>
                          </w:p>
                          <w:p w14:paraId="1CE88F40" w14:textId="43BCD859" w:rsidR="00B02153" w:rsidRDefault="007A18A0" w:rsidP="00B02153">
                            <w:pPr>
                              <w:jc w:val="center"/>
                              <w:rPr>
                                <w:rFonts w:ascii="Times New Roman" w:hAnsi="Times New Roman"/>
                                <w:b/>
                                <w:bCs/>
                              </w:rPr>
                            </w:pPr>
                            <w:r>
                              <w:rPr>
                                <w:rFonts w:ascii="Times New Roman" w:hAnsi="Times New Roman"/>
                                <w:b/>
                                <w:bCs/>
                              </w:rPr>
                              <w:t xml:space="preserve">Questions </w:t>
                            </w:r>
                            <w:r w:rsidR="00B02153">
                              <w:rPr>
                                <w:rFonts w:ascii="Times New Roman" w:hAnsi="Times New Roman"/>
                                <w:b/>
                                <w:bCs/>
                              </w:rPr>
                              <w:t>email Brad Ramsay – NARUC GC at 202.257.0568 or jramsay@naruc.org</w:t>
                            </w:r>
                          </w:p>
                          <w:p w14:paraId="20CC3CE7" w14:textId="77777777" w:rsidR="00B02153" w:rsidRDefault="00B02153" w:rsidP="00B02153">
                            <w:pPr>
                              <w:rPr>
                                <w:rFonts w:ascii="Calibri" w:hAnsi="Calibri" w:cs="Calibri"/>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82C91D" id="_x0000_t202" coordsize="21600,21600" o:spt="202" path="m,l,21600r21600,l21600,xe">
                <v:stroke joinstyle="miter"/>
                <v:path gradientshapeok="t" o:connecttype="rect"/>
              </v:shapetype>
              <v:shape id="Text Box 3" o:spid="_x0000_s1026" type="#_x0000_t202" style="position:absolute;margin-left:0;margin-top:3pt;width:465pt;height:60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" fillcolor="window" strokecolor="#002060" strokeweight="6pt">
                <v:textbox>
                  <w:txbxContent>
                    <w:p w14:paraId="0F560D55" w14:textId="77777777" w:rsidR="00B02153" w:rsidRPr="007A18A0" w:rsidRDefault="00B02153" w:rsidP="00B02153">
                      <w:pPr>
                        <w:rPr>
                          <w:sz w:val="96"/>
                          <w:szCs w:val="96"/>
                        </w:rPr>
                      </w:pPr>
                    </w:p>
                    <w:p w14:paraId="734A2C46" w14:textId="5670B003" w:rsidR="00B02153" w:rsidRPr="007A18A0" w:rsidRDefault="00B02153" w:rsidP="00B02153">
                      <w:pPr>
                        <w:jc w:val="center"/>
                        <w:rPr>
                          <w:rFonts w:ascii="Times New Roman" w:hAnsi="Times New Roman"/>
                          <w:b/>
                          <w:bCs/>
                          <w:sz w:val="96"/>
                          <w:szCs w:val="96"/>
                        </w:rPr>
                      </w:pPr>
                      <w:r w:rsidRPr="007A18A0">
                        <w:rPr>
                          <w:rFonts w:ascii="Times New Roman" w:hAnsi="Times New Roman"/>
                          <w:b/>
                          <w:bCs/>
                          <w:sz w:val="96"/>
                          <w:szCs w:val="96"/>
                        </w:rPr>
                        <w:t xml:space="preserve">Resolutions </w:t>
                      </w:r>
                    </w:p>
                    <w:p w14:paraId="61933A3B" w14:textId="24755DA1" w:rsidR="00B02153" w:rsidRPr="007A18A0" w:rsidRDefault="006C15E1" w:rsidP="007A18A0">
                      <w:pPr>
                        <w:jc w:val="center"/>
                        <w:rPr>
                          <w:rFonts w:ascii="Times New Roman" w:hAnsi="Times New Roman"/>
                          <w:b/>
                          <w:bCs/>
                          <w:sz w:val="28"/>
                          <w:szCs w:val="28"/>
                        </w:rPr>
                      </w:pPr>
                      <w:r w:rsidRPr="007A18A0">
                        <w:rPr>
                          <w:rFonts w:ascii="Times New Roman" w:hAnsi="Times New Roman"/>
                          <w:b/>
                          <w:bCs/>
                          <w:sz w:val="28"/>
                          <w:szCs w:val="28"/>
                        </w:rPr>
                        <w:t>Pass</w:t>
                      </w:r>
                      <w:r w:rsidR="00A80667" w:rsidRPr="007A18A0">
                        <w:rPr>
                          <w:rFonts w:ascii="Times New Roman" w:hAnsi="Times New Roman"/>
                          <w:b/>
                          <w:bCs/>
                          <w:sz w:val="28"/>
                          <w:szCs w:val="28"/>
                        </w:rPr>
                        <w:t>ed</w:t>
                      </w:r>
                      <w:r w:rsidRPr="007A18A0">
                        <w:rPr>
                          <w:rFonts w:ascii="Times New Roman" w:hAnsi="Times New Roman"/>
                          <w:b/>
                          <w:bCs/>
                          <w:sz w:val="28"/>
                          <w:szCs w:val="28"/>
                        </w:rPr>
                        <w:t xml:space="preserve"> by the </w:t>
                      </w:r>
                    </w:p>
                    <w:p w14:paraId="1F9BB847" w14:textId="77777777" w:rsidR="00A80667" w:rsidRDefault="00A80667" w:rsidP="00B02153">
                      <w:pPr>
                        <w:jc w:val="center"/>
                        <w:rPr>
                          <w:rFonts w:ascii="Times New Roman" w:hAnsi="Times New Roman"/>
                          <w:b/>
                          <w:bCs/>
                          <w:sz w:val="36"/>
                          <w:szCs w:val="36"/>
                        </w:rPr>
                      </w:pPr>
                    </w:p>
                    <w:p w14:paraId="7D5190CC" w14:textId="7A20BC30" w:rsidR="00A80667" w:rsidRDefault="00A80667" w:rsidP="00B02153">
                      <w:pPr>
                        <w:jc w:val="center"/>
                        <w:rPr>
                          <w:rFonts w:ascii="Times New Roman" w:hAnsi="Times New Roman"/>
                          <w:b/>
                          <w:bCs/>
                          <w:sz w:val="36"/>
                          <w:szCs w:val="36"/>
                        </w:rPr>
                      </w:pPr>
                      <w:r>
                        <w:rPr>
                          <w:rFonts w:ascii="Times New Roman" w:hAnsi="Times New Roman"/>
                          <w:b/>
                          <w:bCs/>
                          <w:sz w:val="36"/>
                          <w:szCs w:val="36"/>
                        </w:rPr>
                        <w:t xml:space="preserve">Board of Directors </w:t>
                      </w:r>
                    </w:p>
                    <w:p w14:paraId="41ED9D96" w14:textId="65AFA7F7" w:rsidR="00A80667" w:rsidRDefault="00A80667" w:rsidP="00B02153">
                      <w:pPr>
                        <w:jc w:val="center"/>
                        <w:rPr>
                          <w:rFonts w:ascii="Times New Roman" w:hAnsi="Times New Roman"/>
                          <w:b/>
                          <w:bCs/>
                          <w:sz w:val="36"/>
                          <w:szCs w:val="36"/>
                        </w:rPr>
                      </w:pPr>
                      <w:r>
                        <w:rPr>
                          <w:rFonts w:ascii="Times New Roman" w:hAnsi="Times New Roman"/>
                          <w:b/>
                          <w:bCs/>
                          <w:sz w:val="36"/>
                          <w:szCs w:val="36"/>
                        </w:rPr>
                        <w:t>of the</w:t>
                      </w:r>
                    </w:p>
                    <w:p w14:paraId="7FD01356" w14:textId="77777777" w:rsidR="00A80667" w:rsidRDefault="00A80667" w:rsidP="00B02153">
                      <w:pPr>
                        <w:jc w:val="center"/>
                        <w:rPr>
                          <w:rFonts w:ascii="Times New Roman" w:hAnsi="Times New Roman"/>
                          <w:b/>
                          <w:bCs/>
                          <w:sz w:val="36"/>
                          <w:szCs w:val="36"/>
                        </w:rPr>
                      </w:pPr>
                    </w:p>
                    <w:p w14:paraId="682DC824" w14:textId="77777777" w:rsidR="00B02153" w:rsidRDefault="00B02153" w:rsidP="00B02153">
                      <w:pPr>
                        <w:jc w:val="center"/>
                        <w:rPr>
                          <w:rFonts w:ascii="Times New Roman" w:hAnsi="Times New Roman"/>
                          <w:b/>
                          <w:bCs/>
                          <w:sz w:val="36"/>
                          <w:szCs w:val="36"/>
                        </w:rPr>
                      </w:pPr>
                      <w:r>
                        <w:rPr>
                          <w:rFonts w:ascii="Times New Roman" w:hAnsi="Times New Roman"/>
                          <w:b/>
                          <w:bCs/>
                          <w:sz w:val="36"/>
                          <w:szCs w:val="36"/>
                        </w:rPr>
                        <w:t>National Association of Regulatory Utility Commissioners</w:t>
                      </w:r>
                    </w:p>
                    <w:p w14:paraId="3F63FDB2" w14:textId="77777777" w:rsidR="00B02153" w:rsidRDefault="00B02153" w:rsidP="00B02153">
                      <w:pPr>
                        <w:jc w:val="center"/>
                        <w:rPr>
                          <w:rFonts w:ascii="Times New Roman" w:hAnsi="Times New Roman"/>
                          <w:b/>
                          <w:bCs/>
                        </w:rPr>
                      </w:pPr>
                    </w:p>
                    <w:p w14:paraId="7A086FBA" w14:textId="77777777" w:rsidR="00B02153" w:rsidRDefault="00B02153" w:rsidP="00B02153">
                      <w:pPr>
                        <w:jc w:val="center"/>
                        <w:rPr>
                          <w:rFonts w:ascii="Times New Roman" w:hAnsi="Times New Roman"/>
                          <w:b/>
                          <w:bCs/>
                          <w:sz w:val="22"/>
                          <w:szCs w:val="22"/>
                        </w:rPr>
                      </w:pPr>
                      <w:r>
                        <w:rPr>
                          <w:rFonts w:ascii="Times New Roman" w:hAnsi="Times New Roman"/>
                          <w:b/>
                          <w:bCs/>
                        </w:rPr>
                        <w:t>at the</w:t>
                      </w:r>
                    </w:p>
                    <w:p w14:paraId="61D893E7" w14:textId="30A6AF52" w:rsidR="00B02153" w:rsidRDefault="003E1A8B" w:rsidP="00B02153">
                      <w:pPr>
                        <w:jc w:val="center"/>
                        <w:rPr>
                          <w:rFonts w:ascii="Times New Roman" w:hAnsi="Times New Roman"/>
                          <w:b/>
                          <w:bCs/>
                          <w:sz w:val="36"/>
                          <w:szCs w:val="36"/>
                        </w:rPr>
                      </w:pPr>
                      <w:r>
                        <w:rPr>
                          <w:rFonts w:ascii="Times New Roman" w:hAnsi="Times New Roman"/>
                          <w:b/>
                          <w:bCs/>
                          <w:sz w:val="36"/>
                          <w:szCs w:val="36"/>
                        </w:rPr>
                        <w:t>July 18-22</w:t>
                      </w:r>
                      <w:r w:rsidR="00B02153">
                        <w:rPr>
                          <w:rFonts w:ascii="Times New Roman" w:hAnsi="Times New Roman"/>
                          <w:b/>
                          <w:bCs/>
                          <w:sz w:val="36"/>
                          <w:szCs w:val="36"/>
                        </w:rPr>
                        <w:t>, 2026</w:t>
                      </w:r>
                    </w:p>
                    <w:p w14:paraId="4CAF0199" w14:textId="0CD2DADA"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NARUC </w:t>
                      </w:r>
                      <w:r w:rsidR="003E1A8B">
                        <w:rPr>
                          <w:rFonts w:ascii="Times New Roman" w:hAnsi="Times New Roman"/>
                          <w:b/>
                          <w:bCs/>
                          <w:sz w:val="36"/>
                          <w:szCs w:val="36"/>
                        </w:rPr>
                        <w:t>Summer</w:t>
                      </w:r>
                      <w:r>
                        <w:rPr>
                          <w:rFonts w:ascii="Times New Roman" w:hAnsi="Times New Roman"/>
                          <w:b/>
                          <w:bCs/>
                          <w:sz w:val="36"/>
                          <w:szCs w:val="36"/>
                        </w:rPr>
                        <w:t xml:space="preserve"> Policy Summit</w:t>
                      </w:r>
                    </w:p>
                    <w:p w14:paraId="703B045A" w14:textId="2F901169"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in </w:t>
                      </w:r>
                      <w:r w:rsidR="000F5853">
                        <w:rPr>
                          <w:rFonts w:ascii="Times New Roman" w:hAnsi="Times New Roman"/>
                          <w:b/>
                          <w:bCs/>
                          <w:sz w:val="36"/>
                          <w:szCs w:val="36"/>
                        </w:rPr>
                        <w:t>Minneapolis, Minn.</w:t>
                      </w:r>
                    </w:p>
                    <w:p w14:paraId="2322D3D4" w14:textId="77777777" w:rsidR="00B02153" w:rsidRDefault="00B02153" w:rsidP="00B02153">
                      <w:pPr>
                        <w:jc w:val="center"/>
                        <w:rPr>
                          <w:rFonts w:ascii="Times New Roman" w:hAnsi="Times New Roman"/>
                          <w:b/>
                          <w:bCs/>
                          <w:sz w:val="36"/>
                          <w:szCs w:val="36"/>
                        </w:rPr>
                      </w:pPr>
                    </w:p>
                    <w:p w14:paraId="0A252B7C" w14:textId="3EC49EE1" w:rsidR="00B02153" w:rsidRDefault="00B02153" w:rsidP="00B02153">
                      <w:pPr>
                        <w:jc w:val="center"/>
                        <w:rPr>
                          <w:rFonts w:ascii="Times New Roman" w:hAnsi="Times New Roman"/>
                          <w:b/>
                          <w:bCs/>
                          <w:i/>
                          <w:iCs/>
                          <w:sz w:val="28"/>
                          <w:szCs w:val="28"/>
                        </w:rPr>
                      </w:pPr>
                      <w:r>
                        <w:rPr>
                          <w:rFonts w:ascii="Times New Roman" w:hAnsi="Times New Roman"/>
                          <w:b/>
                          <w:bCs/>
                          <w:i/>
                          <w:iCs/>
                          <w:sz w:val="28"/>
                          <w:szCs w:val="28"/>
                        </w:rPr>
                        <w:t xml:space="preserve">If you are interested in this resolution, you should read the </w:t>
                      </w:r>
                      <w:r>
                        <w:rPr>
                          <w:rFonts w:ascii="Times New Roman" w:hAnsi="Times New Roman"/>
                          <w:b/>
                          <w:bCs/>
                          <w:i/>
                          <w:iCs/>
                          <w:sz w:val="28"/>
                          <w:szCs w:val="28"/>
                          <w:u w:val="single"/>
                        </w:rPr>
                        <w:t>entire</w:t>
                      </w:r>
                      <w:r>
                        <w:rPr>
                          <w:rFonts w:ascii="Times New Roman" w:hAnsi="Times New Roman"/>
                          <w:b/>
                          <w:bCs/>
                          <w:i/>
                          <w:iCs/>
                          <w:sz w:val="28"/>
                          <w:szCs w:val="28"/>
                        </w:rPr>
                        <w:t xml:space="preserve"> draft and </w:t>
                      </w:r>
                      <w:r w:rsidR="00C06E63">
                        <w:rPr>
                          <w:rFonts w:ascii="Times New Roman" w:hAnsi="Times New Roman"/>
                          <w:b/>
                          <w:bCs/>
                          <w:i/>
                          <w:iCs/>
                          <w:sz w:val="28"/>
                          <w:szCs w:val="28"/>
                        </w:rPr>
                        <w:t xml:space="preserve">do </w:t>
                      </w:r>
                      <w:r>
                        <w:rPr>
                          <w:rFonts w:ascii="Times New Roman" w:hAnsi="Times New Roman"/>
                          <w:b/>
                          <w:bCs/>
                          <w:i/>
                          <w:iCs/>
                          <w:sz w:val="28"/>
                          <w:szCs w:val="28"/>
                          <w:u w:val="single"/>
                        </w:rPr>
                        <w:t>not</w:t>
                      </w:r>
                      <w:r>
                        <w:rPr>
                          <w:rFonts w:ascii="Times New Roman" w:hAnsi="Times New Roman"/>
                          <w:b/>
                          <w:bCs/>
                          <w:i/>
                          <w:iCs/>
                          <w:sz w:val="28"/>
                          <w:szCs w:val="28"/>
                        </w:rPr>
                        <w:t xml:space="preserve"> rely on the truncated description in the Table </w:t>
                      </w:r>
                      <w:r w:rsidR="009F378B">
                        <w:rPr>
                          <w:rFonts w:ascii="Times New Roman" w:hAnsi="Times New Roman"/>
                          <w:b/>
                          <w:bCs/>
                          <w:i/>
                          <w:iCs/>
                          <w:sz w:val="28"/>
                          <w:szCs w:val="28"/>
                        </w:rPr>
                        <w:t xml:space="preserve">of </w:t>
                      </w:r>
                      <w:r>
                        <w:rPr>
                          <w:rFonts w:ascii="Times New Roman" w:hAnsi="Times New Roman"/>
                          <w:b/>
                          <w:bCs/>
                          <w:i/>
                          <w:iCs/>
                          <w:sz w:val="28"/>
                          <w:szCs w:val="28"/>
                        </w:rPr>
                        <w:t xml:space="preserve">Contents. </w:t>
                      </w:r>
                    </w:p>
                    <w:p w14:paraId="1CE88F40" w14:textId="43BCD859" w:rsidR="00B02153" w:rsidRDefault="007A18A0" w:rsidP="00B02153">
                      <w:pPr>
                        <w:jc w:val="center"/>
                        <w:rPr>
                          <w:rFonts w:ascii="Times New Roman" w:hAnsi="Times New Roman"/>
                          <w:b/>
                          <w:bCs/>
                        </w:rPr>
                      </w:pPr>
                      <w:r>
                        <w:rPr>
                          <w:rFonts w:ascii="Times New Roman" w:hAnsi="Times New Roman"/>
                          <w:b/>
                          <w:bCs/>
                        </w:rPr>
                        <w:t xml:space="preserve">Questions </w:t>
                      </w:r>
                      <w:r w:rsidR="00B02153">
                        <w:rPr>
                          <w:rFonts w:ascii="Times New Roman" w:hAnsi="Times New Roman"/>
                          <w:b/>
                          <w:bCs/>
                        </w:rPr>
                        <w:t>email Brad Ramsay – NARUC GC at 202.257.0568 or jramsay@naruc.org</w:t>
                      </w:r>
                    </w:p>
                    <w:p w14:paraId="20CC3CE7" w14:textId="77777777" w:rsidR="00B02153" w:rsidRDefault="00B02153" w:rsidP="00B02153">
                      <w:pPr>
                        <w:rPr>
                          <w:rFonts w:ascii="Calibri" w:hAnsi="Calibri" w:cs="Calibri"/>
                        </w:rPr>
                      </w:pPr>
                    </w:p>
                  </w:txbxContent>
                </v:textbox>
              </v:shape>
            </w:pict>
          </mc:Fallback>
        </mc:AlternateContent>
      </w:r>
      <w:r w:rsidR="00D0585A">
        <w:rPr>
          <w:rFonts w:ascii="Times New Roman" w:hAnsi="Times New Roman"/>
          <w:b/>
          <w:bCs/>
          <w:sz w:val="36"/>
          <w:szCs w:val="36"/>
        </w:rPr>
        <w:t xml:space="preserve">                                                                                                                                                                                                                                                                                                                                             </w:t>
      </w:r>
      <w:r w:rsidR="00D0585A" w:rsidRPr="00D0585A">
        <w:rPr>
          <w:rFonts w:ascii="Times New Roman" w:hAnsi="Times New Roman"/>
          <w:b/>
          <w:bCs/>
          <w:sz w:val="36"/>
          <w:szCs w:val="36"/>
        </w:rPr>
        <w:t>EL-2 Resolution Supporting the Use of Interregional HVDC Transmission to Address Resource</w:t>
      </w:r>
    </w:p>
    <w:p w14:paraId="25089127" w14:textId="77AEFDD6" w:rsidR="00CC2867" w:rsidRDefault="00D0585A" w:rsidP="00D0585A">
      <w:pPr>
        <w:rPr>
          <w:rFonts w:ascii="Times New Roman" w:hAnsi="Times New Roman"/>
          <w:b/>
          <w:bCs/>
          <w:sz w:val="36"/>
          <w:szCs w:val="36"/>
        </w:rPr>
      </w:pPr>
      <w:r w:rsidRPr="00D0585A">
        <w:rPr>
          <w:rFonts w:ascii="Times New Roman" w:hAnsi="Times New Roman"/>
          <w:b/>
          <w:bCs/>
          <w:sz w:val="36"/>
          <w:szCs w:val="36"/>
        </w:rPr>
        <w:t>Adequacy, Reliability, and Electricity Affordability</w:t>
      </w:r>
      <w:r w:rsidR="007B3B50">
        <w:rPr>
          <w:rFonts w:ascii="Times New Roman" w:hAnsi="Times New Roman"/>
          <w:b/>
          <w:bCs/>
          <w:sz w:val="36"/>
          <w:szCs w:val="36"/>
        </w:rPr>
        <w:t xml:space="preserve"> </w:t>
      </w:r>
    </w:p>
    <w:p w14:paraId="4B6F93E4" w14:textId="77777777" w:rsidR="00CC2867" w:rsidRDefault="00CC2867" w:rsidP="00B058F5">
      <w:pPr>
        <w:rPr>
          <w:rFonts w:ascii="Times New Roman" w:hAnsi="Times New Roman"/>
          <w:b/>
          <w:bCs/>
          <w:sz w:val="36"/>
          <w:szCs w:val="36"/>
        </w:rPr>
      </w:pPr>
    </w:p>
    <w:p w14:paraId="2A60FE91" w14:textId="6612D798" w:rsidR="00CC2867" w:rsidRDefault="00CC2867">
      <w:pPr>
        <w:rPr>
          <w:rFonts w:ascii="Times New Roman" w:hAnsi="Times New Roman"/>
          <w:b/>
          <w:bCs/>
          <w:sz w:val="36"/>
          <w:szCs w:val="36"/>
        </w:rPr>
      </w:pPr>
      <w:r>
        <w:rPr>
          <w:rFonts w:ascii="Times New Roman" w:hAnsi="Times New Roman"/>
          <w:b/>
          <w:bCs/>
          <w:sz w:val="36"/>
          <w:szCs w:val="36"/>
        </w:rPr>
        <w:br w:type="page"/>
      </w:r>
    </w:p>
    <w:p w14:paraId="2AC18827" w14:textId="5F77D23B" w:rsidR="002F48C6" w:rsidRPr="003F0F40" w:rsidRDefault="00A47BDB" w:rsidP="00652237">
      <w:pPr>
        <w:spacing w:after="0" w:line="240" w:lineRule="auto"/>
        <w:jc w:val="center"/>
        <w:rPr>
          <w:rFonts w:ascii="Times New Roman" w:hAnsi="Times New Roman" w:cs="Times New Roman"/>
          <w:b/>
          <w:bCs/>
          <w:i/>
          <w:iCs/>
        </w:rPr>
      </w:pPr>
      <w:r w:rsidRPr="003F0F40">
        <w:rPr>
          <w:rFonts w:ascii="Times New Roman" w:hAnsi="Times New Roman" w:cs="Times New Roman"/>
          <w:b/>
          <w:bCs/>
          <w:i/>
          <w:iCs/>
        </w:rPr>
        <w:lastRenderedPageBreak/>
        <w:t>TABLE OF CONTENTS</w:t>
      </w:r>
    </w:p>
    <w:p w14:paraId="7BFFB509" w14:textId="77777777" w:rsidR="00A47BDB" w:rsidRPr="003F0F40" w:rsidRDefault="00A47BDB" w:rsidP="000D3446">
      <w:pPr>
        <w:spacing w:after="0" w:line="240" w:lineRule="auto"/>
        <w:jc w:val="both"/>
        <w:rPr>
          <w:rFonts w:ascii="Times New Roman" w:hAnsi="Times New Roman" w:cs="Times New Roman"/>
          <w:b/>
          <w:bCs/>
          <w:i/>
          <w:iCs/>
        </w:rPr>
      </w:pPr>
    </w:p>
    <w:p w14:paraId="0A30AA59" w14:textId="04C50D4D" w:rsidR="009450A1" w:rsidRPr="003F0F40" w:rsidRDefault="003D3990" w:rsidP="000D3446">
      <w:pPr>
        <w:spacing w:after="0" w:line="240" w:lineRule="auto"/>
        <w:jc w:val="both"/>
        <w:rPr>
          <w:rFonts w:ascii="Times New Roman" w:hAnsi="Times New Roman" w:cs="Times New Roman"/>
          <w:b/>
          <w:bCs/>
          <w:i/>
          <w:iCs/>
        </w:rPr>
      </w:pPr>
      <w:r w:rsidRPr="003F0F40">
        <w:rPr>
          <w:rFonts w:ascii="Times New Roman" w:hAnsi="Times New Roman" w:cs="Times New Roman"/>
          <w:b/>
          <w:bCs/>
          <w:i/>
          <w:iCs/>
        </w:rPr>
        <w:t>I.</w:t>
      </w:r>
      <w:r w:rsidRPr="003F0F40">
        <w:rPr>
          <w:rFonts w:ascii="Times New Roman" w:hAnsi="Times New Roman" w:cs="Times New Roman"/>
          <w:b/>
          <w:bCs/>
          <w:i/>
          <w:iCs/>
        </w:rPr>
        <w:tab/>
      </w:r>
      <w:r w:rsidR="009450A1" w:rsidRPr="003F0F40">
        <w:rPr>
          <w:rFonts w:ascii="Times New Roman" w:hAnsi="Times New Roman" w:cs="Times New Roman"/>
          <w:b/>
          <w:bCs/>
          <w:i/>
          <w:iCs/>
        </w:rPr>
        <w:t xml:space="preserve">Committee on </w:t>
      </w:r>
      <w:r w:rsidR="00045C4E" w:rsidRPr="003F0F40">
        <w:rPr>
          <w:rFonts w:ascii="Times New Roman" w:hAnsi="Times New Roman" w:cs="Times New Roman"/>
          <w:b/>
          <w:bCs/>
          <w:i/>
          <w:iCs/>
        </w:rPr>
        <w:t>Consumers and the</w:t>
      </w:r>
      <w:r w:rsidR="000054D6" w:rsidRPr="003F0F40">
        <w:rPr>
          <w:rFonts w:ascii="Times New Roman" w:hAnsi="Times New Roman" w:cs="Times New Roman"/>
          <w:b/>
          <w:bCs/>
          <w:i/>
          <w:iCs/>
        </w:rPr>
        <w:t xml:space="preserve"> </w:t>
      </w:r>
      <w:r w:rsidR="00045C4E" w:rsidRPr="003F0F40">
        <w:rPr>
          <w:rFonts w:ascii="Times New Roman" w:hAnsi="Times New Roman" w:cs="Times New Roman"/>
          <w:b/>
          <w:bCs/>
          <w:i/>
          <w:iCs/>
        </w:rPr>
        <w:t>Public Interest</w:t>
      </w:r>
      <w:r w:rsidR="000F5853" w:rsidRPr="003F0F40">
        <w:rPr>
          <w:rFonts w:ascii="Times New Roman" w:hAnsi="Times New Roman" w:cs="Times New Roman"/>
          <w:b/>
          <w:bCs/>
          <w:i/>
          <w:iCs/>
        </w:rPr>
        <w:tab/>
      </w:r>
      <w:r w:rsidR="000F5853" w:rsidRPr="003F0F40">
        <w:rPr>
          <w:rFonts w:ascii="Times New Roman" w:hAnsi="Times New Roman" w:cs="Times New Roman"/>
          <w:b/>
          <w:bCs/>
          <w:i/>
          <w:iCs/>
        </w:rPr>
        <w:tab/>
      </w:r>
      <w:r w:rsidR="000F5853" w:rsidRPr="003F0F40">
        <w:rPr>
          <w:rFonts w:ascii="Times New Roman" w:hAnsi="Times New Roman" w:cs="Times New Roman"/>
          <w:b/>
          <w:bCs/>
          <w:i/>
          <w:iCs/>
        </w:rPr>
        <w:tab/>
      </w:r>
      <w:r w:rsidR="000F5853" w:rsidRPr="003F0F40">
        <w:rPr>
          <w:rFonts w:ascii="Times New Roman" w:hAnsi="Times New Roman" w:cs="Times New Roman"/>
          <w:b/>
          <w:bCs/>
          <w:i/>
          <w:iCs/>
        </w:rPr>
        <w:tab/>
      </w:r>
      <w:r w:rsidR="000F5853" w:rsidRPr="003F0F40">
        <w:rPr>
          <w:rFonts w:ascii="Times New Roman" w:hAnsi="Times New Roman" w:cs="Times New Roman"/>
          <w:b/>
          <w:bCs/>
          <w:i/>
          <w:iCs/>
        </w:rPr>
        <w:tab/>
        <w:t>Page 4</w:t>
      </w:r>
    </w:p>
    <w:p w14:paraId="11B2BB08" w14:textId="77777777" w:rsidR="009450A1" w:rsidRPr="003F0F40" w:rsidRDefault="009450A1" w:rsidP="000D3446">
      <w:pPr>
        <w:spacing w:after="0" w:line="240" w:lineRule="auto"/>
        <w:jc w:val="both"/>
        <w:rPr>
          <w:rFonts w:ascii="Times New Roman" w:hAnsi="Times New Roman" w:cs="Times New Roman"/>
          <w:b/>
          <w:bCs/>
          <w:i/>
          <w:iCs/>
        </w:rPr>
      </w:pPr>
    </w:p>
    <w:p w14:paraId="507F042C" w14:textId="18354255" w:rsidR="00846903" w:rsidRPr="003F0F40" w:rsidRDefault="009450A1" w:rsidP="00711DBF">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CPI-1</w:t>
      </w:r>
      <w:r w:rsidR="00045C4E" w:rsidRPr="003F0F40">
        <w:rPr>
          <w:rFonts w:ascii="Times New Roman" w:hAnsi="Times New Roman" w:cs="Times New Roman"/>
          <w:b/>
          <w:bCs/>
          <w:i/>
          <w:iCs/>
        </w:rPr>
        <w:tab/>
        <w:t>Resolution Regarding Sound Public Utility Ratemaking Principles</w:t>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 4</w:t>
      </w:r>
    </w:p>
    <w:p w14:paraId="14BFD519" w14:textId="77777777" w:rsidR="009450A1" w:rsidRPr="003F0F40" w:rsidRDefault="009450A1" w:rsidP="000D3446">
      <w:pPr>
        <w:spacing w:after="0" w:line="240" w:lineRule="auto"/>
        <w:jc w:val="both"/>
        <w:rPr>
          <w:rFonts w:ascii="Times New Roman" w:hAnsi="Times New Roman" w:cs="Times New Roman"/>
          <w:b/>
          <w:bCs/>
          <w:i/>
          <w:iCs/>
        </w:rPr>
      </w:pPr>
    </w:p>
    <w:p w14:paraId="6033CFB1" w14:textId="77777777" w:rsidR="00636F21" w:rsidRDefault="00636F21" w:rsidP="00636F21">
      <w:pPr>
        <w:spacing w:after="0" w:line="240" w:lineRule="auto"/>
        <w:ind w:left="720"/>
        <w:jc w:val="both"/>
        <w:rPr>
          <w:rFonts w:ascii="Times New Roman" w:hAnsi="Times New Roman" w:cs="Times New Roman"/>
          <w:i/>
          <w:iCs/>
        </w:rPr>
      </w:pPr>
      <w:r>
        <w:rPr>
          <w:rFonts w:ascii="Times New Roman" w:hAnsi="Times New Roman" w:cs="Times New Roman"/>
          <w:b/>
          <w:bCs/>
          <w:i/>
          <w:iCs/>
        </w:rPr>
        <w:t xml:space="preserve">Sponsor: Commissioner Maida Coleman </w:t>
      </w:r>
      <w:r>
        <w:rPr>
          <w:rFonts w:ascii="Times New Roman" w:hAnsi="Times New Roman" w:cs="Times New Roman"/>
          <w:i/>
          <w:iCs/>
        </w:rPr>
        <w:t>Resolution [</w:t>
      </w:r>
      <w:proofErr w:type="spellStart"/>
      <w:r>
        <w:rPr>
          <w:rFonts w:ascii="Times New Roman" w:hAnsi="Times New Roman" w:cs="Times New Roman"/>
          <w:i/>
          <w:iCs/>
        </w:rPr>
        <w:t>i</w:t>
      </w:r>
      <w:proofErr w:type="spellEnd"/>
      <w:r>
        <w:rPr>
          <w:rFonts w:ascii="Times New Roman" w:hAnsi="Times New Roman" w:cs="Times New Roman"/>
          <w:i/>
          <w:iCs/>
        </w:rPr>
        <w:t>] “reaffirms” that sound public utility ratemaking should remain grounded in the evidentiary record, governing law, and the informed judgment of state commissions; [ii] supports regulatory frameworks that preserve and optimize commission authority to determine return on equity and other ratemaking components based on the facts and circumstances presented; [iii} articulates that under the traditional rate-of-return ratemaking framework, commissions determine appropriate returns on equity based on case-specific analysis rather than impose arbitrary limits; and [iv] supports the technical expertise of commissions to resolve issues clearly falling  within their statutory ambit.</w:t>
      </w:r>
    </w:p>
    <w:p w14:paraId="5ED29152" w14:textId="77777777" w:rsidR="00C62308" w:rsidRDefault="00C62308" w:rsidP="00BF15C6">
      <w:pPr>
        <w:spacing w:after="0" w:line="240" w:lineRule="auto"/>
        <w:ind w:left="720"/>
        <w:jc w:val="both"/>
        <w:rPr>
          <w:rFonts w:ascii="Times New Roman" w:hAnsi="Times New Roman" w:cs="Times New Roman"/>
          <w:i/>
          <w:iCs/>
        </w:rPr>
      </w:pPr>
    </w:p>
    <w:p w14:paraId="4D69382D" w14:textId="0971326A" w:rsidR="00C62308" w:rsidRPr="003F0F40" w:rsidRDefault="00C62308" w:rsidP="00C62308">
      <w:pPr>
        <w:spacing w:after="0" w:line="240" w:lineRule="auto"/>
        <w:ind w:left="720"/>
        <w:jc w:val="both"/>
        <w:rPr>
          <w:rFonts w:ascii="Times New Roman" w:hAnsi="Times New Roman" w:cs="Times New Roman"/>
          <w:b/>
          <w:bCs/>
          <w:i/>
          <w:iCs/>
        </w:rPr>
      </w:pPr>
      <w:r>
        <w:rPr>
          <w:rFonts w:ascii="Times New Roman" w:hAnsi="Times New Roman" w:cs="Times New Roman"/>
          <w:b/>
          <w:i/>
          <w:iCs/>
        </w:rPr>
        <w:t>CPI-2 [</w:t>
      </w:r>
      <w:r w:rsidRPr="003F0F40">
        <w:rPr>
          <w:rFonts w:ascii="Times New Roman" w:hAnsi="Times New Roman" w:cs="Times New Roman"/>
          <w:b/>
          <w:i/>
          <w:iCs/>
        </w:rPr>
        <w:t>WC-1</w:t>
      </w:r>
      <w:r>
        <w:rPr>
          <w:rFonts w:ascii="Times New Roman" w:hAnsi="Times New Roman" w:cs="Times New Roman"/>
          <w:b/>
          <w:i/>
          <w:iCs/>
        </w:rPr>
        <w:t xml:space="preserve">] </w:t>
      </w:r>
      <w:r w:rsidRPr="003F0F40">
        <w:rPr>
          <w:rFonts w:ascii="Times New Roman" w:hAnsi="Times New Roman" w:cs="Times New Roman"/>
          <w:b/>
          <w:i/>
          <w:iCs/>
        </w:rPr>
        <w:t>Resolution Urging Establishment of a Permanent Federal Water Affordability Program</w:t>
      </w:r>
      <w:r w:rsidR="003667A8">
        <w:rPr>
          <w:rFonts w:ascii="Times New Roman" w:hAnsi="Times New Roman" w:cs="Times New Roman"/>
          <w:b/>
          <w:i/>
          <w:iCs/>
        </w:rPr>
        <w:t xml:space="preserve"> Sponsor – Obi Linton</w:t>
      </w:r>
      <w:r w:rsidR="004770A2" w:rsidRPr="004770A2">
        <w:rPr>
          <w:rFonts w:ascii="Times New Roman" w:hAnsi="Times New Roman" w:cs="Times New Roman"/>
          <w:b/>
          <w:bCs/>
          <w:i/>
          <w:iCs/>
          <w:u w:val="dottedHeavy"/>
        </w:rPr>
        <w:tab/>
      </w:r>
      <w:r w:rsidR="003667A8">
        <w:rPr>
          <w:rFonts w:ascii="Times New Roman" w:hAnsi="Times New Roman" w:cs="Times New Roman"/>
          <w:b/>
          <w:bCs/>
          <w:i/>
          <w:iCs/>
          <w:u w:val="dottedHeavy"/>
        </w:rPr>
        <w:t xml:space="preserve">             </w:t>
      </w:r>
      <w:r w:rsidR="00167545">
        <w:rPr>
          <w:rFonts w:ascii="Times New Roman" w:hAnsi="Times New Roman" w:cs="Times New Roman"/>
          <w:b/>
          <w:bCs/>
          <w:i/>
          <w:iCs/>
          <w:u w:val="dottedHeavy"/>
        </w:rPr>
        <w:tab/>
      </w:r>
      <w:r w:rsidR="00167545">
        <w:rPr>
          <w:rFonts w:ascii="Times New Roman" w:hAnsi="Times New Roman" w:cs="Times New Roman"/>
          <w:b/>
          <w:bCs/>
          <w:i/>
          <w:iCs/>
          <w:u w:val="dottedHeavy"/>
        </w:rPr>
        <w:tab/>
      </w:r>
      <w:r w:rsidR="00167545">
        <w:rPr>
          <w:rFonts w:ascii="Times New Roman" w:hAnsi="Times New Roman" w:cs="Times New Roman"/>
          <w:b/>
          <w:bCs/>
          <w:i/>
          <w:iCs/>
          <w:u w:val="dottedHeavy"/>
        </w:rPr>
        <w:tab/>
      </w:r>
      <w:r w:rsidR="00167545">
        <w:rPr>
          <w:rFonts w:ascii="Times New Roman" w:hAnsi="Times New Roman" w:cs="Times New Roman"/>
          <w:b/>
          <w:bCs/>
          <w:i/>
          <w:iCs/>
          <w:u w:val="dottedHeavy"/>
        </w:rPr>
        <w:tab/>
      </w:r>
      <w:r w:rsidR="00167545">
        <w:rPr>
          <w:rFonts w:ascii="Times New Roman" w:hAnsi="Times New Roman" w:cs="Times New Roman"/>
          <w:b/>
          <w:bCs/>
          <w:i/>
          <w:iCs/>
          <w:u w:val="dottedHeavy"/>
        </w:rPr>
        <w:tab/>
      </w:r>
      <w:r w:rsidRPr="003F0F40">
        <w:rPr>
          <w:rFonts w:ascii="Times New Roman" w:hAnsi="Times New Roman" w:cs="Times New Roman"/>
          <w:b/>
          <w:bCs/>
          <w:i/>
          <w:iCs/>
        </w:rPr>
        <w:t>Page</w:t>
      </w:r>
      <w:r w:rsidR="00631446">
        <w:rPr>
          <w:rFonts w:ascii="Times New Roman" w:hAnsi="Times New Roman" w:cs="Times New Roman"/>
          <w:b/>
          <w:bCs/>
          <w:i/>
          <w:iCs/>
        </w:rPr>
        <w:t xml:space="preserve"> </w:t>
      </w:r>
      <w:r w:rsidRPr="003F0F40">
        <w:rPr>
          <w:rFonts w:ascii="Times New Roman" w:hAnsi="Times New Roman" w:cs="Times New Roman"/>
          <w:b/>
          <w:bCs/>
          <w:i/>
          <w:iCs/>
        </w:rPr>
        <w:t>19</w:t>
      </w:r>
    </w:p>
    <w:p w14:paraId="4ACA4942" w14:textId="77777777" w:rsidR="00C62308" w:rsidRPr="003F0F40" w:rsidRDefault="00C62308" w:rsidP="00BF15C6">
      <w:pPr>
        <w:spacing w:after="0" w:line="240" w:lineRule="auto"/>
        <w:ind w:left="720"/>
        <w:jc w:val="both"/>
        <w:rPr>
          <w:rFonts w:ascii="Times New Roman" w:hAnsi="Times New Roman" w:cs="Times New Roman"/>
          <w:i/>
          <w:iCs/>
        </w:rPr>
      </w:pPr>
    </w:p>
    <w:p w14:paraId="72251153" w14:textId="697C00E8" w:rsidR="00393C6A" w:rsidRPr="003F0F40" w:rsidRDefault="00FD7A2E" w:rsidP="000D3446">
      <w:pPr>
        <w:spacing w:after="0" w:line="240" w:lineRule="auto"/>
        <w:jc w:val="both"/>
        <w:rPr>
          <w:rFonts w:ascii="Times New Roman" w:hAnsi="Times New Roman" w:cs="Times New Roman"/>
          <w:b/>
          <w:bCs/>
          <w:i/>
          <w:iCs/>
        </w:rPr>
      </w:pPr>
      <w:r w:rsidRPr="003F0F40">
        <w:rPr>
          <w:rFonts w:ascii="Times New Roman" w:hAnsi="Times New Roman" w:cs="Times New Roman"/>
          <w:b/>
          <w:bCs/>
          <w:i/>
          <w:iCs/>
        </w:rPr>
        <w:t>II.</w:t>
      </w:r>
      <w:r w:rsidRPr="003F0F40">
        <w:rPr>
          <w:rFonts w:ascii="Times New Roman" w:hAnsi="Times New Roman" w:cs="Times New Roman"/>
          <w:b/>
          <w:bCs/>
          <w:i/>
          <w:iCs/>
        </w:rPr>
        <w:tab/>
      </w:r>
      <w:r w:rsidR="00393C6A" w:rsidRPr="003F0F40">
        <w:rPr>
          <w:rFonts w:ascii="Times New Roman" w:hAnsi="Times New Roman" w:cs="Times New Roman"/>
          <w:b/>
          <w:bCs/>
          <w:i/>
          <w:iCs/>
        </w:rPr>
        <w:t>Committee on Electricity</w:t>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i/>
          <w:iCs/>
          <w:color w:val="1F1F1F"/>
          <w:kern w:val="0"/>
          <w:bdr w:val="none" w:sz="0" w:space="0" w:color="auto" w:frame="1"/>
          <w14:ligatures w14:val="none"/>
        </w:rPr>
        <w:t>Page 6</w:t>
      </w:r>
    </w:p>
    <w:p w14:paraId="582D63DA" w14:textId="77777777" w:rsidR="00B56FC3" w:rsidRPr="003F0F40" w:rsidRDefault="00B56FC3" w:rsidP="000D3446">
      <w:pPr>
        <w:spacing w:after="0" w:line="240" w:lineRule="auto"/>
        <w:jc w:val="both"/>
        <w:rPr>
          <w:rFonts w:ascii="Times New Roman" w:hAnsi="Times New Roman" w:cs="Times New Roman"/>
          <w:b/>
          <w:bCs/>
          <w:i/>
          <w:iCs/>
        </w:rPr>
      </w:pPr>
    </w:p>
    <w:p w14:paraId="423A1112" w14:textId="6CD3CB39" w:rsidR="00A478AE" w:rsidRPr="003F0F40" w:rsidRDefault="00A478AE" w:rsidP="00711DBF">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 xml:space="preserve">EL-1 </w:t>
      </w:r>
      <w:r w:rsidR="000D3446" w:rsidRPr="003F0F40">
        <w:rPr>
          <w:rFonts w:ascii="Times New Roman" w:hAnsi="Times New Roman" w:cs="Times New Roman"/>
          <w:b/>
          <w:i/>
          <w:iCs/>
          <w:color w:val="1F1F1F"/>
          <w:kern w:val="0"/>
          <w:bdr w:val="none" w:sz="0" w:space="0" w:color="auto" w:frame="1"/>
          <w14:ligatures w14:val="none"/>
        </w:rPr>
        <w:t xml:space="preserve">Resolution in Support of the Timely Processing of </w:t>
      </w:r>
      <w:r w:rsidR="000D3446" w:rsidRPr="003F0F40">
        <w:rPr>
          <w:rFonts w:ascii="Times New Roman" w:eastAsia="Times New Roman" w:hAnsi="Times New Roman" w:cs="Times New Roman"/>
          <w:b/>
          <w:bCs/>
          <w:i/>
          <w:iCs/>
          <w:color w:val="1F1F1F"/>
          <w:kern w:val="0"/>
          <w:bdr w:val="none" w:sz="0" w:space="0" w:color="auto" w:frame="1"/>
          <w14:ligatures w14:val="none"/>
        </w:rPr>
        <w:t xml:space="preserve">Federal </w:t>
      </w:r>
      <w:r w:rsidR="000D3446" w:rsidRPr="003F0F40">
        <w:rPr>
          <w:rFonts w:ascii="Times New Roman" w:hAnsi="Times New Roman" w:cs="Times New Roman"/>
          <w:b/>
          <w:i/>
          <w:iCs/>
          <w:color w:val="1F1F1F"/>
          <w:kern w:val="0"/>
          <w:bdr w:val="none" w:sz="0" w:space="0" w:color="auto" w:frame="1"/>
          <w14:ligatures w14:val="none"/>
        </w:rPr>
        <w:t>Reviews for</w:t>
      </w:r>
      <w:r w:rsidR="00711DBF" w:rsidRPr="003F0F40">
        <w:rPr>
          <w:rFonts w:ascii="Times New Roman" w:hAnsi="Times New Roman" w:cs="Times New Roman"/>
          <w:b/>
          <w:i/>
          <w:iCs/>
          <w:color w:val="1F1F1F"/>
          <w:kern w:val="0"/>
          <w:bdr w:val="none" w:sz="0" w:space="0" w:color="auto" w:frame="1"/>
          <w14:ligatures w14:val="none"/>
        </w:rPr>
        <w:t xml:space="preserve"> </w:t>
      </w:r>
      <w:r w:rsidR="000D3446" w:rsidRPr="003F0F40">
        <w:rPr>
          <w:rFonts w:ascii="Times New Roman" w:hAnsi="Times New Roman" w:cs="Times New Roman"/>
          <w:b/>
          <w:i/>
          <w:iCs/>
          <w:color w:val="1F1F1F"/>
          <w:kern w:val="0"/>
          <w:bdr w:val="none" w:sz="0" w:space="0" w:color="auto" w:frame="1"/>
          <w14:ligatures w14:val="none"/>
        </w:rPr>
        <w:t xml:space="preserve">Energy </w:t>
      </w:r>
      <w:r w:rsidR="000D3446" w:rsidRPr="003F0F40">
        <w:rPr>
          <w:rFonts w:ascii="Times New Roman" w:eastAsia="Times New Roman" w:hAnsi="Times New Roman" w:cs="Times New Roman"/>
          <w:b/>
          <w:bCs/>
          <w:i/>
          <w:iCs/>
          <w:color w:val="1F1F1F"/>
          <w:kern w:val="0"/>
          <w:bdr w:val="none" w:sz="0" w:space="0" w:color="auto" w:frame="1"/>
          <w14:ligatures w14:val="none"/>
        </w:rPr>
        <w:t xml:space="preserve">Generation </w:t>
      </w:r>
      <w:r w:rsidR="000D3446" w:rsidRPr="003F0F40">
        <w:rPr>
          <w:rFonts w:ascii="Times New Roman" w:hAnsi="Times New Roman" w:cs="Times New Roman"/>
          <w:b/>
          <w:i/>
          <w:iCs/>
          <w:color w:val="1F1F1F"/>
          <w:kern w:val="0"/>
          <w:bdr w:val="none" w:sz="0" w:space="0" w:color="auto" w:frame="1"/>
          <w14:ligatures w14:val="none"/>
        </w:rPr>
        <w:t>Projects to Promote Energy Security, Reliability</w:t>
      </w:r>
      <w:r w:rsidR="000D3446" w:rsidRPr="003F0F40">
        <w:rPr>
          <w:rFonts w:ascii="Times New Roman" w:eastAsia="Times New Roman" w:hAnsi="Times New Roman" w:cs="Times New Roman"/>
          <w:b/>
          <w:bCs/>
          <w:i/>
          <w:iCs/>
          <w:color w:val="1F1F1F"/>
          <w:kern w:val="0"/>
          <w:bdr w:val="none" w:sz="0" w:space="0" w:color="auto" w:frame="1"/>
          <w14:ligatures w14:val="none"/>
        </w:rPr>
        <w:t>,</w:t>
      </w:r>
      <w:r w:rsidR="000D3446" w:rsidRPr="003F0F40">
        <w:rPr>
          <w:rFonts w:ascii="Times New Roman" w:hAnsi="Times New Roman" w:cs="Times New Roman"/>
          <w:b/>
          <w:i/>
          <w:iCs/>
          <w:color w:val="1F1F1F"/>
          <w:kern w:val="0"/>
          <w:bdr w:val="none" w:sz="0" w:space="0" w:color="auto" w:frame="1"/>
          <w14:ligatures w14:val="none"/>
        </w:rPr>
        <w:t xml:space="preserve"> and Affordability</w:t>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 6</w:t>
      </w:r>
    </w:p>
    <w:p w14:paraId="3A076D0D" w14:textId="77777777" w:rsidR="001E5AB7" w:rsidRPr="003F0F40" w:rsidRDefault="001E5AB7" w:rsidP="000D3446">
      <w:pPr>
        <w:spacing w:after="0" w:line="240" w:lineRule="auto"/>
        <w:ind w:left="1440" w:hanging="720"/>
        <w:jc w:val="both"/>
        <w:rPr>
          <w:rFonts w:ascii="Times New Roman" w:hAnsi="Times New Roman" w:cs="Times New Roman"/>
          <w:b/>
          <w:bCs/>
          <w:i/>
          <w:iCs/>
        </w:rPr>
      </w:pPr>
    </w:p>
    <w:p w14:paraId="64336755" w14:textId="33416848" w:rsidR="00D31C00" w:rsidRPr="003F0F40" w:rsidRDefault="001E5AB7" w:rsidP="00BF15C6">
      <w:pPr>
        <w:spacing w:after="0" w:line="240" w:lineRule="auto"/>
        <w:ind w:left="720"/>
        <w:jc w:val="both"/>
        <w:rPr>
          <w:rFonts w:ascii="Times New Roman" w:eastAsia="Times New Roman" w:hAnsi="Times New Roman" w:cs="Times New Roman"/>
          <w:i/>
          <w:iCs/>
          <w:color w:val="1F1F1F"/>
          <w:kern w:val="0"/>
          <w14:ligatures w14:val="none"/>
        </w:rPr>
      </w:pPr>
      <w:r w:rsidRPr="003F0F40">
        <w:rPr>
          <w:rFonts w:ascii="Times New Roman" w:hAnsi="Times New Roman" w:cs="Times New Roman"/>
          <w:b/>
          <w:bCs/>
          <w:i/>
          <w:iCs/>
        </w:rPr>
        <w:t>Sponsor</w:t>
      </w:r>
      <w:r w:rsidR="000A0E46" w:rsidRPr="003F0F40">
        <w:rPr>
          <w:rFonts w:ascii="Times New Roman" w:hAnsi="Times New Roman" w:cs="Times New Roman"/>
          <w:b/>
          <w:bCs/>
          <w:i/>
          <w:iCs/>
        </w:rPr>
        <w:t>: Commissioner Doug Scott</w:t>
      </w:r>
      <w:r w:rsidR="00BF15C6" w:rsidRPr="003F0F40">
        <w:rPr>
          <w:rFonts w:ascii="Times New Roman" w:hAnsi="Times New Roman" w:cs="Times New Roman"/>
          <w:b/>
          <w:bCs/>
          <w:i/>
          <w:iCs/>
        </w:rPr>
        <w:t xml:space="preserve"> </w:t>
      </w:r>
      <w:r w:rsidR="00D31C00" w:rsidRPr="003F0F40">
        <w:rPr>
          <w:rFonts w:ascii="Times New Roman" w:eastAsia="Times New Roman" w:hAnsi="Times New Roman" w:cs="Times New Roman"/>
          <w:i/>
          <w:iCs/>
          <w:color w:val="1F1F1F"/>
          <w:kern w:val="0"/>
          <w14:ligatures w14:val="none"/>
        </w:rPr>
        <w:t>Resolution urges</w:t>
      </w:r>
      <w:r w:rsidR="00D31C00" w:rsidRPr="003F0F40">
        <w:rPr>
          <w:rFonts w:ascii="Times New Roman" w:hAnsi="Times New Roman" w:cs="Times New Roman"/>
          <w:i/>
          <w:iCs/>
          <w:color w:val="1F1F1F"/>
          <w:kern w:val="0"/>
          <w14:ligatures w14:val="none"/>
        </w:rPr>
        <w:t xml:space="preserve"> federal agencies responsible for </w:t>
      </w:r>
      <w:r w:rsidR="00D31C00" w:rsidRPr="003F0F40">
        <w:rPr>
          <w:rFonts w:ascii="Times New Roman" w:eastAsia="Times New Roman" w:hAnsi="Times New Roman" w:cs="Times New Roman"/>
          <w:i/>
          <w:iCs/>
          <w:color w:val="1F1F1F"/>
          <w:kern w:val="0"/>
          <w14:ligatures w14:val="none"/>
        </w:rPr>
        <w:t xml:space="preserve">the </w:t>
      </w:r>
      <w:r w:rsidR="00D31C00" w:rsidRPr="003F0F40">
        <w:rPr>
          <w:rFonts w:ascii="Times New Roman" w:hAnsi="Times New Roman" w:cs="Times New Roman"/>
          <w:i/>
          <w:iCs/>
          <w:color w:val="1F1F1F"/>
          <w:kern w:val="0"/>
          <w14:ligatures w14:val="none"/>
        </w:rPr>
        <w:t xml:space="preserve">review of new </w:t>
      </w:r>
      <w:r w:rsidR="00D31C00" w:rsidRPr="003F0F40">
        <w:rPr>
          <w:rFonts w:ascii="Times New Roman" w:eastAsia="Times New Roman" w:hAnsi="Times New Roman" w:cs="Times New Roman"/>
          <w:i/>
          <w:iCs/>
          <w:color w:val="1F1F1F"/>
          <w:kern w:val="0"/>
          <w14:ligatures w14:val="none"/>
        </w:rPr>
        <w:t xml:space="preserve">energy </w:t>
      </w:r>
      <w:r w:rsidR="00D31C00" w:rsidRPr="003F0F40">
        <w:rPr>
          <w:rFonts w:ascii="Times New Roman" w:hAnsi="Times New Roman" w:cs="Times New Roman"/>
          <w:i/>
          <w:iCs/>
          <w:color w:val="1F1F1F"/>
          <w:kern w:val="0"/>
          <w14:ligatures w14:val="none"/>
        </w:rPr>
        <w:t xml:space="preserve">generation projects </w:t>
      </w:r>
      <w:r w:rsidR="00D31C00" w:rsidRPr="003F0F40">
        <w:rPr>
          <w:rFonts w:ascii="Times New Roman" w:eastAsia="Times New Roman" w:hAnsi="Times New Roman" w:cs="Times New Roman"/>
          <w:i/>
          <w:iCs/>
          <w:color w:val="1F1F1F"/>
          <w:kern w:val="0"/>
          <w14:ligatures w14:val="none"/>
        </w:rPr>
        <w:t>to prioritize and expedite</w:t>
      </w:r>
      <w:r w:rsidR="00D31C00" w:rsidRPr="003F0F40">
        <w:rPr>
          <w:rFonts w:ascii="Times New Roman" w:hAnsi="Times New Roman" w:cs="Times New Roman"/>
          <w:i/>
          <w:iCs/>
          <w:color w:val="1F1F1F"/>
          <w:kern w:val="0"/>
          <w14:ligatures w14:val="none"/>
        </w:rPr>
        <w:t xml:space="preserve"> th</w:t>
      </w:r>
      <w:r w:rsidR="00CA562A" w:rsidRPr="003F0F40">
        <w:rPr>
          <w:rFonts w:ascii="Times New Roman" w:hAnsi="Times New Roman" w:cs="Times New Roman"/>
          <w:i/>
          <w:iCs/>
          <w:color w:val="1F1F1F"/>
          <w:kern w:val="0"/>
          <w14:ligatures w14:val="none"/>
        </w:rPr>
        <w:t>o</w:t>
      </w:r>
      <w:r w:rsidR="00D31C00" w:rsidRPr="003F0F40">
        <w:rPr>
          <w:rFonts w:ascii="Times New Roman" w:hAnsi="Times New Roman" w:cs="Times New Roman"/>
          <w:i/>
          <w:iCs/>
          <w:color w:val="1F1F1F"/>
          <w:kern w:val="0"/>
          <w14:ligatures w14:val="none"/>
        </w:rPr>
        <w:t xml:space="preserve">se </w:t>
      </w:r>
      <w:r w:rsidR="00D31C00" w:rsidRPr="003F0F40">
        <w:rPr>
          <w:rFonts w:ascii="Times New Roman" w:eastAsia="Times New Roman" w:hAnsi="Times New Roman" w:cs="Times New Roman"/>
          <w:i/>
          <w:iCs/>
          <w:color w:val="1F1F1F"/>
          <w:kern w:val="0"/>
          <w14:ligatures w14:val="none"/>
        </w:rPr>
        <w:t>reviews, establish transparent timelines to clear existing backlogs</w:t>
      </w:r>
      <w:r w:rsidR="00D31C00" w:rsidRPr="003F0F40">
        <w:rPr>
          <w:rFonts w:ascii="Times New Roman" w:hAnsi="Times New Roman" w:cs="Times New Roman"/>
          <w:i/>
          <w:iCs/>
          <w:color w:val="1F1F1F"/>
          <w:kern w:val="0"/>
          <w14:ligatures w14:val="none"/>
        </w:rPr>
        <w:t xml:space="preserve"> as </w:t>
      </w:r>
      <w:r w:rsidR="00D31C00" w:rsidRPr="003F0F40">
        <w:rPr>
          <w:rFonts w:ascii="Times New Roman" w:eastAsia="Times New Roman" w:hAnsi="Times New Roman" w:cs="Times New Roman"/>
          <w:i/>
          <w:iCs/>
          <w:color w:val="1F1F1F"/>
          <w:kern w:val="0"/>
          <w14:ligatures w14:val="none"/>
        </w:rPr>
        <w:t>efficiently</w:t>
      </w:r>
      <w:r w:rsidR="00D31C00" w:rsidRPr="003F0F40">
        <w:rPr>
          <w:rFonts w:ascii="Times New Roman" w:hAnsi="Times New Roman" w:cs="Times New Roman"/>
          <w:i/>
          <w:iCs/>
          <w:color w:val="1F1F1F"/>
          <w:kern w:val="0"/>
          <w14:ligatures w14:val="none"/>
        </w:rPr>
        <w:t xml:space="preserve"> as possible</w:t>
      </w:r>
      <w:r w:rsidR="009F378B" w:rsidRPr="003F0F40">
        <w:rPr>
          <w:rFonts w:ascii="Times New Roman" w:hAnsi="Times New Roman" w:cs="Times New Roman"/>
          <w:i/>
          <w:iCs/>
          <w:color w:val="1F1F1F"/>
          <w:kern w:val="0"/>
          <w14:ligatures w14:val="none"/>
        </w:rPr>
        <w:t>,</w:t>
      </w:r>
      <w:r w:rsidR="00CA562A" w:rsidRPr="003F0F40">
        <w:rPr>
          <w:rFonts w:ascii="Times New Roman" w:hAnsi="Times New Roman" w:cs="Times New Roman"/>
          <w:i/>
          <w:iCs/>
          <w:color w:val="1F1F1F"/>
          <w:kern w:val="0"/>
          <w14:ligatures w14:val="none"/>
        </w:rPr>
        <w:t xml:space="preserve"> </w:t>
      </w:r>
      <w:r w:rsidR="007E26A1" w:rsidRPr="003F0F40">
        <w:rPr>
          <w:rFonts w:ascii="Times New Roman" w:hAnsi="Times New Roman" w:cs="Times New Roman"/>
          <w:i/>
          <w:iCs/>
          <w:color w:val="1F1F1F"/>
          <w:kern w:val="0"/>
          <w14:ligatures w14:val="none"/>
        </w:rPr>
        <w:t xml:space="preserve">and </w:t>
      </w:r>
      <w:r w:rsidR="00D31C00" w:rsidRPr="003F0F40">
        <w:rPr>
          <w:rFonts w:ascii="Times New Roman" w:eastAsia="Times New Roman" w:hAnsi="Times New Roman" w:cs="Times New Roman"/>
          <w:i/>
          <w:iCs/>
          <w:color w:val="1F1F1F"/>
          <w:kern w:val="0"/>
          <w14:ligatures w14:val="none"/>
        </w:rPr>
        <w:t>calls upon the</w:t>
      </w:r>
      <w:r w:rsidR="00D31C00" w:rsidRPr="003F0F40">
        <w:rPr>
          <w:rFonts w:ascii="Times New Roman" w:hAnsi="Times New Roman" w:cs="Times New Roman"/>
          <w:i/>
          <w:iCs/>
          <w:color w:val="1F1F1F"/>
          <w:kern w:val="0"/>
          <w14:ligatures w14:val="none"/>
        </w:rPr>
        <w:t xml:space="preserve"> agencies </w:t>
      </w:r>
      <w:r w:rsidR="00D31C00" w:rsidRPr="003F0F40">
        <w:rPr>
          <w:rFonts w:ascii="Times New Roman" w:eastAsia="Times New Roman" w:hAnsi="Times New Roman" w:cs="Times New Roman"/>
          <w:i/>
          <w:iCs/>
          <w:color w:val="1F1F1F"/>
          <w:kern w:val="0"/>
          <w14:ligatures w14:val="none"/>
        </w:rPr>
        <w:t>to enhance coordination</w:t>
      </w:r>
      <w:r w:rsidR="00D31C00" w:rsidRPr="003F0F40">
        <w:rPr>
          <w:rFonts w:ascii="Times New Roman" w:hAnsi="Times New Roman" w:cs="Times New Roman"/>
          <w:i/>
          <w:iCs/>
          <w:color w:val="1F1F1F"/>
          <w:kern w:val="0"/>
          <w14:ligatures w14:val="none"/>
        </w:rPr>
        <w:t xml:space="preserve"> with affected </w:t>
      </w:r>
      <w:r w:rsidR="000F5853" w:rsidRPr="003F0F40">
        <w:rPr>
          <w:rFonts w:ascii="Times New Roman" w:hAnsi="Times New Roman" w:cs="Times New Roman"/>
          <w:i/>
          <w:iCs/>
          <w:color w:val="1F1F1F"/>
          <w:kern w:val="0"/>
          <w14:ligatures w14:val="none"/>
        </w:rPr>
        <w:t>s</w:t>
      </w:r>
      <w:r w:rsidR="00D31C00" w:rsidRPr="003F0F40">
        <w:rPr>
          <w:rFonts w:ascii="Times New Roman" w:hAnsi="Times New Roman" w:cs="Times New Roman"/>
          <w:i/>
          <w:iCs/>
          <w:color w:val="1F1F1F"/>
          <w:kern w:val="0"/>
          <w14:ligatures w14:val="none"/>
        </w:rPr>
        <w:t>tates</w:t>
      </w:r>
      <w:r w:rsidR="007E26A1" w:rsidRPr="003F0F40">
        <w:rPr>
          <w:rFonts w:ascii="Times New Roman" w:hAnsi="Times New Roman" w:cs="Times New Roman"/>
          <w:i/>
          <w:iCs/>
          <w:color w:val="1F1F1F"/>
          <w:kern w:val="0"/>
          <w14:ligatures w14:val="none"/>
        </w:rPr>
        <w:t xml:space="preserve"> to </w:t>
      </w:r>
      <w:r w:rsidR="00D31C00" w:rsidRPr="003F0F40">
        <w:rPr>
          <w:rFonts w:ascii="Times New Roman" w:eastAsia="Times New Roman" w:hAnsi="Times New Roman" w:cs="Times New Roman"/>
          <w:i/>
          <w:iCs/>
          <w:color w:val="1F1F1F"/>
          <w:kern w:val="0"/>
          <w14:ligatures w14:val="none"/>
        </w:rPr>
        <w:t xml:space="preserve">foster a collaborative approach to </w:t>
      </w:r>
      <w:r w:rsidR="00D31C00" w:rsidRPr="003F0F40">
        <w:rPr>
          <w:rFonts w:ascii="Times New Roman" w:hAnsi="Times New Roman" w:cs="Times New Roman"/>
          <w:i/>
          <w:iCs/>
          <w:color w:val="1F1F1F"/>
          <w:kern w:val="0"/>
          <w14:ligatures w14:val="none"/>
        </w:rPr>
        <w:t xml:space="preserve">information </w:t>
      </w:r>
      <w:r w:rsidR="00D31C00" w:rsidRPr="003F0F40">
        <w:rPr>
          <w:rFonts w:ascii="Times New Roman" w:eastAsia="Times New Roman" w:hAnsi="Times New Roman" w:cs="Times New Roman"/>
          <w:i/>
          <w:iCs/>
          <w:color w:val="1F1F1F"/>
          <w:kern w:val="0"/>
          <w14:ligatures w14:val="none"/>
        </w:rPr>
        <w:t>sharing that facilitates the timely and responsible deployment of vital energy infrastructure.</w:t>
      </w:r>
    </w:p>
    <w:p w14:paraId="0562475D" w14:textId="4266A7C2" w:rsidR="000F5853" w:rsidRPr="003F0F40" w:rsidRDefault="000F5853" w:rsidP="00711DBF">
      <w:pPr>
        <w:spacing w:after="0" w:line="240" w:lineRule="auto"/>
        <w:ind w:left="7920" w:firstLine="720"/>
        <w:jc w:val="both"/>
        <w:rPr>
          <w:rFonts w:ascii="Times New Roman" w:hAnsi="Times New Roman" w:cs="Times New Roman"/>
          <w:b/>
          <w:bCs/>
          <w:i/>
          <w:iCs/>
        </w:rPr>
      </w:pPr>
    </w:p>
    <w:p w14:paraId="3E04E1F0" w14:textId="5D7D00BE" w:rsidR="00711467" w:rsidRPr="003F0F40" w:rsidRDefault="00711467" w:rsidP="000A0E46">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EL-</w:t>
      </w:r>
      <w:r w:rsidR="00A478AE" w:rsidRPr="003F0F40">
        <w:rPr>
          <w:rFonts w:ascii="Times New Roman" w:hAnsi="Times New Roman" w:cs="Times New Roman"/>
          <w:b/>
          <w:bCs/>
          <w:i/>
          <w:iCs/>
        </w:rPr>
        <w:t>2</w:t>
      </w:r>
      <w:r w:rsidR="00991C08" w:rsidRPr="003F0F40">
        <w:rPr>
          <w:rFonts w:ascii="Times New Roman" w:hAnsi="Times New Roman" w:cs="Times New Roman"/>
          <w:b/>
          <w:bCs/>
          <w:i/>
          <w:iCs/>
        </w:rPr>
        <w:tab/>
      </w:r>
      <w:r w:rsidRPr="003F0F40">
        <w:rPr>
          <w:rFonts w:ascii="Times New Roman" w:hAnsi="Times New Roman" w:cs="Times New Roman"/>
          <w:b/>
          <w:bCs/>
          <w:i/>
          <w:iCs/>
        </w:rPr>
        <w:t>Resolution Supporting the Use of Interregional HVDC Transmission to</w:t>
      </w:r>
      <w:r w:rsidR="000F5853" w:rsidRPr="003F0F40">
        <w:rPr>
          <w:rFonts w:ascii="Times New Roman" w:hAnsi="Times New Roman" w:cs="Times New Roman"/>
          <w:b/>
          <w:bCs/>
          <w:i/>
          <w:iCs/>
          <w:u w:val="dottedHeavy"/>
        </w:rPr>
        <w:t xml:space="preserve"> </w:t>
      </w:r>
      <w:r w:rsidRPr="003F0F40">
        <w:rPr>
          <w:rFonts w:ascii="Times New Roman" w:hAnsi="Times New Roman" w:cs="Times New Roman"/>
          <w:b/>
          <w:bCs/>
          <w:i/>
          <w:iCs/>
        </w:rPr>
        <w:t xml:space="preserve">Address Resource Adequacy, Reliability, and Electricity Affordability </w:t>
      </w:r>
      <w:r w:rsidR="00711DBF" w:rsidRPr="003F0F40">
        <w:rPr>
          <w:rFonts w:ascii="Times New Roman" w:hAnsi="Times New Roman" w:cs="Times New Roman"/>
          <w:b/>
          <w:bCs/>
          <w:i/>
          <w:iCs/>
          <w:u w:val="dottedHeavy"/>
        </w:rPr>
        <w:tab/>
      </w:r>
      <w:r w:rsidR="00323F1E">
        <w:rPr>
          <w:rFonts w:ascii="Times New Roman" w:hAnsi="Times New Roman" w:cs="Times New Roman"/>
          <w:b/>
          <w:bCs/>
          <w:i/>
          <w:iCs/>
          <w:u w:val="dottedHeavy"/>
        </w:rPr>
        <w:t xml:space="preserve">            </w:t>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 8</w:t>
      </w:r>
    </w:p>
    <w:p w14:paraId="20E40D5E" w14:textId="77777777" w:rsidR="000A0E46" w:rsidRPr="003F0F40" w:rsidRDefault="000A0E46" w:rsidP="000A0E46">
      <w:pPr>
        <w:spacing w:after="0" w:line="240" w:lineRule="auto"/>
        <w:jc w:val="both"/>
        <w:rPr>
          <w:rFonts w:ascii="Times New Roman" w:hAnsi="Times New Roman" w:cs="Times New Roman"/>
          <w:b/>
          <w:bCs/>
          <w:i/>
          <w:iCs/>
        </w:rPr>
      </w:pPr>
    </w:p>
    <w:p w14:paraId="269D4759" w14:textId="61F7CD7B" w:rsidR="00D13515" w:rsidRPr="003F0F40" w:rsidRDefault="00BB399B" w:rsidP="00BF15C6">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Sponsors</w:t>
      </w:r>
      <w:r w:rsidR="003D3990" w:rsidRPr="003F0F40">
        <w:rPr>
          <w:rFonts w:ascii="Times New Roman" w:hAnsi="Times New Roman" w:cs="Times New Roman"/>
          <w:b/>
          <w:bCs/>
          <w:i/>
          <w:iCs/>
        </w:rPr>
        <w:t>:</w:t>
      </w:r>
      <w:r w:rsidRPr="003F0F40">
        <w:rPr>
          <w:rFonts w:ascii="Times New Roman" w:hAnsi="Times New Roman" w:cs="Times New Roman"/>
          <w:b/>
          <w:bCs/>
          <w:i/>
          <w:iCs/>
        </w:rPr>
        <w:t xml:space="preserve"> Commissioners Doug Scott and Gabriel Aguilera</w:t>
      </w:r>
      <w:r w:rsidR="00BF15C6" w:rsidRPr="003F0F40">
        <w:rPr>
          <w:rFonts w:ascii="Times New Roman" w:hAnsi="Times New Roman" w:cs="Times New Roman"/>
          <w:b/>
          <w:bCs/>
          <w:i/>
          <w:iCs/>
        </w:rPr>
        <w:t xml:space="preserve"> </w:t>
      </w:r>
      <w:r w:rsidR="00D13515" w:rsidRPr="003F0F40">
        <w:rPr>
          <w:rFonts w:ascii="Times New Roman" w:hAnsi="Times New Roman" w:cs="Times New Roman"/>
          <w:i/>
          <w:iCs/>
        </w:rPr>
        <w:t xml:space="preserve">Resolution recognizes </w:t>
      </w:r>
      <w:r w:rsidR="009F378B" w:rsidRPr="003F0F40">
        <w:rPr>
          <w:rFonts w:ascii="Times New Roman" w:hAnsi="Times New Roman" w:cs="Times New Roman"/>
          <w:i/>
          <w:iCs/>
        </w:rPr>
        <w:t xml:space="preserve">that </w:t>
      </w:r>
      <w:r w:rsidR="00D13515" w:rsidRPr="003F0F40">
        <w:rPr>
          <w:rFonts w:ascii="Times New Roman" w:hAnsi="Times New Roman" w:cs="Times New Roman"/>
          <w:i/>
          <w:iCs/>
        </w:rPr>
        <w:t xml:space="preserve">interregional HVDC transmission can help address growing resource adequacy challenges by enabling access to resources across planning regions and encourages </w:t>
      </w:r>
      <w:r w:rsidR="00B00B47" w:rsidRPr="003F0F40">
        <w:rPr>
          <w:rFonts w:ascii="Times New Roman" w:hAnsi="Times New Roman" w:cs="Times New Roman"/>
          <w:i/>
          <w:iCs/>
        </w:rPr>
        <w:t>s</w:t>
      </w:r>
      <w:r w:rsidR="00D13515" w:rsidRPr="003F0F40">
        <w:rPr>
          <w:rFonts w:ascii="Times New Roman" w:hAnsi="Times New Roman" w:cs="Times New Roman"/>
          <w:i/>
          <w:iCs/>
        </w:rPr>
        <w:t xml:space="preserve">tates, Regional Transmission Organizations/Independent System Operators, transmission providers, utilities, and federal policymakers to evaluate opportunities to incorporate interregional HVDC transmission into resource planning and resource adequacy strategies, including reviewing and, where appropriate, updating federal and state regulatory frameworks to ensure interregional HVDC transmission facilities are reflected within electricity markets and </w:t>
      </w:r>
      <w:r w:rsidR="009F378B" w:rsidRPr="003F0F40">
        <w:rPr>
          <w:rFonts w:ascii="Times New Roman" w:hAnsi="Times New Roman" w:cs="Times New Roman"/>
          <w:i/>
          <w:iCs/>
        </w:rPr>
        <w:t>are</w:t>
      </w:r>
      <w:r w:rsidR="00D13515" w:rsidRPr="003F0F40">
        <w:rPr>
          <w:rFonts w:ascii="Times New Roman" w:hAnsi="Times New Roman" w:cs="Times New Roman"/>
          <w:i/>
          <w:iCs/>
        </w:rPr>
        <w:t xml:space="preserve"> appropriately recognized for the reliability, resilience, and affordability benefits they provide.</w:t>
      </w:r>
      <w:r w:rsidR="003667A8">
        <w:rPr>
          <w:rFonts w:ascii="Times New Roman" w:hAnsi="Times New Roman" w:cs="Times New Roman"/>
          <w:i/>
          <w:iCs/>
        </w:rPr>
        <w:br/>
      </w:r>
      <w:r w:rsidR="003667A8">
        <w:rPr>
          <w:rFonts w:ascii="Times New Roman" w:hAnsi="Times New Roman" w:cs="Times New Roman"/>
          <w:i/>
          <w:iCs/>
        </w:rPr>
        <w:br/>
      </w:r>
      <w:r w:rsidR="003667A8">
        <w:rPr>
          <w:rFonts w:ascii="Times New Roman" w:hAnsi="Times New Roman" w:cs="Times New Roman"/>
          <w:i/>
          <w:iCs/>
        </w:rPr>
        <w:br/>
      </w:r>
    </w:p>
    <w:p w14:paraId="2546FBAA" w14:textId="77777777" w:rsidR="00D13515" w:rsidRPr="003F0F40" w:rsidRDefault="00D13515" w:rsidP="000A0E46">
      <w:pPr>
        <w:spacing w:after="0" w:line="240" w:lineRule="auto"/>
        <w:ind w:firstLine="720"/>
        <w:jc w:val="both"/>
        <w:rPr>
          <w:rFonts w:ascii="Times New Roman" w:hAnsi="Times New Roman" w:cs="Times New Roman"/>
          <w:b/>
          <w:bCs/>
          <w:i/>
          <w:iCs/>
        </w:rPr>
      </w:pPr>
    </w:p>
    <w:p w14:paraId="0331D0BD" w14:textId="44DD571A" w:rsidR="00B00B47" w:rsidRPr="003F0F40" w:rsidRDefault="00FD7A2E" w:rsidP="005F1C82">
      <w:pPr>
        <w:spacing w:after="0" w:line="240" w:lineRule="auto"/>
        <w:jc w:val="both"/>
        <w:rPr>
          <w:rFonts w:ascii="Times New Roman" w:hAnsi="Times New Roman" w:cs="Times New Roman"/>
          <w:b/>
          <w:bCs/>
          <w:i/>
          <w:iCs/>
        </w:rPr>
      </w:pPr>
      <w:r w:rsidRPr="003F0F40">
        <w:rPr>
          <w:rFonts w:ascii="Times New Roman" w:hAnsi="Times New Roman" w:cs="Times New Roman"/>
          <w:b/>
          <w:bCs/>
          <w:i/>
          <w:iCs/>
        </w:rPr>
        <w:lastRenderedPageBreak/>
        <w:t>III.</w:t>
      </w:r>
      <w:r w:rsidRPr="003F0F40">
        <w:rPr>
          <w:rFonts w:ascii="Times New Roman" w:hAnsi="Times New Roman" w:cs="Times New Roman"/>
          <w:b/>
          <w:bCs/>
          <w:i/>
          <w:iCs/>
        </w:rPr>
        <w:tab/>
      </w:r>
      <w:r w:rsidR="002F48C6" w:rsidRPr="003F0F40">
        <w:rPr>
          <w:rFonts w:ascii="Times New Roman" w:hAnsi="Times New Roman" w:cs="Times New Roman"/>
          <w:b/>
          <w:bCs/>
          <w:i/>
          <w:iCs/>
        </w:rPr>
        <w:t>Committee on Telecommunications</w:t>
      </w:r>
      <w:r w:rsidR="00B00B47" w:rsidRPr="003F0F40">
        <w:rPr>
          <w:rFonts w:ascii="Times New Roman" w:hAnsi="Times New Roman" w:cs="Times New Roman"/>
          <w:b/>
          <w:bCs/>
          <w:i/>
          <w:iCs/>
        </w:rPr>
        <w:tab/>
      </w:r>
      <w:r w:rsidR="005F1C82">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t>Page 10</w:t>
      </w:r>
    </w:p>
    <w:p w14:paraId="308B87B8" w14:textId="77777777" w:rsidR="00A84A01" w:rsidRPr="003F0F40" w:rsidRDefault="00A84A01" w:rsidP="000D3446">
      <w:pPr>
        <w:spacing w:after="0" w:line="240" w:lineRule="auto"/>
        <w:ind w:left="720" w:hanging="720"/>
        <w:jc w:val="both"/>
        <w:rPr>
          <w:rFonts w:ascii="Times New Roman" w:hAnsi="Times New Roman" w:cs="Times New Roman"/>
          <w:b/>
          <w:bCs/>
          <w:i/>
          <w:iCs/>
        </w:rPr>
      </w:pPr>
    </w:p>
    <w:p w14:paraId="662DBB51" w14:textId="05E8C4AF" w:rsidR="002F48C6" w:rsidRPr="003F0F40" w:rsidRDefault="003B192C" w:rsidP="00961AE1">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TC-1</w:t>
      </w:r>
      <w:r w:rsidRPr="003F0F40">
        <w:rPr>
          <w:rFonts w:ascii="Times New Roman" w:hAnsi="Times New Roman" w:cs="Times New Roman"/>
          <w:b/>
          <w:bCs/>
          <w:i/>
          <w:iCs/>
        </w:rPr>
        <w:tab/>
      </w:r>
      <w:r w:rsidR="002F48C6" w:rsidRPr="003F0F40">
        <w:rPr>
          <w:rFonts w:ascii="Times New Roman" w:hAnsi="Times New Roman" w:cs="Times New Roman"/>
          <w:b/>
          <w:bCs/>
          <w:i/>
          <w:iCs/>
        </w:rPr>
        <w:t>Resolution Urging the FCC to Protect Critical Infrastructure and</w:t>
      </w:r>
      <w:r w:rsidR="00B00B47" w:rsidRPr="003F0F40">
        <w:rPr>
          <w:rFonts w:ascii="Times New Roman" w:hAnsi="Times New Roman" w:cs="Times New Roman"/>
          <w:b/>
          <w:bCs/>
          <w:i/>
          <w:iCs/>
        </w:rPr>
        <w:t xml:space="preserve"> </w:t>
      </w:r>
      <w:r w:rsidR="002F48C6" w:rsidRPr="003F0F40">
        <w:rPr>
          <w:rFonts w:ascii="Times New Roman" w:hAnsi="Times New Roman" w:cs="Times New Roman"/>
          <w:b/>
          <w:bCs/>
          <w:i/>
          <w:iCs/>
        </w:rPr>
        <w:t xml:space="preserve">Ratepayer Interests in the Lower 900 MHz Band </w:t>
      </w:r>
      <w:r w:rsidR="00711DBF" w:rsidRPr="003F0F40">
        <w:rPr>
          <w:rFonts w:ascii="Times New Roman" w:hAnsi="Times New Roman" w:cs="Times New Roman"/>
          <w:b/>
          <w:bCs/>
          <w:i/>
          <w:iCs/>
          <w:u w:val="dottedHeavy"/>
        </w:rPr>
        <w:tab/>
      </w:r>
      <w:r w:rsidR="003667A8">
        <w:rPr>
          <w:rFonts w:ascii="Times New Roman" w:hAnsi="Times New Roman" w:cs="Times New Roman"/>
          <w:b/>
          <w:bCs/>
          <w:i/>
          <w:iCs/>
          <w:u w:val="dottedHeavy"/>
        </w:rPr>
        <w:tab/>
      </w:r>
      <w:r w:rsidR="003667A8">
        <w:rPr>
          <w:rFonts w:ascii="Times New Roman" w:hAnsi="Times New Roman" w:cs="Times New Roman"/>
          <w:b/>
          <w:bCs/>
          <w:i/>
          <w:iCs/>
          <w:u w:val="dottedHeavy"/>
        </w:rPr>
        <w:tab/>
      </w:r>
      <w:r w:rsidR="003667A8">
        <w:rPr>
          <w:rFonts w:ascii="Times New Roman" w:hAnsi="Times New Roman" w:cs="Times New Roman"/>
          <w:b/>
          <w:bCs/>
          <w:i/>
          <w:iCs/>
          <w:u w:val="dottedHeavy"/>
        </w:rPr>
        <w:tab/>
      </w:r>
      <w:r w:rsidR="003667A8">
        <w:rPr>
          <w:rFonts w:ascii="Times New Roman" w:hAnsi="Times New Roman" w:cs="Times New Roman"/>
          <w:b/>
          <w:bCs/>
          <w:i/>
          <w:iCs/>
          <w:u w:val="dottedHeavy"/>
        </w:rPr>
        <w:tab/>
      </w:r>
      <w:r w:rsidR="003667A8">
        <w:rPr>
          <w:rFonts w:ascii="Times New Roman" w:hAnsi="Times New Roman" w:cs="Times New Roman"/>
          <w:b/>
          <w:bCs/>
          <w:i/>
          <w:iCs/>
          <w:u w:val="dottedHeavy"/>
        </w:rPr>
        <w:tab/>
      </w:r>
      <w:r w:rsidR="00711DBF" w:rsidRPr="003F0F40">
        <w:rPr>
          <w:rFonts w:ascii="Times New Roman" w:hAnsi="Times New Roman" w:cs="Times New Roman"/>
          <w:b/>
          <w:bCs/>
          <w:i/>
          <w:iCs/>
        </w:rPr>
        <w:t>Page 10</w:t>
      </w:r>
    </w:p>
    <w:p w14:paraId="32C8DB66" w14:textId="562CC71A" w:rsidR="00A84A01" w:rsidRPr="003F0F40" w:rsidRDefault="00323F1E" w:rsidP="000D3446">
      <w:pPr>
        <w:spacing w:after="0" w:line="240" w:lineRule="auto"/>
        <w:ind w:left="720"/>
        <w:jc w:val="both"/>
        <w:rPr>
          <w:rFonts w:ascii="Times New Roman" w:hAnsi="Times New Roman" w:cs="Times New Roman"/>
          <w:b/>
          <w:bCs/>
          <w:i/>
          <w:iCs/>
        </w:rPr>
      </w:pPr>
      <w:r>
        <w:rPr>
          <w:rFonts w:ascii="Times New Roman" w:hAnsi="Times New Roman" w:cs="Times New Roman"/>
          <w:b/>
          <w:bCs/>
          <w:i/>
          <w:iCs/>
        </w:rPr>
        <w:t xml:space="preserve"> </w:t>
      </w:r>
    </w:p>
    <w:p w14:paraId="0D049C8F" w14:textId="1238EC86" w:rsidR="00B00B47" w:rsidRPr="003F0F40" w:rsidRDefault="002F48C6" w:rsidP="00B00B47">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 xml:space="preserve">Sponsor: Commissioner Chris Nelson; Cosponsors: Commissioners Regan, Nichols-Samms, Charles, Christman, Schram, Tuma, and Watermeier.  </w:t>
      </w:r>
      <w:r w:rsidR="00D44D2D" w:rsidRPr="003F0F40">
        <w:rPr>
          <w:rFonts w:ascii="Times New Roman" w:hAnsi="Times New Roman" w:cs="Times New Roman"/>
          <w:b/>
          <w:bCs/>
          <w:i/>
          <w:iCs/>
        </w:rPr>
        <w:t xml:space="preserve"> </w:t>
      </w:r>
      <w:r w:rsidR="00961AE1" w:rsidRPr="003F0F40">
        <w:rPr>
          <w:rFonts w:ascii="Times New Roman" w:hAnsi="Times New Roman" w:cs="Times New Roman"/>
          <w:i/>
          <w:iCs/>
        </w:rPr>
        <w:t xml:space="preserve">Resolution </w:t>
      </w:r>
      <w:r w:rsidR="007C5D4D" w:rsidRPr="003F0F40">
        <w:rPr>
          <w:rFonts w:ascii="Times New Roman" w:hAnsi="Times New Roman" w:cs="Times New Roman"/>
          <w:i/>
          <w:iCs/>
        </w:rPr>
        <w:t>[</w:t>
      </w:r>
      <w:proofErr w:type="spellStart"/>
      <w:r w:rsidR="007C5D4D" w:rsidRPr="003F0F40">
        <w:rPr>
          <w:rFonts w:ascii="Times New Roman" w:hAnsi="Times New Roman" w:cs="Times New Roman"/>
          <w:i/>
          <w:iCs/>
        </w:rPr>
        <w:t>i</w:t>
      </w:r>
      <w:proofErr w:type="spellEnd"/>
      <w:r w:rsidR="007C5D4D" w:rsidRPr="003F0F40">
        <w:rPr>
          <w:rFonts w:ascii="Times New Roman" w:hAnsi="Times New Roman" w:cs="Times New Roman"/>
          <w:i/>
          <w:iCs/>
        </w:rPr>
        <w:t xml:space="preserve">] </w:t>
      </w:r>
      <w:r w:rsidR="00961AE1" w:rsidRPr="003F0F40">
        <w:rPr>
          <w:rFonts w:ascii="Times New Roman" w:hAnsi="Times New Roman" w:cs="Times New Roman"/>
          <w:i/>
          <w:iCs/>
        </w:rPr>
        <w:t xml:space="preserve">urges the FCC to recognize that the continued protection of critical utility infrastructure is in the broader public interest and reject the </w:t>
      </w:r>
      <w:proofErr w:type="spellStart"/>
      <w:r w:rsidR="00961AE1" w:rsidRPr="003F0F40">
        <w:rPr>
          <w:rFonts w:ascii="Times New Roman" w:hAnsi="Times New Roman" w:cs="Times New Roman"/>
          <w:i/>
          <w:iCs/>
        </w:rPr>
        <w:t>NextNav</w:t>
      </w:r>
      <w:proofErr w:type="spellEnd"/>
      <w:r w:rsidR="00961AE1" w:rsidRPr="003F0F40">
        <w:rPr>
          <w:rFonts w:ascii="Times New Roman" w:hAnsi="Times New Roman" w:cs="Times New Roman"/>
          <w:i/>
          <w:iCs/>
        </w:rPr>
        <w:t xml:space="preserve"> Petition to re</w:t>
      </w:r>
      <w:r w:rsidR="009F378B" w:rsidRPr="003F0F40">
        <w:rPr>
          <w:rFonts w:ascii="Times New Roman" w:hAnsi="Times New Roman" w:cs="Times New Roman"/>
          <w:i/>
          <w:iCs/>
        </w:rPr>
        <w:t>allocate</w:t>
      </w:r>
      <w:r w:rsidR="00961AE1" w:rsidRPr="003F0F40">
        <w:rPr>
          <w:rFonts w:ascii="Times New Roman" w:hAnsi="Times New Roman" w:cs="Times New Roman"/>
          <w:i/>
          <w:iCs/>
        </w:rPr>
        <w:t xml:space="preserve"> the Lower 900 MHz Band, </w:t>
      </w:r>
      <w:r w:rsidR="007C5D4D" w:rsidRPr="003F0F40">
        <w:rPr>
          <w:rFonts w:ascii="Times New Roman" w:hAnsi="Times New Roman" w:cs="Times New Roman"/>
          <w:i/>
          <w:iCs/>
        </w:rPr>
        <w:t xml:space="preserve">[ii] </w:t>
      </w:r>
      <w:r w:rsidR="009F378B" w:rsidRPr="003F0F40">
        <w:rPr>
          <w:rFonts w:ascii="Times New Roman" w:hAnsi="Times New Roman" w:cs="Times New Roman"/>
          <w:i/>
          <w:iCs/>
        </w:rPr>
        <w:t>urges</w:t>
      </w:r>
      <w:r w:rsidR="00961AE1" w:rsidRPr="003F0F40">
        <w:rPr>
          <w:rFonts w:ascii="Times New Roman" w:hAnsi="Times New Roman" w:cs="Times New Roman"/>
          <w:i/>
          <w:iCs/>
        </w:rPr>
        <w:t xml:space="preserve"> the FCC</w:t>
      </w:r>
      <w:r w:rsidR="009F378B" w:rsidRPr="003F0F40">
        <w:rPr>
          <w:rFonts w:ascii="Times New Roman" w:hAnsi="Times New Roman" w:cs="Times New Roman"/>
          <w:i/>
          <w:iCs/>
        </w:rPr>
        <w:t>, if it</w:t>
      </w:r>
      <w:r w:rsidR="00961AE1" w:rsidRPr="003F0F40">
        <w:rPr>
          <w:rFonts w:ascii="Times New Roman" w:hAnsi="Times New Roman" w:cs="Times New Roman"/>
          <w:i/>
          <w:iCs/>
        </w:rPr>
        <w:t xml:space="preserve"> proceeds, </w:t>
      </w:r>
      <w:r w:rsidR="009F378B" w:rsidRPr="003F0F40">
        <w:rPr>
          <w:rFonts w:ascii="Times New Roman" w:hAnsi="Times New Roman" w:cs="Times New Roman"/>
          <w:i/>
          <w:iCs/>
        </w:rPr>
        <w:t>to</w:t>
      </w:r>
      <w:r w:rsidR="00961AE1" w:rsidRPr="003F0F40">
        <w:rPr>
          <w:rFonts w:ascii="Times New Roman" w:hAnsi="Times New Roman" w:cs="Times New Roman"/>
          <w:i/>
          <w:iCs/>
        </w:rPr>
        <w:t xml:space="preserve"> prioritize ratepayer affordability and essential service reliability by mandating changes affecting the Lower 900 MHz band include robust technical safeguards that maintain established interference and operational protections, retain priority for unlicensed low-power users, and require </w:t>
      </w:r>
      <w:proofErr w:type="spellStart"/>
      <w:r w:rsidR="00961AE1" w:rsidRPr="003F0F40">
        <w:rPr>
          <w:rFonts w:ascii="Times New Roman" w:hAnsi="Times New Roman" w:cs="Times New Roman"/>
          <w:i/>
          <w:iCs/>
        </w:rPr>
        <w:t>NextNav</w:t>
      </w:r>
      <w:proofErr w:type="spellEnd"/>
      <w:r w:rsidR="00961AE1" w:rsidRPr="003F0F40">
        <w:rPr>
          <w:rFonts w:ascii="Times New Roman" w:hAnsi="Times New Roman" w:cs="Times New Roman"/>
          <w:i/>
          <w:iCs/>
        </w:rPr>
        <w:t xml:space="preserve"> to be financially responsible for the significant financial and operational burdens that its proposal will otherwise shift to utilities, ratepayers, or the public.</w:t>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p>
    <w:p w14:paraId="621B2684" w14:textId="6BB228A0" w:rsidR="00EF57FD" w:rsidRPr="003F0F40" w:rsidRDefault="003B192C" w:rsidP="00961AE1">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TC-2</w:t>
      </w:r>
      <w:r w:rsidR="00EF57FD" w:rsidRPr="003F0F40">
        <w:rPr>
          <w:rFonts w:ascii="Times New Roman" w:hAnsi="Times New Roman" w:cs="Times New Roman"/>
          <w:b/>
          <w:bCs/>
          <w:i/>
          <w:iCs/>
        </w:rPr>
        <w:tab/>
        <w:t>Resolution on Preservation of State Authority Under Section 224(c)</w:t>
      </w:r>
      <w:r w:rsidR="003667A8">
        <w:rPr>
          <w:rFonts w:ascii="Times New Roman" w:hAnsi="Times New Roman" w:cs="Times New Roman"/>
          <w:b/>
          <w:bCs/>
          <w:i/>
          <w:iCs/>
        </w:rPr>
        <w:t xml:space="preserve"> </w:t>
      </w:r>
      <w:r w:rsidR="00EF57FD" w:rsidRPr="003F0F40">
        <w:rPr>
          <w:rFonts w:ascii="Times New Roman" w:hAnsi="Times New Roman" w:cs="Times New Roman"/>
          <w:b/>
          <w:bCs/>
          <w:i/>
          <w:iCs/>
        </w:rPr>
        <w:t>of the Communications Act</w:t>
      </w:r>
      <w:r w:rsidR="00A84A01" w:rsidRPr="003F0F40">
        <w:rPr>
          <w:rFonts w:ascii="Times New Roman" w:hAnsi="Times New Roman" w:cs="Times New Roman"/>
          <w:b/>
          <w:bCs/>
          <w:i/>
          <w:iCs/>
        </w:rPr>
        <w:t>]</w:t>
      </w:r>
      <w:r w:rsidR="003667A8">
        <w:rPr>
          <w:rFonts w:ascii="Times New Roman" w:hAnsi="Times New Roman" w:cs="Times New Roman"/>
          <w:b/>
          <w:bCs/>
          <w:i/>
          <w:iCs/>
        </w:rPr>
        <w:tab/>
      </w:r>
      <w:r w:rsidR="003667A8" w:rsidRPr="003667A8">
        <w:rPr>
          <w:rFonts w:ascii="Times New Roman" w:hAnsi="Times New Roman" w:cs="Times New Roman"/>
          <w:b/>
          <w:bCs/>
          <w:i/>
          <w:iCs/>
          <w:u w:val="dottedHeavy"/>
        </w:rPr>
        <w:tab/>
      </w:r>
      <w:r w:rsidR="003667A8" w:rsidRPr="003667A8">
        <w:rPr>
          <w:rFonts w:ascii="Times New Roman" w:hAnsi="Times New Roman" w:cs="Times New Roman"/>
          <w:b/>
          <w:bCs/>
          <w:i/>
          <w:iCs/>
          <w:u w:val="dottedHeavy"/>
        </w:rPr>
        <w:tab/>
      </w:r>
      <w:r w:rsidR="003667A8" w:rsidRPr="003667A8">
        <w:rPr>
          <w:rFonts w:ascii="Times New Roman" w:hAnsi="Times New Roman" w:cs="Times New Roman"/>
          <w:b/>
          <w:bCs/>
          <w:i/>
          <w:iCs/>
          <w:u w:val="dottedHeavy"/>
        </w:rPr>
        <w:tab/>
      </w:r>
      <w:r w:rsidR="003667A8" w:rsidRPr="003667A8">
        <w:rPr>
          <w:rFonts w:ascii="Times New Roman" w:hAnsi="Times New Roman" w:cs="Times New Roman"/>
          <w:b/>
          <w:bCs/>
          <w:i/>
          <w:iCs/>
          <w:u w:val="dottedHeavy"/>
        </w:rPr>
        <w:tab/>
      </w:r>
      <w:r w:rsidR="003667A8" w:rsidRPr="003667A8">
        <w:rPr>
          <w:rFonts w:ascii="Times New Roman" w:hAnsi="Times New Roman" w:cs="Times New Roman"/>
          <w:b/>
          <w:bCs/>
          <w:i/>
          <w:iCs/>
          <w:u w:val="dottedHeavy"/>
        </w:rPr>
        <w:tab/>
      </w:r>
      <w:r w:rsidR="003667A8" w:rsidRPr="003667A8">
        <w:rPr>
          <w:rFonts w:ascii="Times New Roman" w:hAnsi="Times New Roman" w:cs="Times New Roman"/>
          <w:b/>
          <w:bCs/>
          <w:i/>
          <w:iCs/>
          <w:u w:val="dottedHeavy"/>
        </w:rPr>
        <w:tab/>
      </w:r>
      <w:r w:rsidR="003667A8" w:rsidRPr="003667A8">
        <w:rPr>
          <w:rFonts w:ascii="Times New Roman" w:hAnsi="Times New Roman" w:cs="Times New Roman"/>
          <w:b/>
          <w:bCs/>
          <w:i/>
          <w:iCs/>
          <w:u w:val="dottedHeavy"/>
        </w:rPr>
        <w:tab/>
      </w:r>
      <w:r w:rsidR="00F96202">
        <w:rPr>
          <w:rFonts w:ascii="Times New Roman" w:hAnsi="Times New Roman" w:cs="Times New Roman"/>
          <w:b/>
          <w:bCs/>
          <w:i/>
          <w:iCs/>
        </w:rPr>
        <w:t xml:space="preserve"> </w:t>
      </w:r>
      <w:r w:rsidR="00711DBF" w:rsidRPr="003F0F40">
        <w:rPr>
          <w:rFonts w:ascii="Times New Roman" w:hAnsi="Times New Roman" w:cs="Times New Roman"/>
          <w:b/>
          <w:bCs/>
          <w:i/>
          <w:iCs/>
        </w:rPr>
        <w:t>Page 13</w:t>
      </w:r>
    </w:p>
    <w:p w14:paraId="42CEB7F0" w14:textId="46A17F9A" w:rsidR="003B192C" w:rsidRPr="003F0F40" w:rsidRDefault="003B192C" w:rsidP="000D3446">
      <w:pPr>
        <w:spacing w:after="0" w:line="240" w:lineRule="auto"/>
        <w:jc w:val="both"/>
        <w:rPr>
          <w:rFonts w:ascii="Times New Roman" w:hAnsi="Times New Roman" w:cs="Times New Roman"/>
          <w:b/>
          <w:bCs/>
          <w:i/>
          <w:iCs/>
        </w:rPr>
      </w:pPr>
    </w:p>
    <w:p w14:paraId="04332043" w14:textId="7CD9A6B5" w:rsidR="003C48FA" w:rsidRPr="003F0F40" w:rsidRDefault="00267554" w:rsidP="00D44D2D">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Sponsor: Commissioner Regan</w:t>
      </w:r>
      <w:r w:rsidR="00D44D2D" w:rsidRPr="003F0F40">
        <w:rPr>
          <w:rFonts w:ascii="Times New Roman" w:hAnsi="Times New Roman" w:cs="Times New Roman"/>
          <w:b/>
          <w:bCs/>
          <w:i/>
          <w:iCs/>
        </w:rPr>
        <w:t>.</w:t>
      </w:r>
      <w:r w:rsidR="00E06A83">
        <w:rPr>
          <w:rFonts w:ascii="Times New Roman" w:hAnsi="Times New Roman" w:cs="Times New Roman"/>
          <w:b/>
          <w:bCs/>
          <w:i/>
          <w:iCs/>
        </w:rPr>
        <w:t xml:space="preserve"> Cosponsor Commissioner Charles</w:t>
      </w:r>
      <w:r w:rsidR="00E31944">
        <w:rPr>
          <w:rFonts w:ascii="Times New Roman" w:hAnsi="Times New Roman" w:cs="Times New Roman"/>
          <w:b/>
          <w:bCs/>
          <w:i/>
          <w:iCs/>
        </w:rPr>
        <w:t>.</w:t>
      </w:r>
      <w:r w:rsidR="00D44D2D" w:rsidRPr="003F0F40">
        <w:rPr>
          <w:rFonts w:ascii="Times New Roman" w:hAnsi="Times New Roman" w:cs="Times New Roman"/>
          <w:b/>
          <w:bCs/>
          <w:i/>
          <w:iCs/>
        </w:rPr>
        <w:t xml:space="preserve"> </w:t>
      </w:r>
      <w:r w:rsidR="003C48FA" w:rsidRPr="003F0F40">
        <w:rPr>
          <w:rFonts w:ascii="Times New Roman" w:hAnsi="Times New Roman" w:cs="Times New Roman"/>
          <w:i/>
          <w:iCs/>
        </w:rPr>
        <w:t>Resolution</w:t>
      </w:r>
      <w:r w:rsidR="009F378B" w:rsidRPr="003F0F40">
        <w:rPr>
          <w:rFonts w:ascii="Times New Roman" w:hAnsi="Times New Roman" w:cs="Times New Roman"/>
          <w:i/>
          <w:iCs/>
        </w:rPr>
        <w:t xml:space="preserve"> </w:t>
      </w:r>
      <w:r w:rsidR="003C48FA" w:rsidRPr="003F0F40">
        <w:rPr>
          <w:rFonts w:ascii="Times New Roman" w:hAnsi="Times New Roman" w:cs="Times New Roman"/>
          <w:i/>
          <w:iCs/>
        </w:rPr>
        <w:t>[</w:t>
      </w:r>
      <w:proofErr w:type="spellStart"/>
      <w:r w:rsidR="003C48FA" w:rsidRPr="003F0F40">
        <w:rPr>
          <w:rFonts w:ascii="Times New Roman" w:hAnsi="Times New Roman" w:cs="Times New Roman"/>
          <w:i/>
          <w:iCs/>
        </w:rPr>
        <w:t>i</w:t>
      </w:r>
      <w:proofErr w:type="spellEnd"/>
      <w:r w:rsidR="003C48FA" w:rsidRPr="003F0F40">
        <w:rPr>
          <w:rFonts w:ascii="Times New Roman" w:hAnsi="Times New Roman" w:cs="Times New Roman"/>
          <w:i/>
          <w:iCs/>
        </w:rPr>
        <w:t>]</w:t>
      </w:r>
      <w:r w:rsidR="009F378B" w:rsidRPr="003F0F40">
        <w:rPr>
          <w:rFonts w:ascii="Times New Roman" w:hAnsi="Times New Roman" w:cs="Times New Roman"/>
          <w:i/>
          <w:iCs/>
        </w:rPr>
        <w:t xml:space="preserve"> </w:t>
      </w:r>
      <w:r w:rsidR="003C48FA" w:rsidRPr="003F0F40">
        <w:rPr>
          <w:rFonts w:ascii="Times New Roman" w:hAnsi="Times New Roman" w:cs="Times New Roman"/>
          <w:i/>
          <w:iCs/>
        </w:rPr>
        <w:t xml:space="preserve">urges </w:t>
      </w:r>
      <w:r w:rsidR="00A55B33" w:rsidRPr="003F0F40">
        <w:rPr>
          <w:rFonts w:ascii="Times New Roman" w:hAnsi="Times New Roman" w:cs="Times New Roman"/>
          <w:i/>
          <w:iCs/>
        </w:rPr>
        <w:t>FCC</w:t>
      </w:r>
      <w:r w:rsidR="003C48FA" w:rsidRPr="003F0F40">
        <w:rPr>
          <w:rFonts w:ascii="Times New Roman" w:hAnsi="Times New Roman" w:cs="Times New Roman"/>
          <w:i/>
          <w:iCs/>
        </w:rPr>
        <w:t xml:space="preserve"> to respect the statutory framework </w:t>
      </w:r>
      <w:r w:rsidR="00914B57" w:rsidRPr="003F0F40">
        <w:rPr>
          <w:rFonts w:ascii="Times New Roman" w:hAnsi="Times New Roman" w:cs="Times New Roman"/>
          <w:i/>
          <w:iCs/>
        </w:rPr>
        <w:t>a</w:t>
      </w:r>
      <w:r w:rsidR="003C48FA" w:rsidRPr="003F0F40">
        <w:rPr>
          <w:rFonts w:ascii="Times New Roman" w:hAnsi="Times New Roman" w:cs="Times New Roman"/>
          <w:i/>
          <w:iCs/>
        </w:rPr>
        <w:t xml:space="preserve">nd refrain from converting </w:t>
      </w:r>
      <w:r w:rsidR="00F066CA" w:rsidRPr="003F0F40">
        <w:rPr>
          <w:rFonts w:ascii="Times New Roman" w:hAnsi="Times New Roman" w:cs="Times New Roman"/>
          <w:i/>
          <w:iCs/>
        </w:rPr>
        <w:t xml:space="preserve">Section 224(c) </w:t>
      </w:r>
      <w:r w:rsidR="003C48FA" w:rsidRPr="003F0F40">
        <w:rPr>
          <w:rFonts w:ascii="Times New Roman" w:hAnsi="Times New Roman" w:cs="Times New Roman"/>
          <w:i/>
          <w:iCs/>
        </w:rPr>
        <w:t>state certification</w:t>
      </w:r>
      <w:r w:rsidR="00F066CA" w:rsidRPr="003F0F40">
        <w:rPr>
          <w:rFonts w:ascii="Times New Roman" w:hAnsi="Times New Roman" w:cs="Times New Roman"/>
          <w:i/>
          <w:iCs/>
        </w:rPr>
        <w:t xml:space="preserve"> </w:t>
      </w:r>
      <w:r w:rsidR="003C48FA" w:rsidRPr="003F0F40">
        <w:rPr>
          <w:rFonts w:ascii="Times New Roman" w:hAnsi="Times New Roman" w:cs="Times New Roman"/>
          <w:i/>
          <w:iCs/>
        </w:rPr>
        <w:t>into a system of ongoing federal review, supervision, or oversight</w:t>
      </w:r>
      <w:r w:rsidR="00A55B33" w:rsidRPr="003F0F40">
        <w:rPr>
          <w:rFonts w:ascii="Times New Roman" w:hAnsi="Times New Roman" w:cs="Times New Roman"/>
          <w:i/>
          <w:iCs/>
        </w:rPr>
        <w:t xml:space="preserve">, [ii] </w:t>
      </w:r>
      <w:r w:rsidR="003C48FA" w:rsidRPr="003F0F40">
        <w:rPr>
          <w:rFonts w:ascii="Times New Roman" w:hAnsi="Times New Roman" w:cs="Times New Roman"/>
          <w:i/>
          <w:iCs/>
        </w:rPr>
        <w:t>opposes any misconstruction</w:t>
      </w:r>
      <w:r w:rsidR="009F378B" w:rsidRPr="003F0F40">
        <w:rPr>
          <w:rFonts w:ascii="Times New Roman" w:hAnsi="Times New Roman" w:cs="Times New Roman"/>
          <w:i/>
          <w:iCs/>
        </w:rPr>
        <w:t xml:space="preserve"> of</w:t>
      </w:r>
      <w:r w:rsidR="003C48FA" w:rsidRPr="003F0F40">
        <w:rPr>
          <w:rFonts w:ascii="Times New Roman" w:hAnsi="Times New Roman" w:cs="Times New Roman"/>
          <w:i/>
          <w:iCs/>
        </w:rPr>
        <w:t xml:space="preserve"> </w:t>
      </w:r>
      <w:r w:rsidR="003D04F1" w:rsidRPr="003F0F40">
        <w:rPr>
          <w:rFonts w:ascii="Times New Roman" w:hAnsi="Times New Roman" w:cs="Times New Roman"/>
          <w:i/>
          <w:iCs/>
        </w:rPr>
        <w:t>the statute</w:t>
      </w:r>
      <w:r w:rsidR="003C48FA" w:rsidRPr="003F0F40">
        <w:rPr>
          <w:rFonts w:ascii="Times New Roman" w:hAnsi="Times New Roman" w:cs="Times New Roman"/>
          <w:i/>
          <w:iCs/>
        </w:rPr>
        <w:t xml:space="preserve"> purport</w:t>
      </w:r>
      <w:r w:rsidR="003D04F1" w:rsidRPr="003F0F40">
        <w:rPr>
          <w:rFonts w:ascii="Times New Roman" w:hAnsi="Times New Roman" w:cs="Times New Roman"/>
          <w:i/>
          <w:iCs/>
        </w:rPr>
        <w:t>ing</w:t>
      </w:r>
      <w:r w:rsidR="003C48FA" w:rsidRPr="003F0F40">
        <w:rPr>
          <w:rFonts w:ascii="Times New Roman" w:hAnsi="Times New Roman" w:cs="Times New Roman"/>
          <w:i/>
          <w:iCs/>
        </w:rPr>
        <w:t xml:space="preserve"> to expand F</w:t>
      </w:r>
      <w:r w:rsidR="00914B57" w:rsidRPr="003F0F40">
        <w:rPr>
          <w:rFonts w:ascii="Times New Roman" w:hAnsi="Times New Roman" w:cs="Times New Roman"/>
          <w:i/>
          <w:iCs/>
        </w:rPr>
        <w:t>CC</w:t>
      </w:r>
      <w:r w:rsidR="003C48FA" w:rsidRPr="003F0F40">
        <w:rPr>
          <w:rFonts w:ascii="Times New Roman" w:hAnsi="Times New Roman" w:cs="Times New Roman"/>
          <w:i/>
          <w:iCs/>
        </w:rPr>
        <w:t xml:space="preserve"> jurisdiction to conduct ongoing review of state </w:t>
      </w:r>
      <w:r w:rsidR="003D04F1" w:rsidRPr="003F0F40">
        <w:rPr>
          <w:rFonts w:ascii="Times New Roman" w:hAnsi="Times New Roman" w:cs="Times New Roman"/>
          <w:i/>
          <w:iCs/>
        </w:rPr>
        <w:t>rules,</w:t>
      </w:r>
      <w:r w:rsidR="003C48FA" w:rsidRPr="003F0F40">
        <w:rPr>
          <w:rFonts w:ascii="Times New Roman" w:hAnsi="Times New Roman" w:cs="Times New Roman"/>
          <w:i/>
          <w:iCs/>
        </w:rPr>
        <w:t xml:space="preserve"> evaluate their effectiveness, impose federal standards, or revisit or condition state certifications based on policy disagreements; </w:t>
      </w:r>
      <w:r w:rsidR="00914B57" w:rsidRPr="003F0F40">
        <w:rPr>
          <w:rFonts w:ascii="Times New Roman" w:hAnsi="Times New Roman" w:cs="Times New Roman"/>
          <w:i/>
          <w:iCs/>
        </w:rPr>
        <w:t xml:space="preserve"> </w:t>
      </w:r>
      <w:r w:rsidR="005F1C82">
        <w:rPr>
          <w:rFonts w:ascii="Times New Roman" w:hAnsi="Times New Roman" w:cs="Times New Roman"/>
          <w:i/>
          <w:iCs/>
        </w:rPr>
        <w:t xml:space="preserve">and </w:t>
      </w:r>
      <w:r w:rsidR="003C48FA" w:rsidRPr="003F0F40">
        <w:rPr>
          <w:rFonts w:ascii="Times New Roman" w:hAnsi="Times New Roman" w:cs="Times New Roman"/>
          <w:i/>
          <w:iCs/>
        </w:rPr>
        <w:t>[</w:t>
      </w:r>
      <w:r w:rsidR="00914B57" w:rsidRPr="003F0F40">
        <w:rPr>
          <w:rFonts w:ascii="Times New Roman" w:hAnsi="Times New Roman" w:cs="Times New Roman"/>
          <w:i/>
          <w:iCs/>
        </w:rPr>
        <w:t>iii</w:t>
      </w:r>
      <w:r w:rsidR="003C48FA" w:rsidRPr="003F0F40">
        <w:rPr>
          <w:rFonts w:ascii="Times New Roman" w:hAnsi="Times New Roman" w:cs="Times New Roman"/>
          <w:i/>
          <w:iCs/>
        </w:rPr>
        <w:t>]</w:t>
      </w:r>
      <w:r w:rsidR="005F1C82">
        <w:rPr>
          <w:rFonts w:ascii="Times New Roman" w:hAnsi="Times New Roman" w:cs="Times New Roman"/>
          <w:i/>
          <w:iCs/>
        </w:rPr>
        <w:t xml:space="preserve"> </w:t>
      </w:r>
      <w:r w:rsidR="00914B57" w:rsidRPr="003F0F40">
        <w:rPr>
          <w:rFonts w:ascii="Times New Roman" w:hAnsi="Times New Roman" w:cs="Times New Roman"/>
          <w:i/>
          <w:iCs/>
        </w:rPr>
        <w:t>s</w:t>
      </w:r>
      <w:r w:rsidR="003C48FA" w:rsidRPr="003F0F40">
        <w:rPr>
          <w:rFonts w:ascii="Times New Roman" w:hAnsi="Times New Roman" w:cs="Times New Roman"/>
          <w:i/>
          <w:iCs/>
        </w:rPr>
        <w:t xml:space="preserve">upports voluntary collaborative efforts to improve transparency, coordination, and best-practice sharing among states, the </w:t>
      </w:r>
      <w:r w:rsidR="00F066CA" w:rsidRPr="003F0F40">
        <w:rPr>
          <w:rFonts w:ascii="Times New Roman" w:hAnsi="Times New Roman" w:cs="Times New Roman"/>
          <w:i/>
          <w:iCs/>
        </w:rPr>
        <w:t>FC</w:t>
      </w:r>
      <w:r w:rsidR="003C48FA" w:rsidRPr="003F0F40">
        <w:rPr>
          <w:rFonts w:ascii="Times New Roman" w:hAnsi="Times New Roman" w:cs="Times New Roman"/>
          <w:i/>
          <w:iCs/>
        </w:rPr>
        <w:t xml:space="preserve">C, utilities, and </w:t>
      </w:r>
      <w:r w:rsidR="00F066CA" w:rsidRPr="003F0F40">
        <w:rPr>
          <w:rFonts w:ascii="Times New Roman" w:hAnsi="Times New Roman" w:cs="Times New Roman"/>
          <w:i/>
          <w:iCs/>
        </w:rPr>
        <w:t xml:space="preserve">other </w:t>
      </w:r>
      <w:r w:rsidR="00070491" w:rsidRPr="003F0F40">
        <w:rPr>
          <w:rFonts w:ascii="Times New Roman" w:hAnsi="Times New Roman" w:cs="Times New Roman"/>
          <w:i/>
          <w:iCs/>
        </w:rPr>
        <w:t>stakeholders</w:t>
      </w:r>
      <w:r w:rsidR="003C48FA" w:rsidRPr="003F0F40">
        <w:rPr>
          <w:rFonts w:ascii="Times New Roman" w:hAnsi="Times New Roman" w:cs="Times New Roman"/>
          <w:i/>
          <w:iCs/>
        </w:rPr>
        <w:t>, provided th</w:t>
      </w:r>
      <w:r w:rsidR="00070491" w:rsidRPr="003F0F40">
        <w:rPr>
          <w:rFonts w:ascii="Times New Roman" w:hAnsi="Times New Roman" w:cs="Times New Roman"/>
          <w:i/>
          <w:iCs/>
        </w:rPr>
        <w:t xml:space="preserve">ose </w:t>
      </w:r>
      <w:r w:rsidR="003C48FA" w:rsidRPr="003F0F40">
        <w:rPr>
          <w:rFonts w:ascii="Times New Roman" w:hAnsi="Times New Roman" w:cs="Times New Roman"/>
          <w:i/>
          <w:iCs/>
        </w:rPr>
        <w:t>efforts</w:t>
      </w:r>
      <w:r w:rsidR="00070491" w:rsidRPr="003F0F40">
        <w:rPr>
          <w:rFonts w:ascii="Times New Roman" w:hAnsi="Times New Roman" w:cs="Times New Roman"/>
          <w:i/>
          <w:iCs/>
        </w:rPr>
        <w:t xml:space="preserve"> are</w:t>
      </w:r>
      <w:r w:rsidR="003C48FA" w:rsidRPr="003F0F40">
        <w:rPr>
          <w:rFonts w:ascii="Times New Roman" w:hAnsi="Times New Roman" w:cs="Times New Roman"/>
          <w:i/>
          <w:iCs/>
        </w:rPr>
        <w:t xml:space="preserve"> non-binding and do not undermine state authority. </w:t>
      </w:r>
    </w:p>
    <w:p w14:paraId="37982F3D" w14:textId="77777777" w:rsidR="00961AE1" w:rsidRPr="003F0F40" w:rsidRDefault="00961AE1" w:rsidP="000D3446">
      <w:pPr>
        <w:spacing w:after="0" w:line="240" w:lineRule="auto"/>
        <w:jc w:val="both"/>
        <w:rPr>
          <w:rFonts w:ascii="Times New Roman" w:hAnsi="Times New Roman" w:cs="Times New Roman"/>
          <w:b/>
          <w:bCs/>
          <w:i/>
          <w:iCs/>
        </w:rPr>
      </w:pPr>
    </w:p>
    <w:p w14:paraId="717DDD36" w14:textId="307A52A9" w:rsidR="002F48C6" w:rsidRPr="003F0F40" w:rsidRDefault="00FD7A2E" w:rsidP="000D3446">
      <w:pPr>
        <w:spacing w:after="0" w:line="240" w:lineRule="auto"/>
        <w:jc w:val="both"/>
        <w:rPr>
          <w:rFonts w:ascii="Times New Roman" w:hAnsi="Times New Roman" w:cs="Times New Roman"/>
          <w:b/>
          <w:bCs/>
          <w:i/>
          <w:iCs/>
        </w:rPr>
      </w:pPr>
      <w:r w:rsidRPr="003F0F40">
        <w:rPr>
          <w:rFonts w:ascii="Times New Roman" w:hAnsi="Times New Roman" w:cs="Times New Roman"/>
          <w:b/>
          <w:bCs/>
          <w:i/>
          <w:iCs/>
        </w:rPr>
        <w:t>IV.</w:t>
      </w:r>
      <w:r w:rsidRPr="003F0F40">
        <w:rPr>
          <w:rFonts w:ascii="Times New Roman" w:hAnsi="Times New Roman" w:cs="Times New Roman"/>
          <w:b/>
          <w:bCs/>
          <w:i/>
          <w:iCs/>
        </w:rPr>
        <w:tab/>
      </w:r>
      <w:r w:rsidR="002F48C6" w:rsidRPr="003F0F40">
        <w:rPr>
          <w:rFonts w:ascii="Times New Roman" w:hAnsi="Times New Roman" w:cs="Times New Roman"/>
          <w:b/>
          <w:bCs/>
          <w:i/>
          <w:iCs/>
        </w:rPr>
        <w:t>Committee on Water</w:t>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t>Page 19</w:t>
      </w:r>
    </w:p>
    <w:p w14:paraId="716F3CEE" w14:textId="77777777" w:rsidR="001A3631" w:rsidRPr="003F0F40" w:rsidRDefault="001A3631" w:rsidP="000D3446">
      <w:pPr>
        <w:spacing w:after="0" w:line="240" w:lineRule="auto"/>
        <w:jc w:val="both"/>
        <w:rPr>
          <w:rFonts w:ascii="Times New Roman" w:hAnsi="Times New Roman" w:cs="Times New Roman"/>
          <w:b/>
          <w:i/>
          <w:iCs/>
        </w:rPr>
      </w:pPr>
    </w:p>
    <w:p w14:paraId="1BAA95BA" w14:textId="6EC76C22" w:rsidR="002F48C6" w:rsidRPr="003F0F40" w:rsidRDefault="00991C08" w:rsidP="00D44D2D">
      <w:pPr>
        <w:spacing w:after="0" w:line="240" w:lineRule="auto"/>
        <w:ind w:left="720"/>
        <w:jc w:val="both"/>
        <w:rPr>
          <w:rFonts w:ascii="Times New Roman" w:hAnsi="Times New Roman" w:cs="Times New Roman"/>
          <w:b/>
          <w:bCs/>
          <w:i/>
          <w:iCs/>
        </w:rPr>
      </w:pPr>
      <w:r w:rsidRPr="003F0F40">
        <w:rPr>
          <w:rFonts w:ascii="Times New Roman" w:hAnsi="Times New Roman" w:cs="Times New Roman"/>
          <w:b/>
          <w:i/>
          <w:iCs/>
        </w:rPr>
        <w:t>WC-1</w:t>
      </w:r>
      <w:r w:rsidRPr="003F0F40">
        <w:rPr>
          <w:rFonts w:ascii="Times New Roman" w:hAnsi="Times New Roman" w:cs="Times New Roman"/>
          <w:b/>
          <w:i/>
          <w:iCs/>
        </w:rPr>
        <w:tab/>
      </w:r>
      <w:r w:rsidR="003700AE">
        <w:rPr>
          <w:rFonts w:ascii="Times New Roman" w:hAnsi="Times New Roman" w:cs="Times New Roman"/>
          <w:b/>
          <w:i/>
          <w:iCs/>
        </w:rPr>
        <w:t>(CPI</w:t>
      </w:r>
      <w:r w:rsidR="00426610">
        <w:rPr>
          <w:rFonts w:ascii="Times New Roman" w:hAnsi="Times New Roman" w:cs="Times New Roman"/>
          <w:b/>
          <w:i/>
          <w:iCs/>
        </w:rPr>
        <w:t>-</w:t>
      </w:r>
      <w:r w:rsidR="00C62308">
        <w:rPr>
          <w:rFonts w:ascii="Times New Roman" w:hAnsi="Times New Roman" w:cs="Times New Roman"/>
          <w:b/>
          <w:i/>
          <w:iCs/>
        </w:rPr>
        <w:t xml:space="preserve">2) </w:t>
      </w:r>
      <w:r w:rsidR="00C17999" w:rsidRPr="003F0F40">
        <w:rPr>
          <w:rFonts w:ascii="Times New Roman" w:hAnsi="Times New Roman" w:cs="Times New Roman"/>
          <w:b/>
          <w:i/>
          <w:iCs/>
        </w:rPr>
        <w:t>Resolution Urging Establishment of a Permanent Federal Water Affordability Program</w:t>
      </w:r>
      <w:r w:rsidR="00566FEA" w:rsidRPr="00566FEA">
        <w:rPr>
          <w:rFonts w:ascii="Times New Roman" w:hAnsi="Times New Roman" w:cs="Times New Roman"/>
          <w:b/>
          <w:bCs/>
          <w:i/>
          <w:iCs/>
          <w:u w:val="dottedHeavy"/>
        </w:rPr>
        <w:tab/>
      </w:r>
      <w:r w:rsidR="00566FEA" w:rsidRPr="00566FEA">
        <w:rPr>
          <w:rFonts w:ascii="Times New Roman" w:hAnsi="Times New Roman" w:cs="Times New Roman"/>
          <w:b/>
          <w:bCs/>
          <w:i/>
          <w:iCs/>
          <w:u w:val="dottedHeavy"/>
        </w:rPr>
        <w:tab/>
      </w:r>
      <w:r w:rsidR="00566FEA" w:rsidRPr="00566FEA">
        <w:rPr>
          <w:rFonts w:ascii="Times New Roman" w:hAnsi="Times New Roman" w:cs="Times New Roman"/>
          <w:b/>
          <w:bCs/>
          <w:i/>
          <w:iCs/>
          <w:u w:val="dottedHeavy"/>
        </w:rPr>
        <w:tab/>
      </w:r>
      <w:r w:rsidR="00566FEA" w:rsidRPr="00566FEA">
        <w:rPr>
          <w:rFonts w:ascii="Times New Roman" w:hAnsi="Times New Roman" w:cs="Times New Roman"/>
          <w:b/>
          <w:bCs/>
          <w:i/>
          <w:iCs/>
          <w:u w:val="dottedHeavy"/>
        </w:rPr>
        <w:tab/>
      </w:r>
      <w:r w:rsidR="00566FEA" w:rsidRPr="00566FEA">
        <w:rPr>
          <w:rFonts w:ascii="Times New Roman" w:hAnsi="Times New Roman" w:cs="Times New Roman"/>
          <w:b/>
          <w:bCs/>
          <w:i/>
          <w:iCs/>
          <w:u w:val="dottedHeavy"/>
        </w:rPr>
        <w:tab/>
      </w:r>
      <w:r w:rsidR="00566FEA" w:rsidRPr="00566FEA">
        <w:rPr>
          <w:rFonts w:ascii="Times New Roman" w:hAnsi="Times New Roman" w:cs="Times New Roman"/>
          <w:b/>
          <w:bCs/>
          <w:i/>
          <w:iCs/>
          <w:u w:val="dottedHeavy"/>
        </w:rPr>
        <w:tab/>
      </w:r>
      <w:r w:rsidR="00566FEA" w:rsidRPr="00566FEA">
        <w:rPr>
          <w:rFonts w:ascii="Times New Roman" w:hAnsi="Times New Roman" w:cs="Times New Roman"/>
          <w:b/>
          <w:bCs/>
          <w:i/>
          <w:iCs/>
          <w:u w:val="dottedHeavy"/>
        </w:rPr>
        <w:tab/>
      </w:r>
      <w:r w:rsidR="00566FEA" w:rsidRPr="00566FEA">
        <w:rPr>
          <w:rFonts w:ascii="Times New Roman" w:hAnsi="Times New Roman" w:cs="Times New Roman"/>
          <w:b/>
          <w:bCs/>
          <w:i/>
          <w:iCs/>
          <w:u w:val="dottedHeavy"/>
        </w:rPr>
        <w:tab/>
      </w:r>
      <w:r w:rsidR="00566FEA" w:rsidRPr="00566FEA">
        <w:rPr>
          <w:rFonts w:ascii="Times New Roman" w:hAnsi="Times New Roman" w:cs="Times New Roman"/>
          <w:b/>
          <w:bCs/>
          <w:i/>
          <w:iCs/>
          <w:u w:val="dottedHeavy"/>
        </w:rPr>
        <w:tab/>
      </w:r>
      <w:r w:rsidR="00711DBF" w:rsidRPr="003F0F40">
        <w:rPr>
          <w:rFonts w:ascii="Times New Roman" w:hAnsi="Times New Roman" w:cs="Times New Roman"/>
          <w:b/>
          <w:bCs/>
          <w:i/>
          <w:iCs/>
        </w:rPr>
        <w:t>Page 19</w:t>
      </w:r>
    </w:p>
    <w:p w14:paraId="65CC5B1F" w14:textId="77777777" w:rsidR="00991C08" w:rsidRPr="003F0F40" w:rsidRDefault="00991C08" w:rsidP="000D3446">
      <w:pPr>
        <w:spacing w:after="0" w:line="240" w:lineRule="auto"/>
        <w:jc w:val="both"/>
        <w:rPr>
          <w:rFonts w:ascii="Times New Roman" w:hAnsi="Times New Roman" w:cs="Times New Roman"/>
          <w:b/>
          <w:bCs/>
          <w:i/>
          <w:iCs/>
        </w:rPr>
      </w:pPr>
    </w:p>
    <w:p w14:paraId="05A49DEB" w14:textId="4AAEEB79" w:rsidR="00B3228C" w:rsidRPr="003F0F40" w:rsidRDefault="00C17999" w:rsidP="00A97B04">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Sponsor: Commissioners Erik Helland and Commissioner Obi Linton.</w:t>
      </w:r>
      <w:r w:rsidR="00B3228C" w:rsidRPr="003F0F40">
        <w:rPr>
          <w:rFonts w:ascii="Times New Roman" w:hAnsi="Times New Roman" w:cs="Times New Roman"/>
          <w:i/>
          <w:iCs/>
        </w:rPr>
        <w:t xml:space="preserve"> Resolution urges Congress and the Administration to establish a permanent water affordability program and appropriate sufficient funds to, at a minimum, replicate the reach and impact of the original program</w:t>
      </w:r>
      <w:r w:rsidR="00A97B04" w:rsidRPr="003F0F40">
        <w:rPr>
          <w:rFonts w:ascii="Times New Roman" w:hAnsi="Times New Roman" w:cs="Times New Roman"/>
          <w:i/>
          <w:iCs/>
        </w:rPr>
        <w:t xml:space="preserve"> and </w:t>
      </w:r>
      <w:r w:rsidR="009F378B" w:rsidRPr="003F0F40">
        <w:rPr>
          <w:rFonts w:ascii="Times New Roman" w:hAnsi="Times New Roman" w:cs="Times New Roman"/>
          <w:i/>
          <w:iCs/>
        </w:rPr>
        <w:t>states</w:t>
      </w:r>
      <w:r w:rsidR="00A97B04" w:rsidRPr="003F0F40">
        <w:rPr>
          <w:rFonts w:ascii="Times New Roman" w:hAnsi="Times New Roman" w:cs="Times New Roman"/>
          <w:i/>
          <w:iCs/>
        </w:rPr>
        <w:t xml:space="preserve"> </w:t>
      </w:r>
      <w:r w:rsidR="009F378B" w:rsidRPr="003F0F40">
        <w:rPr>
          <w:rFonts w:ascii="Times New Roman" w:hAnsi="Times New Roman" w:cs="Times New Roman"/>
          <w:i/>
          <w:iCs/>
        </w:rPr>
        <w:t xml:space="preserve">that </w:t>
      </w:r>
      <w:r w:rsidR="00A97B04" w:rsidRPr="003F0F40">
        <w:rPr>
          <w:rFonts w:ascii="Times New Roman" w:hAnsi="Times New Roman" w:cs="Times New Roman"/>
          <w:i/>
          <w:iCs/>
        </w:rPr>
        <w:t>NARUC</w:t>
      </w:r>
      <w:r w:rsidR="009F378B" w:rsidRPr="003F0F40">
        <w:rPr>
          <w:rFonts w:ascii="Times New Roman" w:hAnsi="Times New Roman" w:cs="Times New Roman"/>
          <w:i/>
          <w:iCs/>
        </w:rPr>
        <w:t xml:space="preserve"> stands</w:t>
      </w:r>
      <w:r w:rsidR="00B3228C" w:rsidRPr="003F0F40">
        <w:rPr>
          <w:rFonts w:ascii="Times New Roman" w:hAnsi="Times New Roman" w:cs="Times New Roman"/>
          <w:i/>
          <w:iCs/>
        </w:rPr>
        <w:t xml:space="preserve"> read</w:t>
      </w:r>
      <w:r w:rsidR="009F378B" w:rsidRPr="003F0F40">
        <w:rPr>
          <w:rFonts w:ascii="Times New Roman" w:hAnsi="Times New Roman" w:cs="Times New Roman"/>
          <w:i/>
          <w:iCs/>
        </w:rPr>
        <w:t>y</w:t>
      </w:r>
      <w:r w:rsidR="00B3228C" w:rsidRPr="003F0F40">
        <w:rPr>
          <w:rFonts w:ascii="Times New Roman" w:hAnsi="Times New Roman" w:cs="Times New Roman"/>
          <w:i/>
          <w:iCs/>
        </w:rPr>
        <w:t xml:space="preserve"> to assist Congress and the Administration in the development, establishment, and implementation of a permanent federal water affordability program. </w:t>
      </w:r>
    </w:p>
    <w:p w14:paraId="4859C8E3" w14:textId="377C7BBD" w:rsidR="00A97B04" w:rsidRPr="003F0F40" w:rsidRDefault="00A97B04">
      <w:pPr>
        <w:rPr>
          <w:rFonts w:ascii="Times New Roman" w:hAnsi="Times New Roman" w:cs="Times New Roman"/>
          <w:b/>
          <w:bCs/>
          <w:i/>
          <w:iCs/>
        </w:rPr>
      </w:pPr>
      <w:r w:rsidRPr="003F0F40">
        <w:rPr>
          <w:rFonts w:ascii="Times New Roman" w:hAnsi="Times New Roman" w:cs="Times New Roman"/>
          <w:b/>
          <w:bCs/>
          <w:i/>
          <w:iCs/>
        </w:rPr>
        <w:br w:type="page"/>
      </w:r>
    </w:p>
    <w:p w14:paraId="3DA3E23E" w14:textId="77777777" w:rsidR="00A97B04" w:rsidRPr="003F0F40" w:rsidRDefault="00A97B04" w:rsidP="00A97B04">
      <w:pPr>
        <w:spacing w:after="0" w:line="240" w:lineRule="auto"/>
        <w:ind w:left="720"/>
        <w:jc w:val="both"/>
        <w:rPr>
          <w:rFonts w:ascii="Times New Roman" w:hAnsi="Times New Roman" w:cs="Times New Roman"/>
        </w:rPr>
      </w:pPr>
    </w:p>
    <w:p w14:paraId="7804A000" w14:textId="77777777" w:rsidR="00636F21" w:rsidRDefault="00636F21" w:rsidP="00636F21">
      <w:pPr>
        <w:spacing w:after="0" w:line="240" w:lineRule="auto"/>
        <w:jc w:val="center"/>
        <w:rPr>
          <w:rFonts w:ascii="Times New Roman" w:hAnsi="Times New Roman" w:cs="Times New Roman"/>
          <w:b/>
          <w:bCs/>
          <w:i/>
          <w:iCs/>
        </w:rPr>
      </w:pPr>
      <w:r>
        <w:rPr>
          <w:rFonts w:ascii="Times New Roman" w:hAnsi="Times New Roman" w:cs="Times New Roman"/>
          <w:b/>
          <w:bCs/>
          <w:i/>
          <w:iCs/>
        </w:rPr>
        <w:t>CPI-1 Resolution Regarding Sound Public Utility Ratemaking Principles</w:t>
      </w:r>
    </w:p>
    <w:p w14:paraId="647B07C6" w14:textId="77777777" w:rsidR="00636F21" w:rsidRDefault="00636F21" w:rsidP="00636F21">
      <w:pPr>
        <w:spacing w:after="0" w:line="240" w:lineRule="auto"/>
        <w:jc w:val="both"/>
        <w:rPr>
          <w:rFonts w:ascii="Times New Roman" w:hAnsi="Times New Roman" w:cs="Times New Roman"/>
        </w:rPr>
      </w:pPr>
    </w:p>
    <w:p w14:paraId="5EE626CC" w14:textId="77777777"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Whereas</w:t>
      </w:r>
      <w:r>
        <w:rPr>
          <w:rFonts w:ascii="Times New Roman" w:hAnsi="Times New Roman" w:cs="Times New Roman"/>
        </w:rPr>
        <w:t xml:space="preserve"> setting public utility rates is a core  responsibility delegated to state commissions staffed with the technical expertise to perform the complex, difficult duty of balancing customers' need for safe, reliable service at reasonable rates with utilities' objective of maintaining financial integrity to support the provision of reliable, affordable service over changing conditions in the short-, mid- and long-term;</w:t>
      </w:r>
    </w:p>
    <w:p w14:paraId="3E6B4138" w14:textId="77777777" w:rsidR="00636F21" w:rsidRDefault="00636F21" w:rsidP="00636F21">
      <w:pPr>
        <w:spacing w:after="0" w:line="240" w:lineRule="auto"/>
        <w:jc w:val="both"/>
        <w:rPr>
          <w:rFonts w:ascii="Times New Roman" w:hAnsi="Times New Roman" w:cs="Times New Roman"/>
        </w:rPr>
      </w:pPr>
    </w:p>
    <w:p w14:paraId="33B1C468" w14:textId="77777777"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Whereas</w:t>
      </w:r>
      <w:r>
        <w:rPr>
          <w:rFonts w:ascii="Times New Roman" w:hAnsi="Times New Roman" w:cs="Times New Roman"/>
        </w:rPr>
        <w:t xml:space="preserve"> ratemaking is a major regulatory function that affects all aspects of utility operations and directly impacts the different objectives that state commissions are charged with achieving </w:t>
      </w:r>
      <w:proofErr w:type="gramStart"/>
      <w:r>
        <w:rPr>
          <w:rFonts w:ascii="Times New Roman" w:hAnsi="Times New Roman" w:cs="Times New Roman"/>
        </w:rPr>
        <w:t>in order to</w:t>
      </w:r>
      <w:proofErr w:type="gramEnd"/>
      <w:r>
        <w:rPr>
          <w:rFonts w:ascii="Times New Roman" w:hAnsi="Times New Roman" w:cs="Times New Roman"/>
        </w:rPr>
        <w:t xml:space="preserve"> promote </w:t>
      </w:r>
      <w:proofErr w:type="gramStart"/>
      <w:r>
        <w:rPr>
          <w:rFonts w:ascii="Times New Roman" w:hAnsi="Times New Roman" w:cs="Times New Roman"/>
        </w:rPr>
        <w:t>the public</w:t>
      </w:r>
      <w:proofErr w:type="gramEnd"/>
      <w:r>
        <w:rPr>
          <w:rFonts w:ascii="Times New Roman" w:hAnsi="Times New Roman" w:cs="Times New Roman"/>
        </w:rPr>
        <w:t xml:space="preserve"> interest; </w:t>
      </w:r>
    </w:p>
    <w:p w14:paraId="45C89310" w14:textId="77777777" w:rsidR="00636F21" w:rsidRDefault="00636F21" w:rsidP="00636F21">
      <w:pPr>
        <w:spacing w:after="0" w:line="240" w:lineRule="auto"/>
        <w:jc w:val="both"/>
        <w:rPr>
          <w:rFonts w:ascii="Times New Roman" w:hAnsi="Times New Roman" w:cs="Times New Roman"/>
        </w:rPr>
      </w:pPr>
    </w:p>
    <w:p w14:paraId="3ABE9904" w14:textId="77777777"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Whereas</w:t>
      </w:r>
      <w:r>
        <w:rPr>
          <w:rFonts w:ascii="Times New Roman" w:hAnsi="Times New Roman" w:cs="Times New Roman"/>
        </w:rPr>
        <w:t xml:space="preserve"> rate of return ratemaking and the various iterations of this function are central to public utility regulation and the implicit compact around which it centers;</w:t>
      </w:r>
    </w:p>
    <w:p w14:paraId="3D00FDE1" w14:textId="77777777" w:rsidR="00636F21" w:rsidRDefault="00636F21" w:rsidP="00636F21">
      <w:pPr>
        <w:spacing w:after="0" w:line="240" w:lineRule="auto"/>
        <w:jc w:val="both"/>
        <w:rPr>
          <w:rFonts w:ascii="Times New Roman" w:hAnsi="Times New Roman" w:cs="Times New Roman"/>
          <w:i/>
          <w:iCs/>
        </w:rPr>
      </w:pPr>
    </w:p>
    <w:p w14:paraId="6A1868E4" w14:textId="77777777"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Whereas</w:t>
      </w:r>
      <w:r>
        <w:rPr>
          <w:rFonts w:ascii="Times New Roman" w:hAnsi="Times New Roman" w:cs="Times New Roman"/>
        </w:rPr>
        <w:t xml:space="preserve"> the principles reflected in </w:t>
      </w:r>
      <w:r>
        <w:rPr>
          <w:rFonts w:ascii="Times New Roman" w:hAnsi="Times New Roman" w:cs="Times New Roman"/>
          <w:i/>
          <w:iCs/>
        </w:rPr>
        <w:t>Munn v. Illinois, Bluefield Water Works &amp; Improvement Co. v. Public Service Commission,</w:t>
      </w:r>
      <w:r>
        <w:rPr>
          <w:rFonts w:ascii="Times New Roman" w:hAnsi="Times New Roman" w:cs="Times New Roman"/>
        </w:rPr>
        <w:t xml:space="preserve"> and </w:t>
      </w:r>
      <w:r>
        <w:rPr>
          <w:rFonts w:ascii="Times New Roman" w:hAnsi="Times New Roman" w:cs="Times New Roman"/>
          <w:i/>
          <w:iCs/>
        </w:rPr>
        <w:t>Federal Power Commission v. Hope Natural Gas Co.</w:t>
      </w:r>
      <w:r>
        <w:rPr>
          <w:rFonts w:ascii="Times New Roman" w:hAnsi="Times New Roman" w:cs="Times New Roman"/>
        </w:rPr>
        <w:t xml:space="preserve"> recognize that utilities  subject to public regulation must have a reasonable opportunity to recover prudently incurred costs and an opportunity, but not a guarantee, to earn a return sufficient to maintain financial soundness, support credit quality, and attract capital on reasonable terms to support reliable, affordable service over the long term;</w:t>
      </w:r>
    </w:p>
    <w:p w14:paraId="457CEFF5" w14:textId="77777777" w:rsidR="00636F21" w:rsidRDefault="00636F21" w:rsidP="00636F21">
      <w:pPr>
        <w:spacing w:after="0" w:line="240" w:lineRule="auto"/>
        <w:jc w:val="both"/>
        <w:rPr>
          <w:rFonts w:ascii="Times New Roman" w:hAnsi="Times New Roman" w:cs="Times New Roman"/>
          <w:i/>
          <w:iCs/>
        </w:rPr>
      </w:pPr>
    </w:p>
    <w:p w14:paraId="650E70E1" w14:textId="77777777"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Whereas</w:t>
      </w:r>
      <w:r>
        <w:rPr>
          <w:rFonts w:ascii="Times New Roman" w:hAnsi="Times New Roman" w:cs="Times New Roman"/>
        </w:rPr>
        <w:t xml:space="preserve"> public utility ratemaking must balance the need to allow utilities an opportunity to earn reasonable regulated returns while customers pay an overall just and reasonable rate, and requires informed, case-specific judgment based on record evidence, expert testimony, financial analysis, utility-specific circumstances, short-, mid- and long-term public interest considerations, and applicable law;</w:t>
      </w:r>
    </w:p>
    <w:p w14:paraId="760D50A3" w14:textId="77777777" w:rsidR="00636F21" w:rsidRDefault="00636F21" w:rsidP="00636F21">
      <w:pPr>
        <w:spacing w:after="0" w:line="240" w:lineRule="auto"/>
        <w:jc w:val="both"/>
        <w:rPr>
          <w:rFonts w:ascii="Times New Roman" w:hAnsi="Times New Roman" w:cs="Times New Roman"/>
          <w:i/>
          <w:iCs/>
        </w:rPr>
      </w:pPr>
    </w:p>
    <w:p w14:paraId="77DB6271" w14:textId="77777777"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Whereas</w:t>
      </w:r>
      <w:r>
        <w:rPr>
          <w:rFonts w:ascii="Times New Roman" w:hAnsi="Times New Roman" w:cs="Times New Roman"/>
        </w:rPr>
        <w:t xml:space="preserve"> a utility's revenue requirement is the amount needed to provide safe, reliable service and recover reasonable operating expenses, taxes, depreciation, and </w:t>
      </w:r>
      <w:proofErr w:type="gramStart"/>
      <w:r>
        <w:rPr>
          <w:rFonts w:ascii="Times New Roman" w:hAnsi="Times New Roman" w:cs="Times New Roman"/>
        </w:rPr>
        <w:t>a  rate</w:t>
      </w:r>
      <w:proofErr w:type="gramEnd"/>
      <w:r>
        <w:rPr>
          <w:rFonts w:ascii="Times New Roman" w:hAnsi="Times New Roman" w:cs="Times New Roman"/>
        </w:rPr>
        <w:t xml:space="preserve"> of return through rates that are fair, just, and reasonable to customers;</w:t>
      </w:r>
    </w:p>
    <w:p w14:paraId="365C722D" w14:textId="77777777" w:rsidR="00636F21" w:rsidRDefault="00636F21" w:rsidP="00636F21">
      <w:pPr>
        <w:spacing w:after="0" w:line="240" w:lineRule="auto"/>
        <w:jc w:val="both"/>
        <w:rPr>
          <w:rFonts w:ascii="Times New Roman" w:hAnsi="Times New Roman" w:cs="Times New Roman"/>
          <w:i/>
          <w:iCs/>
        </w:rPr>
      </w:pPr>
    </w:p>
    <w:p w14:paraId="1394FC32" w14:textId="77777777"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Whereas</w:t>
      </w:r>
      <w:r>
        <w:rPr>
          <w:rFonts w:ascii="Times New Roman" w:hAnsi="Times New Roman" w:cs="Times New Roman"/>
        </w:rPr>
        <w:t xml:space="preserve"> return on equity is one component of the overall rate of return and cannot appropriately be determined by a single rigid formula applied across utilities, industries, jurisdictions, and economic conditions without regard to customer impact, certain types of risk, capital structures, operating obligations, and the evidentiary record in each case;</w:t>
      </w:r>
    </w:p>
    <w:p w14:paraId="71F1CB51" w14:textId="77777777" w:rsidR="00636F21" w:rsidRDefault="00636F21" w:rsidP="00636F21">
      <w:pPr>
        <w:spacing w:after="0" w:line="240" w:lineRule="auto"/>
        <w:jc w:val="both"/>
        <w:rPr>
          <w:rFonts w:ascii="Times New Roman" w:hAnsi="Times New Roman" w:cs="Times New Roman"/>
          <w:i/>
          <w:iCs/>
        </w:rPr>
      </w:pPr>
    </w:p>
    <w:p w14:paraId="789552EC" w14:textId="2C4F1BFF"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Whereas</w:t>
      </w:r>
      <w:r>
        <w:rPr>
          <w:rFonts w:ascii="Times New Roman" w:hAnsi="Times New Roman" w:cs="Times New Roman"/>
        </w:rPr>
        <w:t xml:space="preserve"> preserving state commission discretion to evaluate all relevant facts in a transparent evidentiary record supports effective and robust state regulation and gives state regulators the ability to help ensure safe, reliable, and affordable utility service over the long-term; </w:t>
      </w:r>
      <w:r>
        <w:rPr>
          <w:rFonts w:ascii="Times New Roman" w:hAnsi="Times New Roman" w:cs="Times New Roman"/>
          <w:i/>
          <w:iCs/>
        </w:rPr>
        <w:t>now, therefore be it</w:t>
      </w:r>
    </w:p>
    <w:p w14:paraId="139B3294" w14:textId="77777777" w:rsidR="00636F21" w:rsidRDefault="00636F21" w:rsidP="00636F21">
      <w:pPr>
        <w:spacing w:after="0" w:line="240" w:lineRule="auto"/>
        <w:jc w:val="both"/>
        <w:rPr>
          <w:rFonts w:ascii="Times New Roman" w:hAnsi="Times New Roman" w:cs="Times New Roman"/>
          <w:i/>
          <w:iCs/>
        </w:rPr>
      </w:pPr>
    </w:p>
    <w:p w14:paraId="43F02192" w14:textId="3736715D" w:rsidR="00636F21" w:rsidRDefault="00636F21" w:rsidP="00636F21">
      <w:pPr>
        <w:spacing w:after="0" w:line="240" w:lineRule="auto"/>
        <w:jc w:val="both"/>
        <w:rPr>
          <w:rFonts w:ascii="Times New Roman" w:hAnsi="Times New Roman" w:cs="Times New Roman"/>
        </w:rPr>
      </w:pPr>
      <w:r>
        <w:rPr>
          <w:rFonts w:ascii="Times New Roman" w:hAnsi="Times New Roman" w:cs="Times New Roman"/>
          <w:i/>
          <w:iCs/>
        </w:rPr>
        <w:t>Resolved</w:t>
      </w:r>
      <w:r>
        <w:rPr>
          <w:rFonts w:ascii="Times New Roman" w:hAnsi="Times New Roman" w:cs="Times New Roman"/>
        </w:rPr>
        <w:t xml:space="preserve">, that the Board of Directors of the National Association of Regulatory Utility Commissioners, convened at its 2026 Summer Policy Summit in Minneapolis, Minnesota, reaffirms that sound public utility ratemaking should remain grounded in the evidentiary record, governing law, and the informed judgment of state commissions, consistent with the principles reflected in </w:t>
      </w:r>
      <w:r>
        <w:rPr>
          <w:rFonts w:ascii="Times New Roman" w:hAnsi="Times New Roman" w:cs="Times New Roman"/>
          <w:i/>
          <w:iCs/>
        </w:rPr>
        <w:t>Munn, Bluefield,</w:t>
      </w:r>
      <w:r>
        <w:rPr>
          <w:rFonts w:ascii="Times New Roman" w:hAnsi="Times New Roman" w:cs="Times New Roman"/>
        </w:rPr>
        <w:t xml:space="preserve"> and </w:t>
      </w:r>
      <w:r>
        <w:rPr>
          <w:rFonts w:ascii="Times New Roman" w:hAnsi="Times New Roman" w:cs="Times New Roman"/>
          <w:i/>
          <w:iCs/>
        </w:rPr>
        <w:t>Hope</w:t>
      </w:r>
      <w:r>
        <w:rPr>
          <w:rFonts w:ascii="Times New Roman" w:hAnsi="Times New Roman" w:cs="Times New Roman"/>
        </w:rPr>
        <w:t xml:space="preserve">; supports regulatory frameworks that preserve and optimize commission authority to determine return on equity and other ratemaking components based on the facts and circumstances presented in each </w:t>
      </w:r>
      <w:r>
        <w:rPr>
          <w:rFonts w:ascii="Times New Roman" w:hAnsi="Times New Roman" w:cs="Times New Roman"/>
        </w:rPr>
        <w:lastRenderedPageBreak/>
        <w:t>proceeding; maintains that under rate-of-return regulation, commissions determine appropriate returns on equity, and other rate case elements, based on case-specific analysis, expert evaluation, and record evidence rather than imposing arbitrary limits; and supports the  technical expertise of commissions to resolve issues that clearly fall</w:t>
      </w:r>
      <w:r>
        <w:rPr>
          <w:rFonts w:ascii="Times New Roman" w:hAnsi="Times New Roman" w:cs="Times New Roman"/>
          <w:i/>
          <w:iCs/>
        </w:rPr>
        <w:t xml:space="preserve"> </w:t>
      </w:r>
      <w:r>
        <w:rPr>
          <w:rFonts w:ascii="Times New Roman" w:hAnsi="Times New Roman" w:cs="Times New Roman"/>
        </w:rPr>
        <w:t xml:space="preserve"> within their statutory </w:t>
      </w:r>
      <w:r w:rsidR="003D0AB2">
        <w:rPr>
          <w:rFonts w:ascii="Times New Roman" w:hAnsi="Times New Roman" w:cs="Times New Roman"/>
        </w:rPr>
        <w:t>jurisdiction</w:t>
      </w:r>
      <w:r>
        <w:rPr>
          <w:rFonts w:ascii="Times New Roman" w:hAnsi="Times New Roman" w:cs="Times New Roman"/>
        </w:rPr>
        <w:t>.</w:t>
      </w:r>
    </w:p>
    <w:p w14:paraId="6E44B4A7" w14:textId="7EA726E3" w:rsidR="00636F21" w:rsidRDefault="00636F21" w:rsidP="00636F21">
      <w:pPr>
        <w:spacing w:after="0" w:line="240" w:lineRule="auto"/>
        <w:jc w:val="both"/>
        <w:rPr>
          <w:rFonts w:ascii="Times New Roman" w:hAnsi="Times New Roman" w:cs="Times New Roman"/>
          <w:i/>
          <w:iCs/>
        </w:rPr>
      </w:pPr>
      <w:r>
        <w:rPr>
          <w:rFonts w:ascii="Times New Roman" w:hAnsi="Times New Roman" w:cs="Times New Roman"/>
          <w:i/>
          <w:iCs/>
        </w:rPr>
        <w:t>______________________________________</w:t>
      </w:r>
      <w:r>
        <w:rPr>
          <w:rFonts w:ascii="Times New Roman" w:hAnsi="Times New Roman" w:cs="Times New Roman"/>
          <w:i/>
          <w:iCs/>
        </w:rPr>
        <w:br/>
      </w:r>
      <w:r w:rsidR="000759E4">
        <w:rPr>
          <w:rFonts w:ascii="Times New Roman" w:hAnsi="Times New Roman" w:cs="Times New Roman"/>
          <w:i/>
          <w:iCs/>
        </w:rPr>
        <w:t xml:space="preserve">Passed </w:t>
      </w:r>
      <w:r>
        <w:rPr>
          <w:rFonts w:ascii="Times New Roman" w:hAnsi="Times New Roman" w:cs="Times New Roman"/>
          <w:i/>
          <w:iCs/>
        </w:rPr>
        <w:t>by the Committee on Consumers and the Public Interest</w:t>
      </w:r>
    </w:p>
    <w:p w14:paraId="5CD369F8" w14:textId="6ABC92FA" w:rsidR="00636F21" w:rsidRDefault="00636F21" w:rsidP="00636F21">
      <w:pPr>
        <w:spacing w:after="0" w:line="240" w:lineRule="auto"/>
        <w:jc w:val="both"/>
        <w:rPr>
          <w:rFonts w:ascii="Times New Roman" w:hAnsi="Times New Roman" w:cs="Times New Roman"/>
          <w:i/>
          <w:iCs/>
        </w:rPr>
      </w:pPr>
      <w:r>
        <w:rPr>
          <w:rFonts w:ascii="Times New Roman" w:hAnsi="Times New Roman" w:cs="Times New Roman"/>
          <w:i/>
          <w:iCs/>
        </w:rPr>
        <w:t>Adopted by the NARUC Board of Directors on July</w:t>
      </w:r>
      <w:r w:rsidR="00A7210F">
        <w:rPr>
          <w:rFonts w:ascii="Times New Roman" w:hAnsi="Times New Roman" w:cs="Times New Roman"/>
          <w:i/>
          <w:iCs/>
        </w:rPr>
        <w:t xml:space="preserve"> 22</w:t>
      </w:r>
      <w:r>
        <w:rPr>
          <w:rFonts w:ascii="Times New Roman" w:hAnsi="Times New Roman" w:cs="Times New Roman"/>
          <w:i/>
          <w:iCs/>
        </w:rPr>
        <w:t>, 2026</w:t>
      </w:r>
    </w:p>
    <w:p w14:paraId="35954050" w14:textId="77777777" w:rsidR="00636F21" w:rsidRDefault="00636F21" w:rsidP="00636F21">
      <w:pPr>
        <w:rPr>
          <w:rFonts w:ascii="Times New Roman" w:hAnsi="Times New Roman" w:cs="Times New Roman"/>
          <w:i/>
          <w:iCs/>
        </w:rPr>
      </w:pPr>
      <w:r>
        <w:rPr>
          <w:rFonts w:ascii="Times New Roman" w:hAnsi="Times New Roman" w:cs="Times New Roman"/>
          <w:i/>
          <w:iCs/>
          <w:kern w:val="0"/>
          <w14:ligatures w14:val="none"/>
        </w:rPr>
        <w:br w:type="page"/>
      </w:r>
    </w:p>
    <w:p w14:paraId="3BC75396" w14:textId="77777777" w:rsidR="000D3446" w:rsidRPr="003F0F40" w:rsidRDefault="000D3446" w:rsidP="00652237">
      <w:pPr>
        <w:spacing w:after="0" w:line="240" w:lineRule="auto"/>
        <w:jc w:val="center"/>
        <w:rPr>
          <w:rFonts w:ascii="Times New Roman" w:hAnsi="Times New Roman" w:cs="Times New Roman"/>
          <w:b/>
          <w:i/>
          <w:iCs/>
          <w:color w:val="1F1F1F"/>
          <w:kern w:val="0"/>
          <w:bdr w:val="none" w:sz="0" w:space="0" w:color="auto" w:frame="1"/>
          <w14:ligatures w14:val="none"/>
        </w:rPr>
      </w:pPr>
      <w:r w:rsidRPr="003F0F40">
        <w:rPr>
          <w:rFonts w:ascii="Times New Roman" w:hAnsi="Times New Roman" w:cs="Times New Roman"/>
          <w:b/>
          <w:bCs/>
          <w:i/>
          <w:iCs/>
        </w:rPr>
        <w:lastRenderedPageBreak/>
        <w:t xml:space="preserve">EL-1 </w:t>
      </w:r>
      <w:r w:rsidRPr="003F0F40">
        <w:rPr>
          <w:rFonts w:ascii="Times New Roman" w:hAnsi="Times New Roman" w:cs="Times New Roman"/>
          <w:b/>
          <w:i/>
          <w:iCs/>
          <w:color w:val="1F1F1F"/>
          <w:kern w:val="0"/>
          <w:bdr w:val="none" w:sz="0" w:space="0" w:color="auto" w:frame="1"/>
          <w14:ligatures w14:val="none"/>
        </w:rPr>
        <w:t xml:space="preserve">Resolution in Support of the Timely Processing of </w:t>
      </w:r>
      <w:r w:rsidRPr="003F0F40">
        <w:rPr>
          <w:rFonts w:ascii="Times New Roman" w:eastAsia="Times New Roman" w:hAnsi="Times New Roman" w:cs="Times New Roman"/>
          <w:b/>
          <w:bCs/>
          <w:i/>
          <w:iCs/>
          <w:color w:val="1F1F1F"/>
          <w:kern w:val="0"/>
          <w:bdr w:val="none" w:sz="0" w:space="0" w:color="auto" w:frame="1"/>
          <w14:ligatures w14:val="none"/>
        </w:rPr>
        <w:t xml:space="preserve">Federal </w:t>
      </w:r>
      <w:r w:rsidRPr="003F0F40">
        <w:rPr>
          <w:rFonts w:ascii="Times New Roman" w:hAnsi="Times New Roman" w:cs="Times New Roman"/>
          <w:b/>
          <w:i/>
          <w:iCs/>
          <w:color w:val="1F1F1F"/>
          <w:kern w:val="0"/>
          <w:bdr w:val="none" w:sz="0" w:space="0" w:color="auto" w:frame="1"/>
          <w14:ligatures w14:val="none"/>
        </w:rPr>
        <w:t xml:space="preserve">Reviews for Energy </w:t>
      </w:r>
      <w:r w:rsidRPr="003F0F40">
        <w:rPr>
          <w:rFonts w:ascii="Times New Roman" w:eastAsia="Times New Roman" w:hAnsi="Times New Roman" w:cs="Times New Roman"/>
          <w:b/>
          <w:bCs/>
          <w:i/>
          <w:iCs/>
          <w:color w:val="1F1F1F"/>
          <w:kern w:val="0"/>
          <w:bdr w:val="none" w:sz="0" w:space="0" w:color="auto" w:frame="1"/>
          <w14:ligatures w14:val="none"/>
        </w:rPr>
        <w:t xml:space="preserve">Generation </w:t>
      </w:r>
      <w:r w:rsidRPr="003F0F40">
        <w:rPr>
          <w:rFonts w:ascii="Times New Roman" w:hAnsi="Times New Roman" w:cs="Times New Roman"/>
          <w:b/>
          <w:i/>
          <w:iCs/>
          <w:color w:val="1F1F1F"/>
          <w:kern w:val="0"/>
          <w:bdr w:val="none" w:sz="0" w:space="0" w:color="auto" w:frame="1"/>
          <w14:ligatures w14:val="none"/>
        </w:rPr>
        <w:t>Projects to Promote Energy Security, Reliability</w:t>
      </w:r>
      <w:r w:rsidRPr="003F0F40">
        <w:rPr>
          <w:rFonts w:ascii="Times New Roman" w:eastAsia="Times New Roman" w:hAnsi="Times New Roman" w:cs="Times New Roman"/>
          <w:b/>
          <w:bCs/>
          <w:i/>
          <w:iCs/>
          <w:color w:val="1F1F1F"/>
          <w:kern w:val="0"/>
          <w:bdr w:val="none" w:sz="0" w:space="0" w:color="auto" w:frame="1"/>
          <w14:ligatures w14:val="none"/>
        </w:rPr>
        <w:t>,</w:t>
      </w:r>
      <w:r w:rsidRPr="003F0F40">
        <w:rPr>
          <w:rFonts w:ascii="Times New Roman" w:hAnsi="Times New Roman" w:cs="Times New Roman"/>
          <w:b/>
          <w:i/>
          <w:iCs/>
          <w:color w:val="1F1F1F"/>
          <w:kern w:val="0"/>
          <w:bdr w:val="none" w:sz="0" w:space="0" w:color="auto" w:frame="1"/>
          <w14:ligatures w14:val="none"/>
        </w:rPr>
        <w:t xml:space="preserve"> and Affordability</w:t>
      </w:r>
    </w:p>
    <w:p w14:paraId="68DE666D"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370C41A2" w14:textId="3D8E5579"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color w:val="1F1F1F"/>
          <w:kern w:val="0"/>
          <w14:ligatures w14:val="none"/>
        </w:rPr>
        <w:t xml:space="preserve"> the United States is experiencing electricity load growth greater than at any time in the last several decades</w:t>
      </w:r>
      <w:r w:rsidR="00ED197A" w:rsidRPr="003F0F40">
        <w:rPr>
          <w:rFonts w:ascii="Times New Roman" w:hAnsi="Times New Roman" w:cs="Times New Roman"/>
          <w:color w:val="1F1F1F"/>
          <w:kern w:val="0"/>
          <w14:ligatures w14:val="none"/>
        </w:rPr>
        <w:t xml:space="preserve"> -</w:t>
      </w:r>
      <w:r w:rsidRPr="003F0F40">
        <w:rPr>
          <w:rFonts w:ascii="Times New Roman" w:hAnsi="Times New Roman" w:cs="Times New Roman"/>
          <w:color w:val="1F1F1F"/>
          <w:kern w:val="0"/>
          <w14:ligatures w14:val="none"/>
        </w:rPr>
        <w:t xml:space="preserve"> </w:t>
      </w:r>
      <w:r w:rsidRPr="003F0F40">
        <w:rPr>
          <w:rFonts w:ascii="Times New Roman" w:eastAsia="Times New Roman" w:hAnsi="Times New Roman" w:cs="Times New Roman"/>
          <w:color w:val="1F1F1F"/>
          <w:kern w:val="0"/>
          <w14:ligatures w14:val="none"/>
        </w:rPr>
        <w:t>driven by the</w:t>
      </w:r>
      <w:r w:rsidRPr="003F0F40">
        <w:rPr>
          <w:rFonts w:ascii="Times New Roman" w:hAnsi="Times New Roman" w:cs="Times New Roman"/>
          <w:color w:val="1F1F1F"/>
          <w:kern w:val="0"/>
          <w14:ligatures w14:val="none"/>
        </w:rPr>
        <w:t xml:space="preserve"> reshoring of manufacturing, </w:t>
      </w:r>
      <w:r w:rsidRPr="003F0F40">
        <w:rPr>
          <w:rFonts w:ascii="Times New Roman" w:eastAsia="Times New Roman" w:hAnsi="Times New Roman" w:cs="Times New Roman"/>
          <w:color w:val="1F1F1F"/>
          <w:kern w:val="0"/>
          <w14:ligatures w14:val="none"/>
        </w:rPr>
        <w:t xml:space="preserve">broad </w:t>
      </w:r>
      <w:r w:rsidRPr="003F0F40">
        <w:rPr>
          <w:rFonts w:ascii="Times New Roman" w:hAnsi="Times New Roman" w:cs="Times New Roman"/>
          <w:color w:val="1F1F1F"/>
          <w:kern w:val="0"/>
          <w14:ligatures w14:val="none"/>
        </w:rPr>
        <w:t xml:space="preserve">electrification, and </w:t>
      </w:r>
      <w:r w:rsidRPr="003F0F40">
        <w:rPr>
          <w:rFonts w:ascii="Times New Roman" w:eastAsia="Times New Roman" w:hAnsi="Times New Roman" w:cs="Times New Roman"/>
          <w:color w:val="1F1F1F"/>
          <w:kern w:val="0"/>
          <w14:ligatures w14:val="none"/>
        </w:rPr>
        <w:t>the rapid expansion of</w:t>
      </w:r>
      <w:r w:rsidRPr="003F0F40">
        <w:rPr>
          <w:rFonts w:ascii="Times New Roman" w:hAnsi="Times New Roman" w:cs="Times New Roman"/>
          <w:color w:val="1F1F1F"/>
          <w:kern w:val="0"/>
          <w14:ligatures w14:val="none"/>
        </w:rPr>
        <w:t xml:space="preserve"> data centers; and</w:t>
      </w:r>
    </w:p>
    <w:p w14:paraId="6C3EBC1D"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3DC3A3B0" w14:textId="315ACC7E"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bCs/>
          <w:i/>
          <w:iCs/>
          <w:color w:val="1F1F1F"/>
          <w:kern w:val="0"/>
          <w14:ligatures w14:val="none"/>
        </w:rPr>
        <w:t xml:space="preserve"> </w:t>
      </w:r>
      <w:r w:rsidRPr="003F0F40">
        <w:rPr>
          <w:rFonts w:ascii="Times New Roman" w:hAnsi="Times New Roman" w:cs="Times New Roman"/>
          <w:color w:val="1F1F1F"/>
          <w:kern w:val="0"/>
          <w14:ligatures w14:val="none"/>
        </w:rPr>
        <w:t xml:space="preserve">to address this load growth, </w:t>
      </w:r>
      <w:r w:rsidR="00077169" w:rsidRPr="003F0F40">
        <w:rPr>
          <w:rFonts w:ascii="Times New Roman" w:hAnsi="Times New Roman" w:cs="Times New Roman"/>
          <w:color w:val="1F1F1F"/>
          <w:kern w:val="0"/>
          <w14:ligatures w14:val="none"/>
        </w:rPr>
        <w:t>state</w:t>
      </w:r>
      <w:r w:rsidRPr="003F0F40">
        <w:rPr>
          <w:rFonts w:ascii="Times New Roman" w:hAnsi="Times New Roman" w:cs="Times New Roman"/>
          <w:color w:val="1F1F1F"/>
          <w:kern w:val="0"/>
          <w14:ligatures w14:val="none"/>
        </w:rPr>
        <w:t xml:space="preserve">s, </w:t>
      </w:r>
      <w:r w:rsidRPr="003F0F40">
        <w:rPr>
          <w:rFonts w:ascii="Times New Roman" w:eastAsia="Times New Roman" w:hAnsi="Times New Roman" w:cs="Times New Roman"/>
          <w:color w:val="1F1F1F"/>
          <w:kern w:val="0"/>
          <w14:ligatures w14:val="none"/>
        </w:rPr>
        <w:t xml:space="preserve">public utility commissions, </w:t>
      </w:r>
      <w:r w:rsidRPr="003F0F40">
        <w:rPr>
          <w:rFonts w:ascii="Times New Roman" w:hAnsi="Times New Roman" w:cs="Times New Roman"/>
          <w:color w:val="1F1F1F"/>
          <w:kern w:val="0"/>
          <w14:ligatures w14:val="none"/>
        </w:rPr>
        <w:t xml:space="preserve">utilities, </w:t>
      </w:r>
      <w:r w:rsidRPr="003F0F40">
        <w:rPr>
          <w:rFonts w:ascii="Times New Roman" w:eastAsia="Times New Roman" w:hAnsi="Times New Roman" w:cs="Times New Roman"/>
          <w:color w:val="1F1F1F"/>
          <w:kern w:val="0"/>
          <w14:ligatures w14:val="none"/>
        </w:rPr>
        <w:t xml:space="preserve">and </w:t>
      </w:r>
      <w:r w:rsidRPr="003F0F40">
        <w:rPr>
          <w:rFonts w:ascii="Times New Roman" w:hAnsi="Times New Roman" w:cs="Times New Roman"/>
          <w:color w:val="1F1F1F"/>
          <w:kern w:val="0"/>
          <w14:ligatures w14:val="none"/>
        </w:rPr>
        <w:t xml:space="preserve">energy </w:t>
      </w:r>
      <w:r w:rsidRPr="003F0F40">
        <w:rPr>
          <w:rFonts w:ascii="Times New Roman" w:eastAsia="Times New Roman" w:hAnsi="Times New Roman" w:cs="Times New Roman"/>
          <w:color w:val="1F1F1F"/>
          <w:kern w:val="0"/>
          <w14:ligatures w14:val="none"/>
        </w:rPr>
        <w:t>developers</w:t>
      </w:r>
      <w:r w:rsidRPr="003F0F40">
        <w:rPr>
          <w:rFonts w:ascii="Times New Roman" w:hAnsi="Times New Roman" w:cs="Times New Roman"/>
          <w:color w:val="1F1F1F"/>
          <w:kern w:val="0"/>
          <w14:ligatures w14:val="none"/>
        </w:rPr>
        <w:t xml:space="preserve"> are working </w:t>
      </w:r>
      <w:r w:rsidRPr="003F0F40">
        <w:rPr>
          <w:rFonts w:ascii="Times New Roman" w:eastAsia="Times New Roman" w:hAnsi="Times New Roman" w:cs="Times New Roman"/>
          <w:color w:val="1F1F1F"/>
          <w:kern w:val="0"/>
          <w14:ligatures w14:val="none"/>
        </w:rPr>
        <w:t xml:space="preserve">urgently </w:t>
      </w:r>
      <w:r w:rsidRPr="003F0F40">
        <w:rPr>
          <w:rFonts w:ascii="Times New Roman" w:hAnsi="Times New Roman" w:cs="Times New Roman"/>
          <w:color w:val="1F1F1F"/>
          <w:kern w:val="0"/>
          <w14:ligatures w14:val="none"/>
        </w:rPr>
        <w:t xml:space="preserve">to </w:t>
      </w:r>
      <w:r w:rsidRPr="003F0F40">
        <w:rPr>
          <w:rFonts w:ascii="Times New Roman" w:eastAsia="Times New Roman" w:hAnsi="Times New Roman" w:cs="Times New Roman"/>
          <w:color w:val="1F1F1F"/>
          <w:kern w:val="0"/>
          <w14:ligatures w14:val="none"/>
        </w:rPr>
        <w:t>bring</w:t>
      </w:r>
      <w:r w:rsidRPr="003F0F40">
        <w:rPr>
          <w:rFonts w:ascii="Times New Roman" w:hAnsi="Times New Roman" w:cs="Times New Roman"/>
          <w:color w:val="1F1F1F"/>
          <w:kern w:val="0"/>
          <w14:ligatures w14:val="none"/>
        </w:rPr>
        <w:t xml:space="preserve"> new generation</w:t>
      </w:r>
      <w:r w:rsidRPr="003F0F40">
        <w:rPr>
          <w:rFonts w:ascii="Times New Roman" w:eastAsia="Times New Roman" w:hAnsi="Times New Roman" w:cs="Times New Roman"/>
          <w:color w:val="1F1F1F"/>
          <w:kern w:val="0"/>
          <w14:ligatures w14:val="none"/>
        </w:rPr>
        <w:t xml:space="preserve"> resources online to maintain resource adequacy</w:t>
      </w:r>
      <w:r w:rsidRPr="003F0F40">
        <w:rPr>
          <w:rFonts w:ascii="Times New Roman" w:hAnsi="Times New Roman" w:cs="Times New Roman"/>
          <w:color w:val="1F1F1F"/>
          <w:kern w:val="0"/>
          <w14:ligatures w14:val="none"/>
        </w:rPr>
        <w:t>; and</w:t>
      </w:r>
    </w:p>
    <w:p w14:paraId="156B7A38"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573C83AB" w14:textId="77777777" w:rsidR="000D3446" w:rsidRPr="003F0F40" w:rsidRDefault="000D3446" w:rsidP="000D3446">
      <w:pPr>
        <w:spacing w:after="0" w:line="240" w:lineRule="auto"/>
        <w:jc w:val="both"/>
        <w:rPr>
          <w:rFonts w:ascii="Times New Roman" w:eastAsia="Times New Roman" w:hAnsi="Times New Roman" w:cs="Times New Roman"/>
          <w:color w:val="1F1F1F"/>
          <w:kern w:val="0"/>
          <w14:ligatures w14:val="none"/>
        </w:rPr>
      </w:pPr>
      <w:r w:rsidRPr="003F0F40">
        <w:rPr>
          <w:rFonts w:ascii="Times New Roman" w:eastAsia="Times New Roman" w:hAnsi="Times New Roman" w:cs="Times New Roman"/>
          <w:i/>
          <w:iCs/>
          <w:color w:val="1F1F1F"/>
          <w:kern w:val="0"/>
          <w:bdr w:val="none" w:sz="0" w:space="0" w:color="auto" w:frame="1"/>
          <w14:ligatures w14:val="none"/>
        </w:rPr>
        <w:t>Whereas</w:t>
      </w:r>
      <w:r w:rsidRPr="003F0F40">
        <w:rPr>
          <w:rFonts w:ascii="Times New Roman" w:eastAsia="Times New Roman" w:hAnsi="Times New Roman" w:cs="Times New Roman"/>
          <w:color w:val="1F1F1F"/>
          <w:kern w:val="0"/>
          <w14:ligatures w14:val="none"/>
        </w:rPr>
        <w:t xml:space="preserve"> state public utility commissions are tasked with ensuring reliable electric service at </w:t>
      </w:r>
      <w:proofErr w:type="gramStart"/>
      <w:r w:rsidRPr="003F0F40">
        <w:rPr>
          <w:rFonts w:ascii="Times New Roman" w:eastAsia="Times New Roman" w:hAnsi="Times New Roman" w:cs="Times New Roman"/>
          <w:color w:val="1F1F1F"/>
          <w:kern w:val="0"/>
          <w14:ligatures w14:val="none"/>
        </w:rPr>
        <w:t>just and</w:t>
      </w:r>
      <w:proofErr w:type="gramEnd"/>
      <w:r w:rsidRPr="003F0F40">
        <w:rPr>
          <w:rFonts w:ascii="Times New Roman" w:eastAsia="Times New Roman" w:hAnsi="Times New Roman" w:cs="Times New Roman"/>
          <w:color w:val="1F1F1F"/>
          <w:kern w:val="0"/>
          <w14:ligatures w14:val="none"/>
        </w:rPr>
        <w:t xml:space="preserve"> reasonable rates, and rely heavily on the timely execution of planned generation projects to meet these statutory mandates; and</w:t>
      </w:r>
    </w:p>
    <w:p w14:paraId="47942258" w14:textId="77777777" w:rsidR="000D3446" w:rsidRPr="003F0F40" w:rsidRDefault="000D3446" w:rsidP="000D3446">
      <w:pPr>
        <w:spacing w:after="0" w:line="240" w:lineRule="auto"/>
        <w:jc w:val="both"/>
        <w:rPr>
          <w:rFonts w:ascii="Times New Roman" w:eastAsia="Times New Roman" w:hAnsi="Times New Roman" w:cs="Times New Roman"/>
          <w:color w:val="1F1F1F"/>
          <w:kern w:val="0"/>
          <w14:ligatures w14:val="none"/>
        </w:rPr>
      </w:pPr>
    </w:p>
    <w:p w14:paraId="18F6610A" w14:textId="77777777" w:rsidR="000D3446" w:rsidRPr="003F0F40" w:rsidRDefault="000D3446" w:rsidP="000D3446">
      <w:pPr>
        <w:spacing w:after="0" w:line="240" w:lineRule="auto"/>
        <w:jc w:val="both"/>
        <w:rPr>
          <w:rFonts w:ascii="Times New Roman" w:eastAsiaTheme="minorHAnsi"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bCs/>
          <w:i/>
          <w:iCs/>
          <w:color w:val="1F1F1F"/>
          <w:kern w:val="0"/>
          <w14:ligatures w14:val="none"/>
        </w:rPr>
        <w:t xml:space="preserve"> </w:t>
      </w:r>
      <w:r w:rsidRPr="003F0F40">
        <w:rPr>
          <w:rFonts w:ascii="Times New Roman" w:hAnsi="Times New Roman" w:cs="Times New Roman"/>
          <w:color w:val="1F1F1F"/>
          <w:kern w:val="0"/>
          <w14:ligatures w14:val="none"/>
        </w:rPr>
        <w:t>across the country, hundreds of new energy generation projects are in development</w:t>
      </w:r>
      <w:r w:rsidRPr="003F0F40">
        <w:rPr>
          <w:rFonts w:ascii="Times New Roman" w:eastAsia="Times New Roman" w:hAnsi="Times New Roman" w:cs="Times New Roman"/>
          <w:color w:val="1F1F1F"/>
          <w:kern w:val="0"/>
          <w14:ligatures w14:val="none"/>
        </w:rPr>
        <w:t>, many</w:t>
      </w:r>
      <w:r w:rsidRPr="003F0F40">
        <w:rPr>
          <w:rFonts w:ascii="Times New Roman" w:hAnsi="Times New Roman" w:cs="Times New Roman"/>
          <w:color w:val="1F1F1F"/>
          <w:kern w:val="0"/>
          <w14:ligatures w14:val="none"/>
        </w:rPr>
        <w:t xml:space="preserve"> of </w:t>
      </w:r>
      <w:r w:rsidRPr="003F0F40">
        <w:rPr>
          <w:rFonts w:ascii="Times New Roman" w:eastAsia="Times New Roman" w:hAnsi="Times New Roman" w:cs="Times New Roman"/>
          <w:color w:val="1F1F1F"/>
          <w:kern w:val="0"/>
          <w14:ligatures w14:val="none"/>
        </w:rPr>
        <w:t>which</w:t>
      </w:r>
      <w:r w:rsidRPr="003F0F40">
        <w:rPr>
          <w:rFonts w:ascii="Times New Roman" w:hAnsi="Times New Roman" w:cs="Times New Roman"/>
          <w:color w:val="1F1F1F"/>
          <w:kern w:val="0"/>
          <w14:ligatures w14:val="none"/>
        </w:rPr>
        <w:t xml:space="preserve"> require the </w:t>
      </w:r>
      <w:r w:rsidRPr="003F0F40">
        <w:rPr>
          <w:rFonts w:ascii="Times New Roman" w:eastAsia="Times New Roman" w:hAnsi="Times New Roman" w:cs="Times New Roman"/>
          <w:color w:val="1F1F1F"/>
          <w:kern w:val="0"/>
          <w14:ligatures w14:val="none"/>
        </w:rPr>
        <w:t xml:space="preserve">review and </w:t>
      </w:r>
      <w:r w:rsidRPr="003F0F40">
        <w:rPr>
          <w:rFonts w:ascii="Times New Roman" w:hAnsi="Times New Roman" w:cs="Times New Roman"/>
          <w:color w:val="1F1F1F"/>
          <w:kern w:val="0"/>
          <w14:ligatures w14:val="none"/>
        </w:rPr>
        <w:t xml:space="preserve">approval of </w:t>
      </w:r>
      <w:r w:rsidRPr="003F0F40">
        <w:rPr>
          <w:rFonts w:ascii="Times New Roman" w:eastAsia="Times New Roman" w:hAnsi="Times New Roman" w:cs="Times New Roman"/>
          <w:color w:val="1F1F1F"/>
          <w:kern w:val="0"/>
          <w14:ligatures w14:val="none"/>
        </w:rPr>
        <w:t xml:space="preserve">federal </w:t>
      </w:r>
      <w:r w:rsidRPr="003F0F40">
        <w:rPr>
          <w:rFonts w:ascii="Times New Roman" w:hAnsi="Times New Roman" w:cs="Times New Roman"/>
          <w:color w:val="1F1F1F"/>
          <w:kern w:val="0"/>
          <w14:ligatures w14:val="none"/>
        </w:rPr>
        <w:t>departments and agencies, including the Federal Aviation Administration (FAA), the Department of Defense</w:t>
      </w:r>
      <w:r w:rsidRPr="003F0F40">
        <w:rPr>
          <w:rFonts w:ascii="Times New Roman" w:hAnsi="Times New Roman" w:cs="Times New Roman"/>
        </w:rPr>
        <w:t>/War</w:t>
      </w:r>
      <w:r w:rsidRPr="003F0F40">
        <w:rPr>
          <w:rFonts w:ascii="Times New Roman" w:hAnsi="Times New Roman" w:cs="Times New Roman"/>
          <w:color w:val="1F1F1F"/>
          <w:kern w:val="0"/>
          <w14:ligatures w14:val="none"/>
        </w:rPr>
        <w:t xml:space="preserve"> (DOD</w:t>
      </w:r>
      <w:r w:rsidRPr="003F0F40">
        <w:rPr>
          <w:rFonts w:ascii="Times New Roman" w:hAnsi="Times New Roman" w:cs="Times New Roman"/>
        </w:rPr>
        <w:t>/DOW</w:t>
      </w:r>
      <w:r w:rsidRPr="003F0F40">
        <w:rPr>
          <w:rFonts w:ascii="Times New Roman" w:hAnsi="Times New Roman" w:cs="Times New Roman"/>
          <w:color w:val="1F1F1F"/>
          <w:kern w:val="0"/>
          <w14:ligatures w14:val="none"/>
        </w:rPr>
        <w:t xml:space="preserve">), and the Department of </w:t>
      </w:r>
      <w:proofErr w:type="gramStart"/>
      <w:r w:rsidRPr="003F0F40">
        <w:rPr>
          <w:rFonts w:ascii="Times New Roman" w:hAnsi="Times New Roman" w:cs="Times New Roman"/>
          <w:color w:val="1F1F1F"/>
          <w:kern w:val="0"/>
          <w14:ligatures w14:val="none"/>
        </w:rPr>
        <w:t>the Interior</w:t>
      </w:r>
      <w:proofErr w:type="gramEnd"/>
      <w:r w:rsidRPr="003F0F40">
        <w:rPr>
          <w:rFonts w:ascii="Times New Roman" w:hAnsi="Times New Roman" w:cs="Times New Roman"/>
          <w:color w:val="1F1F1F"/>
          <w:kern w:val="0"/>
          <w14:ligatures w14:val="none"/>
        </w:rPr>
        <w:t xml:space="preserve"> (DOI); and</w:t>
      </w:r>
    </w:p>
    <w:p w14:paraId="3EF572A8"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693C6F72"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color w:val="1F1F1F"/>
          <w:kern w:val="0"/>
          <w14:ligatures w14:val="none"/>
        </w:rPr>
        <w:t xml:space="preserve"> it is </w:t>
      </w:r>
      <w:r w:rsidRPr="003F0F40">
        <w:rPr>
          <w:rFonts w:ascii="Times New Roman" w:eastAsia="Times New Roman" w:hAnsi="Times New Roman" w:cs="Times New Roman"/>
          <w:color w:val="1F1F1F"/>
          <w:kern w:val="0"/>
          <w14:ligatures w14:val="none"/>
        </w:rPr>
        <w:t>fully recognized</w:t>
      </w:r>
      <w:r w:rsidRPr="003F0F40">
        <w:rPr>
          <w:rFonts w:ascii="Times New Roman" w:hAnsi="Times New Roman" w:cs="Times New Roman"/>
          <w:color w:val="1F1F1F"/>
          <w:kern w:val="0"/>
          <w14:ligatures w14:val="none"/>
        </w:rPr>
        <w:t xml:space="preserve"> that </w:t>
      </w:r>
      <w:r w:rsidRPr="003F0F40">
        <w:rPr>
          <w:rFonts w:ascii="Times New Roman" w:eastAsia="Times New Roman" w:hAnsi="Times New Roman" w:cs="Times New Roman"/>
          <w:color w:val="1F1F1F"/>
          <w:kern w:val="0"/>
          <w14:ligatures w14:val="none"/>
        </w:rPr>
        <w:t xml:space="preserve">new generation </w:t>
      </w:r>
      <w:r w:rsidRPr="003F0F40">
        <w:rPr>
          <w:rFonts w:ascii="Times New Roman" w:hAnsi="Times New Roman" w:cs="Times New Roman"/>
          <w:color w:val="1F1F1F"/>
          <w:kern w:val="0"/>
          <w14:ligatures w14:val="none"/>
        </w:rPr>
        <w:t>projects</w:t>
      </w:r>
      <w:r w:rsidRPr="003F0F40">
        <w:rPr>
          <w:rFonts w:ascii="Times New Roman" w:eastAsia="Times New Roman" w:hAnsi="Times New Roman" w:cs="Times New Roman"/>
          <w:color w:val="1F1F1F"/>
          <w:kern w:val="0"/>
          <w14:ligatures w14:val="none"/>
        </w:rPr>
        <w:t xml:space="preserve">, particularly wind energy installations, must </w:t>
      </w:r>
      <w:r w:rsidRPr="003F0F40">
        <w:rPr>
          <w:rFonts w:ascii="Times New Roman" w:hAnsi="Times New Roman" w:cs="Times New Roman"/>
          <w:color w:val="1F1F1F"/>
          <w:kern w:val="0"/>
          <w14:ligatures w14:val="none"/>
        </w:rPr>
        <w:t xml:space="preserve">be </w:t>
      </w:r>
      <w:r w:rsidRPr="003F0F40">
        <w:rPr>
          <w:rFonts w:ascii="Times New Roman" w:eastAsia="Times New Roman" w:hAnsi="Times New Roman" w:cs="Times New Roman"/>
          <w:color w:val="1F1F1F"/>
          <w:kern w:val="0"/>
          <w14:ligatures w14:val="none"/>
        </w:rPr>
        <w:t xml:space="preserve">carefully </w:t>
      </w:r>
      <w:r w:rsidRPr="003F0F40">
        <w:rPr>
          <w:rFonts w:ascii="Times New Roman" w:hAnsi="Times New Roman" w:cs="Times New Roman"/>
          <w:color w:val="1F1F1F"/>
          <w:kern w:val="0"/>
          <w14:ligatures w14:val="none"/>
        </w:rPr>
        <w:t xml:space="preserve">studied to </w:t>
      </w:r>
      <w:r w:rsidRPr="003F0F40">
        <w:rPr>
          <w:rFonts w:ascii="Times New Roman" w:eastAsia="Times New Roman" w:hAnsi="Times New Roman" w:cs="Times New Roman"/>
          <w:color w:val="1F1F1F"/>
          <w:kern w:val="0"/>
          <w14:ligatures w14:val="none"/>
        </w:rPr>
        <w:t>ensure</w:t>
      </w:r>
      <w:r w:rsidRPr="003F0F40">
        <w:rPr>
          <w:rFonts w:ascii="Times New Roman" w:hAnsi="Times New Roman" w:cs="Times New Roman"/>
          <w:color w:val="1F1F1F"/>
          <w:kern w:val="0"/>
          <w14:ligatures w14:val="none"/>
        </w:rPr>
        <w:t xml:space="preserve"> they </w:t>
      </w:r>
      <w:r w:rsidRPr="003F0F40">
        <w:rPr>
          <w:rFonts w:ascii="Times New Roman" w:eastAsia="Times New Roman" w:hAnsi="Times New Roman" w:cs="Times New Roman"/>
          <w:color w:val="1F1F1F"/>
          <w:kern w:val="0"/>
          <w14:ligatures w14:val="none"/>
        </w:rPr>
        <w:t xml:space="preserve">do not </w:t>
      </w:r>
      <w:r w:rsidRPr="003F0F40">
        <w:rPr>
          <w:rFonts w:ascii="Times New Roman" w:hAnsi="Times New Roman" w:cs="Times New Roman"/>
          <w:color w:val="1F1F1F"/>
          <w:kern w:val="0"/>
          <w14:ligatures w14:val="none"/>
        </w:rPr>
        <w:t xml:space="preserve">present </w:t>
      </w:r>
      <w:r w:rsidRPr="003F0F40">
        <w:rPr>
          <w:rFonts w:ascii="Times New Roman" w:eastAsia="Times New Roman" w:hAnsi="Times New Roman" w:cs="Times New Roman"/>
          <w:color w:val="1F1F1F"/>
          <w:kern w:val="0"/>
          <w14:ligatures w14:val="none"/>
        </w:rPr>
        <w:t xml:space="preserve">hazards to </w:t>
      </w:r>
      <w:r w:rsidRPr="003F0F40">
        <w:rPr>
          <w:rFonts w:ascii="Times New Roman" w:hAnsi="Times New Roman" w:cs="Times New Roman"/>
          <w:color w:val="1F1F1F"/>
          <w:kern w:val="0"/>
          <w14:ligatures w14:val="none"/>
        </w:rPr>
        <w:t>air traffic</w:t>
      </w:r>
      <w:r w:rsidRPr="003F0F40">
        <w:rPr>
          <w:rFonts w:ascii="Times New Roman" w:eastAsia="Times New Roman" w:hAnsi="Times New Roman" w:cs="Times New Roman"/>
          <w:color w:val="1F1F1F"/>
          <w:kern w:val="0"/>
          <w14:ligatures w14:val="none"/>
        </w:rPr>
        <w:t>, military readiness,</w:t>
      </w:r>
      <w:r w:rsidRPr="003F0F40">
        <w:rPr>
          <w:rFonts w:ascii="Times New Roman" w:hAnsi="Times New Roman" w:cs="Times New Roman"/>
          <w:color w:val="1F1F1F"/>
          <w:kern w:val="0"/>
          <w14:ligatures w14:val="none"/>
        </w:rPr>
        <w:t xml:space="preserve"> or other national security interests; and</w:t>
      </w:r>
    </w:p>
    <w:p w14:paraId="4E8C4F24"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77C4F30A"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bCs/>
          <w:i/>
          <w:iCs/>
          <w:color w:val="1F1F1F"/>
          <w:kern w:val="0"/>
          <w14:ligatures w14:val="none"/>
        </w:rPr>
        <w:t xml:space="preserve"> </w:t>
      </w:r>
      <w:r w:rsidRPr="003F0F40">
        <w:rPr>
          <w:rFonts w:ascii="Times New Roman" w:eastAsia="Times New Roman" w:hAnsi="Times New Roman" w:cs="Times New Roman"/>
          <w:color w:val="1F1F1F"/>
          <w:kern w:val="0"/>
          <w14:ligatures w14:val="none"/>
        </w:rPr>
        <w:t xml:space="preserve">federal </w:t>
      </w:r>
      <w:r w:rsidRPr="003F0F40">
        <w:rPr>
          <w:rFonts w:ascii="Times New Roman" w:hAnsi="Times New Roman" w:cs="Times New Roman"/>
          <w:color w:val="1F1F1F"/>
          <w:kern w:val="0"/>
          <w14:ligatures w14:val="none"/>
        </w:rPr>
        <w:t xml:space="preserve">processes to review </w:t>
      </w:r>
      <w:r w:rsidRPr="003F0F40">
        <w:rPr>
          <w:rFonts w:ascii="Times New Roman" w:hAnsi="Times New Roman" w:cs="Times New Roman"/>
        </w:rPr>
        <w:t>new wind</w:t>
      </w:r>
      <w:r w:rsidRPr="003F0F40">
        <w:rPr>
          <w:rFonts w:ascii="Times New Roman" w:hAnsi="Times New Roman" w:cs="Times New Roman"/>
          <w:color w:val="1F1F1F"/>
          <w:kern w:val="0"/>
          <w14:ligatures w14:val="none"/>
        </w:rPr>
        <w:t xml:space="preserve"> projects have </w:t>
      </w:r>
      <w:r w:rsidRPr="003F0F40">
        <w:rPr>
          <w:rFonts w:ascii="Times New Roman" w:eastAsia="Times New Roman" w:hAnsi="Times New Roman" w:cs="Times New Roman"/>
          <w:color w:val="1F1F1F"/>
          <w:kern w:val="0"/>
          <w14:ligatures w14:val="none"/>
        </w:rPr>
        <w:t>recently experienced severe delays and backlogs</w:t>
      </w:r>
      <w:r w:rsidRPr="003F0F40">
        <w:rPr>
          <w:rFonts w:ascii="Times New Roman" w:hAnsi="Times New Roman" w:cs="Times New Roman"/>
          <w:color w:val="1F1F1F"/>
          <w:kern w:val="0"/>
          <w14:ligatures w14:val="none"/>
        </w:rPr>
        <w:t xml:space="preserve">, effectively </w:t>
      </w:r>
      <w:r w:rsidRPr="003F0F40">
        <w:rPr>
          <w:rFonts w:ascii="Times New Roman" w:eastAsia="Times New Roman" w:hAnsi="Times New Roman" w:cs="Times New Roman"/>
          <w:color w:val="1F1F1F"/>
          <w:kern w:val="0"/>
          <w14:ligatures w14:val="none"/>
        </w:rPr>
        <w:t>stalling the deployment of</w:t>
      </w:r>
      <w:r w:rsidRPr="003F0F40">
        <w:rPr>
          <w:rFonts w:ascii="Times New Roman" w:hAnsi="Times New Roman" w:cs="Times New Roman"/>
          <w:color w:val="1F1F1F"/>
          <w:kern w:val="0"/>
          <w14:ligatures w14:val="none"/>
        </w:rPr>
        <w:t xml:space="preserve"> new </w:t>
      </w:r>
      <w:r w:rsidRPr="003F0F40">
        <w:rPr>
          <w:rFonts w:ascii="Times New Roman" w:eastAsia="Times New Roman" w:hAnsi="Times New Roman" w:cs="Times New Roman"/>
          <w:color w:val="1F1F1F"/>
          <w:kern w:val="0"/>
          <w14:ligatures w14:val="none"/>
        </w:rPr>
        <w:t>generation resources that states are counting on</w:t>
      </w:r>
      <w:r w:rsidRPr="003F0F40">
        <w:rPr>
          <w:rFonts w:ascii="Times New Roman" w:hAnsi="Times New Roman" w:cs="Times New Roman"/>
          <w:color w:val="1F1F1F"/>
          <w:kern w:val="0"/>
          <w14:ligatures w14:val="none"/>
        </w:rPr>
        <w:t>; and</w:t>
      </w:r>
    </w:p>
    <w:p w14:paraId="59ACB41A"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518631D2"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color w:val="1F1F1F"/>
          <w:kern w:val="0"/>
          <w14:ligatures w14:val="none"/>
        </w:rPr>
        <w:t xml:space="preserve"> </w:t>
      </w:r>
      <w:r w:rsidRPr="003F0F40">
        <w:rPr>
          <w:rFonts w:ascii="Times New Roman" w:eastAsia="Times New Roman" w:hAnsi="Times New Roman" w:cs="Times New Roman"/>
          <w:color w:val="1F1F1F"/>
          <w:kern w:val="0"/>
          <w14:ligatures w14:val="none"/>
        </w:rPr>
        <w:t>industry</w:t>
      </w:r>
      <w:r w:rsidRPr="003F0F40">
        <w:rPr>
          <w:rFonts w:ascii="Times New Roman" w:hAnsi="Times New Roman" w:cs="Times New Roman"/>
          <w:color w:val="1F1F1F"/>
          <w:kern w:val="0"/>
          <w14:ligatures w14:val="none"/>
        </w:rPr>
        <w:t xml:space="preserve"> estimates indicate </w:t>
      </w:r>
      <w:r w:rsidRPr="003F0F40">
        <w:rPr>
          <w:rFonts w:ascii="Times New Roman" w:eastAsia="Times New Roman" w:hAnsi="Times New Roman" w:cs="Times New Roman"/>
          <w:color w:val="1F1F1F"/>
          <w:kern w:val="0"/>
          <w14:ligatures w14:val="none"/>
        </w:rPr>
        <w:t>these delays</w:t>
      </w:r>
      <w:r w:rsidRPr="003F0F40">
        <w:rPr>
          <w:rFonts w:ascii="Times New Roman" w:hAnsi="Times New Roman" w:cs="Times New Roman"/>
          <w:color w:val="1F1F1F"/>
          <w:kern w:val="0"/>
          <w14:ligatures w14:val="none"/>
        </w:rPr>
        <w:t xml:space="preserve"> are </w:t>
      </w:r>
      <w:r w:rsidRPr="003F0F40">
        <w:rPr>
          <w:rFonts w:ascii="Times New Roman" w:eastAsia="Times New Roman" w:hAnsi="Times New Roman" w:cs="Times New Roman"/>
          <w:color w:val="1F1F1F"/>
          <w:kern w:val="0"/>
          <w14:ligatures w14:val="none"/>
        </w:rPr>
        <w:t xml:space="preserve">affecting </w:t>
      </w:r>
      <w:r w:rsidRPr="003F0F40">
        <w:rPr>
          <w:rFonts w:ascii="Times New Roman" w:hAnsi="Times New Roman" w:cs="Times New Roman"/>
          <w:color w:val="1F1F1F"/>
          <w:kern w:val="0"/>
          <w14:ligatures w14:val="none"/>
        </w:rPr>
        <w:t xml:space="preserve">at least 100 projects </w:t>
      </w:r>
      <w:r w:rsidRPr="003F0F40">
        <w:rPr>
          <w:rFonts w:ascii="Times New Roman" w:eastAsia="Times New Roman" w:hAnsi="Times New Roman" w:cs="Times New Roman"/>
          <w:color w:val="1F1F1F"/>
          <w:kern w:val="0"/>
          <w14:ligatures w14:val="none"/>
        </w:rPr>
        <w:t>across more than 20 states, potentially stranding</w:t>
      </w:r>
      <w:r w:rsidRPr="003F0F40">
        <w:rPr>
          <w:rFonts w:ascii="Times New Roman" w:hAnsi="Times New Roman" w:cs="Times New Roman"/>
          <w:color w:val="1F1F1F"/>
          <w:kern w:val="0"/>
          <w14:ligatures w14:val="none"/>
        </w:rPr>
        <w:t xml:space="preserve"> approximately 30 GW of </w:t>
      </w:r>
      <w:r w:rsidRPr="003F0F40">
        <w:rPr>
          <w:rFonts w:ascii="Times New Roman" w:eastAsia="Times New Roman" w:hAnsi="Times New Roman" w:cs="Times New Roman"/>
          <w:color w:val="1F1F1F"/>
          <w:kern w:val="0"/>
          <w14:ligatures w14:val="none"/>
        </w:rPr>
        <w:t xml:space="preserve">needed </w:t>
      </w:r>
      <w:r w:rsidRPr="003F0F40">
        <w:rPr>
          <w:rFonts w:ascii="Times New Roman" w:hAnsi="Times New Roman" w:cs="Times New Roman"/>
          <w:color w:val="1F1F1F"/>
          <w:kern w:val="0"/>
          <w14:ligatures w14:val="none"/>
        </w:rPr>
        <w:t>power</w:t>
      </w:r>
      <w:r w:rsidRPr="003F0F40">
        <w:rPr>
          <w:rFonts w:ascii="Times New Roman" w:eastAsia="Times New Roman" w:hAnsi="Times New Roman" w:cs="Times New Roman"/>
          <w:color w:val="1F1F1F"/>
          <w:kern w:val="0"/>
          <w14:ligatures w14:val="none"/>
        </w:rPr>
        <w:t>, risking roughly</w:t>
      </w:r>
      <w:r w:rsidRPr="003F0F40">
        <w:rPr>
          <w:rFonts w:ascii="Times New Roman" w:hAnsi="Times New Roman" w:cs="Times New Roman"/>
          <w:color w:val="1F1F1F"/>
          <w:kern w:val="0"/>
          <w14:ligatures w14:val="none"/>
        </w:rPr>
        <w:t xml:space="preserve"> $50 billion in </w:t>
      </w:r>
      <w:r w:rsidRPr="003F0F40">
        <w:rPr>
          <w:rFonts w:ascii="Times New Roman" w:eastAsia="Times New Roman" w:hAnsi="Times New Roman" w:cs="Times New Roman"/>
          <w:color w:val="1F1F1F"/>
          <w:kern w:val="0"/>
          <w14:ligatures w14:val="none"/>
        </w:rPr>
        <w:t>capital</w:t>
      </w:r>
      <w:r w:rsidRPr="003F0F40">
        <w:rPr>
          <w:rFonts w:ascii="Times New Roman" w:hAnsi="Times New Roman" w:cs="Times New Roman"/>
          <w:color w:val="1F1F1F"/>
          <w:kern w:val="0"/>
          <w14:ligatures w14:val="none"/>
        </w:rPr>
        <w:t xml:space="preserve"> investment, </w:t>
      </w:r>
      <w:r w:rsidRPr="003F0F40">
        <w:rPr>
          <w:rFonts w:ascii="Times New Roman" w:eastAsia="Times New Roman" w:hAnsi="Times New Roman" w:cs="Times New Roman"/>
          <w:color w:val="1F1F1F"/>
          <w:kern w:val="0"/>
          <w14:ligatures w14:val="none"/>
        </w:rPr>
        <w:t xml:space="preserve">and threatening tens of thousands of </w:t>
      </w:r>
      <w:r w:rsidRPr="003F0F40">
        <w:rPr>
          <w:rFonts w:ascii="Times New Roman" w:hAnsi="Times New Roman" w:cs="Times New Roman"/>
          <w:color w:val="1F1F1F"/>
          <w:kern w:val="0"/>
          <w14:ligatures w14:val="none"/>
        </w:rPr>
        <w:t>jobs; and</w:t>
      </w:r>
    </w:p>
    <w:p w14:paraId="2432201B"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320664FB" w14:textId="3DC2B03D"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eastAsia="Times New Roman" w:hAnsi="Times New Roman" w:cs="Times New Roman"/>
          <w:i/>
          <w:iCs/>
          <w:color w:val="1F1F1F"/>
          <w:kern w:val="0"/>
          <w:bdr w:val="none" w:sz="0" w:space="0" w:color="auto" w:frame="1"/>
          <w14:ligatures w14:val="none"/>
        </w:rPr>
        <w:t>Whereas</w:t>
      </w:r>
      <w:r w:rsidRPr="003F0F40">
        <w:rPr>
          <w:rFonts w:ascii="Times New Roman" w:eastAsia="Times New Roman" w:hAnsi="Times New Roman" w:cs="Times New Roman"/>
          <w:color w:val="1F1F1F"/>
          <w:kern w:val="0"/>
          <w14:ligatures w14:val="none"/>
        </w:rPr>
        <w:t xml:space="preserve"> ongoing administrative bottlenecks threaten</w:t>
      </w:r>
      <w:r w:rsidRPr="003F0F40">
        <w:rPr>
          <w:rFonts w:ascii="Times New Roman" w:hAnsi="Times New Roman" w:cs="Times New Roman"/>
          <w:color w:val="1F1F1F"/>
          <w:kern w:val="0"/>
          <w14:ligatures w14:val="none"/>
        </w:rPr>
        <w:t xml:space="preserve"> the energy security, reliability</w:t>
      </w:r>
      <w:r w:rsidRPr="003F0F40">
        <w:rPr>
          <w:rFonts w:ascii="Times New Roman" w:eastAsia="Times New Roman" w:hAnsi="Times New Roman" w:cs="Times New Roman"/>
          <w:color w:val="1F1F1F"/>
          <w:kern w:val="0"/>
          <w14:ligatures w14:val="none"/>
        </w:rPr>
        <w:t>,</w:t>
      </w:r>
      <w:r w:rsidRPr="003F0F40">
        <w:rPr>
          <w:rFonts w:ascii="Times New Roman" w:hAnsi="Times New Roman" w:cs="Times New Roman"/>
          <w:color w:val="1F1F1F"/>
          <w:kern w:val="0"/>
          <w14:ligatures w14:val="none"/>
        </w:rPr>
        <w:t xml:space="preserve"> and affordability of the United States</w:t>
      </w:r>
      <w:r w:rsidR="00077169" w:rsidRPr="003F0F40">
        <w:rPr>
          <w:rFonts w:ascii="Times New Roman" w:hAnsi="Times New Roman" w:cs="Times New Roman"/>
          <w:color w:val="1F1F1F"/>
          <w:kern w:val="0"/>
          <w14:ligatures w14:val="none"/>
        </w:rPr>
        <w:t>’</w:t>
      </w:r>
      <w:r w:rsidRPr="003F0F40">
        <w:rPr>
          <w:rFonts w:ascii="Times New Roman" w:eastAsia="Times New Roman" w:hAnsi="Times New Roman" w:cs="Times New Roman"/>
          <w:color w:val="1F1F1F"/>
          <w:kern w:val="0"/>
          <w14:ligatures w14:val="none"/>
        </w:rPr>
        <w:t xml:space="preserve"> electric grid</w:t>
      </w:r>
      <w:r w:rsidRPr="003F0F40">
        <w:rPr>
          <w:rFonts w:ascii="Times New Roman" w:hAnsi="Times New Roman" w:cs="Times New Roman"/>
          <w:color w:val="1F1F1F"/>
          <w:kern w:val="0"/>
          <w14:ligatures w14:val="none"/>
        </w:rPr>
        <w:t xml:space="preserve">, and </w:t>
      </w:r>
      <w:r w:rsidRPr="003F0F40">
        <w:rPr>
          <w:rFonts w:ascii="Times New Roman" w:eastAsia="Times New Roman" w:hAnsi="Times New Roman" w:cs="Times New Roman"/>
          <w:color w:val="1F1F1F"/>
          <w:kern w:val="0"/>
          <w14:ligatures w14:val="none"/>
        </w:rPr>
        <w:t>undermine efforts</w:t>
      </w:r>
      <w:r w:rsidRPr="003F0F40">
        <w:rPr>
          <w:rFonts w:ascii="Times New Roman" w:hAnsi="Times New Roman" w:cs="Times New Roman"/>
          <w:color w:val="1F1F1F"/>
          <w:kern w:val="0"/>
          <w14:ligatures w14:val="none"/>
        </w:rPr>
        <w:t xml:space="preserve"> to supply </w:t>
      </w:r>
      <w:r w:rsidRPr="003F0F40">
        <w:rPr>
          <w:rFonts w:ascii="Times New Roman" w:eastAsia="Times New Roman" w:hAnsi="Times New Roman" w:cs="Times New Roman"/>
          <w:color w:val="1F1F1F"/>
          <w:kern w:val="0"/>
          <w14:ligatures w14:val="none"/>
        </w:rPr>
        <w:t xml:space="preserve">power to critical infrastructure, including </w:t>
      </w:r>
      <w:r w:rsidRPr="003F0F40">
        <w:rPr>
          <w:rFonts w:ascii="Times New Roman" w:hAnsi="Times New Roman" w:cs="Times New Roman"/>
          <w:color w:val="1F1F1F"/>
          <w:kern w:val="0"/>
          <w14:ligatures w14:val="none"/>
        </w:rPr>
        <w:t xml:space="preserve">the data centers </w:t>
      </w:r>
      <w:r w:rsidRPr="003F0F40">
        <w:rPr>
          <w:rFonts w:ascii="Times New Roman" w:eastAsia="Times New Roman" w:hAnsi="Times New Roman" w:cs="Times New Roman"/>
          <w:color w:val="1F1F1F"/>
          <w:kern w:val="0"/>
          <w14:ligatures w14:val="none"/>
        </w:rPr>
        <w:t xml:space="preserve">recognized as </w:t>
      </w:r>
      <w:r w:rsidRPr="003F0F40">
        <w:rPr>
          <w:rFonts w:ascii="Times New Roman" w:hAnsi="Times New Roman" w:cs="Times New Roman"/>
          <w:color w:val="1F1F1F"/>
          <w:kern w:val="0"/>
          <w14:ligatures w14:val="none"/>
        </w:rPr>
        <w:t>necessary for national security; and</w:t>
      </w:r>
    </w:p>
    <w:p w14:paraId="3A5CBB5D"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128CB1E2" w14:textId="77777777" w:rsidR="000D3446" w:rsidRPr="003F0F40" w:rsidRDefault="000D3446" w:rsidP="000D3446">
      <w:pPr>
        <w:spacing w:after="0" w:line="240" w:lineRule="auto"/>
        <w:jc w:val="both"/>
        <w:rPr>
          <w:rFonts w:ascii="Times New Roman" w:hAnsi="Times New Roman" w:cs="Times New Roman"/>
          <w:i/>
          <w:iCs/>
          <w:color w:val="1F1F1F"/>
          <w:kern w:val="0"/>
          <w14:ligatures w14:val="none"/>
        </w:rPr>
      </w:pPr>
      <w:r w:rsidRPr="003F0F40">
        <w:rPr>
          <w:rFonts w:ascii="Times New Roman" w:eastAsia="Times New Roman" w:hAnsi="Times New Roman" w:cs="Times New Roman"/>
          <w:i/>
          <w:iCs/>
          <w:color w:val="1F1F1F"/>
          <w:kern w:val="0"/>
          <w:bdr w:val="none" w:sz="0" w:space="0" w:color="auto" w:frame="1"/>
          <w14:ligatures w14:val="none"/>
        </w:rPr>
        <w:t>Whereas</w:t>
      </w:r>
      <w:r w:rsidRPr="003F0F40">
        <w:rPr>
          <w:rFonts w:ascii="Times New Roman" w:eastAsia="Times New Roman" w:hAnsi="Times New Roman" w:cs="Times New Roman"/>
          <w:i/>
          <w:iCs/>
          <w:color w:val="1F1F1F"/>
          <w:kern w:val="0"/>
          <w14:ligatures w14:val="none"/>
        </w:rPr>
        <w:t xml:space="preserve"> </w:t>
      </w:r>
      <w:r w:rsidRPr="003F0F40">
        <w:rPr>
          <w:rFonts w:ascii="Times New Roman" w:eastAsia="Times New Roman" w:hAnsi="Times New Roman" w:cs="Times New Roman"/>
          <w:color w:val="1F1F1F"/>
          <w:kern w:val="0"/>
          <w14:ligatures w14:val="none"/>
        </w:rPr>
        <w:t>this ongoing backlog has prompted calls for administrative action,</w:t>
      </w:r>
      <w:r w:rsidRPr="003F0F40">
        <w:rPr>
          <w:rFonts w:ascii="Times New Roman" w:hAnsi="Times New Roman" w:cs="Times New Roman"/>
          <w:color w:val="1F1F1F"/>
          <w:kern w:val="0"/>
          <w14:ligatures w14:val="none"/>
        </w:rPr>
        <w:t xml:space="preserve"> legislative solutions</w:t>
      </w:r>
      <w:r w:rsidRPr="003F0F40">
        <w:rPr>
          <w:rFonts w:ascii="Times New Roman" w:eastAsia="Times New Roman" w:hAnsi="Times New Roman" w:cs="Times New Roman"/>
          <w:color w:val="1F1F1F"/>
          <w:kern w:val="0"/>
          <w14:ligatures w14:val="none"/>
        </w:rPr>
        <w:t>,</w:t>
      </w:r>
      <w:r w:rsidRPr="003F0F40">
        <w:rPr>
          <w:rFonts w:ascii="Times New Roman" w:hAnsi="Times New Roman" w:cs="Times New Roman"/>
          <w:color w:val="1F1F1F"/>
          <w:kern w:val="0"/>
          <w14:ligatures w14:val="none"/>
        </w:rPr>
        <w:t xml:space="preserve"> and litigation</w:t>
      </w:r>
      <w:r w:rsidRPr="003F0F40">
        <w:rPr>
          <w:rFonts w:ascii="Times New Roman" w:eastAsia="Times New Roman" w:hAnsi="Times New Roman" w:cs="Times New Roman"/>
          <w:color w:val="1F1F1F"/>
          <w:kern w:val="0"/>
          <w14:ligatures w14:val="none"/>
        </w:rPr>
        <w:t xml:space="preserve"> from Congressional leaders, state officials, and industry stakeholders</w:t>
      </w:r>
      <w:r w:rsidRPr="003F0F40">
        <w:rPr>
          <w:rFonts w:ascii="Times New Roman" w:hAnsi="Times New Roman" w:cs="Times New Roman"/>
          <w:color w:val="1F1F1F"/>
          <w:kern w:val="0"/>
          <w14:ligatures w14:val="none"/>
        </w:rPr>
        <w:t>; n</w:t>
      </w:r>
      <w:r w:rsidRPr="003F0F40">
        <w:rPr>
          <w:rFonts w:ascii="Times New Roman" w:hAnsi="Times New Roman" w:cs="Times New Roman"/>
          <w:i/>
          <w:iCs/>
          <w:color w:val="1F1F1F"/>
          <w:kern w:val="0"/>
          <w14:ligatures w14:val="none"/>
        </w:rPr>
        <w:t>ow, therefore be it</w:t>
      </w:r>
    </w:p>
    <w:p w14:paraId="3A90EF70" w14:textId="77777777" w:rsidR="000D3446" w:rsidRPr="003F0F40" w:rsidRDefault="000D3446" w:rsidP="000D3446">
      <w:pPr>
        <w:spacing w:after="0" w:line="240" w:lineRule="auto"/>
        <w:jc w:val="both"/>
        <w:rPr>
          <w:rFonts w:ascii="Times New Roman" w:hAnsi="Times New Roman" w:cs="Times New Roman"/>
          <w:i/>
          <w:iCs/>
          <w:color w:val="1F1F1F"/>
          <w:kern w:val="0"/>
          <w14:ligatures w14:val="none"/>
        </w:rPr>
      </w:pPr>
    </w:p>
    <w:p w14:paraId="17772804" w14:textId="77777777" w:rsidR="00B80443" w:rsidRPr="003F0F40" w:rsidRDefault="000D3446" w:rsidP="000D3446">
      <w:pPr>
        <w:spacing w:after="0" w:line="240" w:lineRule="auto"/>
        <w:jc w:val="both"/>
        <w:rPr>
          <w:rFonts w:ascii="Times New Roman" w:hAnsi="Times New Roman" w:cs="Times New Roman"/>
          <w:bCs/>
          <w:i/>
          <w:iCs/>
          <w:color w:val="1F1F1F"/>
          <w:kern w:val="0"/>
          <w:bdr w:val="none" w:sz="0" w:space="0" w:color="auto" w:frame="1"/>
          <w14:ligatures w14:val="none"/>
        </w:rPr>
      </w:pPr>
      <w:r w:rsidRPr="003F0F40">
        <w:rPr>
          <w:rFonts w:ascii="Times New Roman" w:hAnsi="Times New Roman" w:cs="Times New Roman"/>
          <w:i/>
          <w:iCs/>
          <w:color w:val="1F1F1F"/>
          <w:kern w:val="0"/>
          <w:bdr w:val="none" w:sz="0" w:space="0" w:color="auto" w:frame="1"/>
          <w14:ligatures w14:val="none"/>
        </w:rPr>
        <w:t>Resolved</w:t>
      </w:r>
      <w:r w:rsidRPr="003F0F40">
        <w:rPr>
          <w:rFonts w:ascii="Times New Roman" w:hAnsi="Times New Roman" w:cs="Times New Roman"/>
          <w:color w:val="1F1F1F"/>
          <w:kern w:val="0"/>
          <w14:ligatures w14:val="none"/>
        </w:rPr>
        <w:t xml:space="preserve"> that the Board of Directors of the National Association of Regulatory Utility Commissioners </w:t>
      </w:r>
      <w:r w:rsidRPr="003F0F40">
        <w:rPr>
          <w:rFonts w:ascii="Times New Roman" w:eastAsia="Times New Roman" w:hAnsi="Times New Roman" w:cs="Times New Roman"/>
          <w:color w:val="1F1F1F"/>
          <w:kern w:val="0"/>
          <w14:ligatures w14:val="none"/>
        </w:rPr>
        <w:t xml:space="preserve">(NARUC), </w:t>
      </w:r>
      <w:r w:rsidRPr="003F0F40">
        <w:rPr>
          <w:rFonts w:ascii="Times New Roman" w:hAnsi="Times New Roman" w:cs="Times New Roman"/>
          <w:color w:val="1F1F1F"/>
          <w:kern w:val="0"/>
          <w14:ligatures w14:val="none"/>
        </w:rPr>
        <w:t>convened at its 2026 Summer Policy Summit in Minneapolis, Minnesota</w:t>
      </w:r>
      <w:r w:rsidRPr="003F0F40">
        <w:rPr>
          <w:rFonts w:ascii="Times New Roman" w:eastAsia="Times New Roman" w:hAnsi="Times New Roman" w:cs="Times New Roman"/>
          <w:color w:val="1F1F1F"/>
          <w:kern w:val="0"/>
          <w14:ligatures w14:val="none"/>
        </w:rPr>
        <w:t>, strongly urges</w:t>
      </w:r>
      <w:r w:rsidRPr="003F0F40">
        <w:rPr>
          <w:rFonts w:ascii="Times New Roman" w:hAnsi="Times New Roman" w:cs="Times New Roman"/>
          <w:color w:val="1F1F1F"/>
          <w:kern w:val="0"/>
          <w14:ligatures w14:val="none"/>
        </w:rPr>
        <w:t xml:space="preserve"> the federal agencies responsible for </w:t>
      </w:r>
      <w:r w:rsidRPr="003F0F40">
        <w:rPr>
          <w:rFonts w:ascii="Times New Roman" w:eastAsia="Times New Roman" w:hAnsi="Times New Roman" w:cs="Times New Roman"/>
          <w:color w:val="1F1F1F"/>
          <w:kern w:val="0"/>
          <w14:ligatures w14:val="none"/>
        </w:rPr>
        <w:t xml:space="preserve">the </w:t>
      </w:r>
      <w:r w:rsidRPr="003F0F40">
        <w:rPr>
          <w:rFonts w:ascii="Times New Roman" w:hAnsi="Times New Roman" w:cs="Times New Roman"/>
          <w:color w:val="1F1F1F"/>
          <w:kern w:val="0"/>
          <w14:ligatures w14:val="none"/>
        </w:rPr>
        <w:t xml:space="preserve">review of new </w:t>
      </w:r>
      <w:r w:rsidRPr="003F0F40">
        <w:rPr>
          <w:rFonts w:ascii="Times New Roman" w:eastAsia="Times New Roman" w:hAnsi="Times New Roman" w:cs="Times New Roman"/>
          <w:color w:val="1F1F1F"/>
          <w:kern w:val="0"/>
          <w14:ligatures w14:val="none"/>
        </w:rPr>
        <w:t xml:space="preserve">energy </w:t>
      </w:r>
      <w:r w:rsidRPr="003F0F40">
        <w:rPr>
          <w:rFonts w:ascii="Times New Roman" w:hAnsi="Times New Roman" w:cs="Times New Roman"/>
          <w:color w:val="1F1F1F"/>
          <w:kern w:val="0"/>
          <w14:ligatures w14:val="none"/>
        </w:rPr>
        <w:t xml:space="preserve">generation projects </w:t>
      </w:r>
      <w:r w:rsidRPr="003F0F40">
        <w:rPr>
          <w:rFonts w:ascii="Times New Roman" w:eastAsia="Times New Roman" w:hAnsi="Times New Roman" w:cs="Times New Roman"/>
          <w:color w:val="1F1F1F"/>
          <w:kern w:val="0"/>
          <w14:ligatures w14:val="none"/>
        </w:rPr>
        <w:t>to prioritize and expedite</w:t>
      </w:r>
      <w:r w:rsidRPr="003F0F40">
        <w:rPr>
          <w:rFonts w:ascii="Times New Roman" w:hAnsi="Times New Roman" w:cs="Times New Roman"/>
          <w:color w:val="1F1F1F"/>
          <w:kern w:val="0"/>
          <w14:ligatures w14:val="none"/>
        </w:rPr>
        <w:t xml:space="preserve"> these </w:t>
      </w:r>
      <w:r w:rsidRPr="003F0F40">
        <w:rPr>
          <w:rFonts w:ascii="Times New Roman" w:eastAsia="Times New Roman" w:hAnsi="Times New Roman" w:cs="Times New Roman"/>
          <w:color w:val="1F1F1F"/>
          <w:kern w:val="0"/>
          <w14:ligatures w14:val="none"/>
        </w:rPr>
        <w:t>reviews, establishing transparent timelines to clear existing backlogs</w:t>
      </w:r>
      <w:r w:rsidRPr="003F0F40">
        <w:rPr>
          <w:rFonts w:ascii="Times New Roman" w:hAnsi="Times New Roman" w:cs="Times New Roman"/>
          <w:color w:val="1F1F1F"/>
          <w:kern w:val="0"/>
          <w14:ligatures w14:val="none"/>
        </w:rPr>
        <w:t xml:space="preserve"> as </w:t>
      </w:r>
      <w:r w:rsidRPr="003F0F40">
        <w:rPr>
          <w:rFonts w:ascii="Times New Roman" w:eastAsia="Times New Roman" w:hAnsi="Times New Roman" w:cs="Times New Roman"/>
          <w:color w:val="1F1F1F"/>
          <w:kern w:val="0"/>
          <w14:ligatures w14:val="none"/>
        </w:rPr>
        <w:t>efficiently</w:t>
      </w:r>
      <w:r w:rsidRPr="003F0F40">
        <w:rPr>
          <w:rFonts w:ascii="Times New Roman" w:hAnsi="Times New Roman" w:cs="Times New Roman"/>
          <w:color w:val="1F1F1F"/>
          <w:kern w:val="0"/>
          <w14:ligatures w14:val="none"/>
        </w:rPr>
        <w:t xml:space="preserve"> as possible;</w:t>
      </w:r>
      <w:r w:rsidRPr="003F0F40">
        <w:rPr>
          <w:rFonts w:ascii="Times New Roman" w:eastAsia="Times New Roman" w:hAnsi="Times New Roman" w:cs="Times New Roman"/>
          <w:color w:val="1F1F1F"/>
          <w:kern w:val="0"/>
          <w14:ligatures w14:val="none"/>
        </w:rPr>
        <w:t xml:space="preserve"> </w:t>
      </w:r>
      <w:r w:rsidRPr="003F0F40">
        <w:rPr>
          <w:rFonts w:ascii="Times New Roman" w:eastAsia="Times New Roman" w:hAnsi="Times New Roman" w:cs="Times New Roman"/>
          <w:i/>
          <w:iCs/>
          <w:color w:val="1F1F1F"/>
          <w:kern w:val="0"/>
          <w14:ligatures w14:val="none"/>
        </w:rPr>
        <w:t>and</w:t>
      </w:r>
      <w:r w:rsidR="00B80443" w:rsidRPr="003F0F40">
        <w:rPr>
          <w:rFonts w:ascii="Times New Roman" w:eastAsia="Times New Roman" w:hAnsi="Times New Roman" w:cs="Times New Roman"/>
          <w:i/>
          <w:iCs/>
          <w:color w:val="1F1F1F"/>
          <w:kern w:val="0"/>
          <w14:ligatures w14:val="none"/>
        </w:rPr>
        <w:t xml:space="preserve"> be</w:t>
      </w:r>
      <w:r w:rsidRPr="003F0F40">
        <w:rPr>
          <w:rFonts w:ascii="Times New Roman" w:hAnsi="Times New Roman" w:cs="Times New Roman"/>
          <w:b/>
          <w:i/>
          <w:iCs/>
          <w:color w:val="1F1F1F"/>
          <w:kern w:val="0"/>
          <w:bdr w:val="none" w:sz="0" w:space="0" w:color="auto" w:frame="1"/>
          <w14:ligatures w14:val="none"/>
        </w:rPr>
        <w:t xml:space="preserve"> </w:t>
      </w:r>
      <w:r w:rsidRPr="003F0F40">
        <w:rPr>
          <w:rFonts w:ascii="Times New Roman" w:hAnsi="Times New Roman" w:cs="Times New Roman"/>
          <w:bCs/>
          <w:i/>
          <w:iCs/>
          <w:color w:val="1F1F1F"/>
          <w:kern w:val="0"/>
          <w:bdr w:val="none" w:sz="0" w:space="0" w:color="auto" w:frame="1"/>
          <w14:ligatures w14:val="none"/>
        </w:rPr>
        <w:t xml:space="preserve">it further </w:t>
      </w:r>
    </w:p>
    <w:p w14:paraId="702A90C2" w14:textId="77777777" w:rsidR="003D6BCE" w:rsidRPr="003F0F40" w:rsidRDefault="003D6BCE" w:rsidP="000D3446">
      <w:pPr>
        <w:spacing w:after="0" w:line="240" w:lineRule="auto"/>
        <w:jc w:val="both"/>
        <w:rPr>
          <w:rFonts w:ascii="Times New Roman" w:hAnsi="Times New Roman" w:cs="Times New Roman"/>
          <w:bCs/>
          <w:i/>
          <w:iCs/>
          <w:color w:val="1F1F1F"/>
          <w:kern w:val="0"/>
          <w:bdr w:val="none" w:sz="0" w:space="0" w:color="auto" w:frame="1"/>
          <w14:ligatures w14:val="none"/>
        </w:rPr>
      </w:pPr>
    </w:p>
    <w:p w14:paraId="0A04DB8E" w14:textId="0363D179" w:rsidR="000D3446" w:rsidRPr="003F0F40" w:rsidRDefault="000D3446" w:rsidP="00961AE1">
      <w:pPr>
        <w:spacing w:after="0" w:line="240" w:lineRule="auto"/>
        <w:jc w:val="both"/>
        <w:rPr>
          <w:rFonts w:ascii="Times New Roman" w:eastAsiaTheme="minorHAnsi" w:hAnsi="Times New Roman" w:cs="Times New Roman"/>
        </w:rPr>
      </w:pPr>
      <w:r w:rsidRPr="003F0F40">
        <w:rPr>
          <w:rFonts w:ascii="Times New Roman" w:hAnsi="Times New Roman" w:cs="Times New Roman"/>
          <w:bCs/>
          <w:i/>
          <w:iCs/>
          <w:color w:val="1F1F1F"/>
          <w:kern w:val="0"/>
          <w:bdr w:val="none" w:sz="0" w:space="0" w:color="auto" w:frame="1"/>
          <w14:ligatures w14:val="none"/>
        </w:rPr>
        <w:lastRenderedPageBreak/>
        <w:t>Resolved</w:t>
      </w:r>
      <w:r w:rsidRPr="003F0F40">
        <w:rPr>
          <w:rFonts w:ascii="Times New Roman" w:hAnsi="Times New Roman" w:cs="Times New Roman"/>
          <w:bCs/>
          <w:i/>
          <w:iCs/>
          <w:color w:val="1F1F1F"/>
          <w:kern w:val="0"/>
          <w14:ligatures w14:val="none"/>
        </w:rPr>
        <w:t xml:space="preserve"> </w:t>
      </w:r>
      <w:r w:rsidRPr="003F0F40">
        <w:rPr>
          <w:rFonts w:ascii="Times New Roman" w:hAnsi="Times New Roman" w:cs="Times New Roman"/>
          <w:color w:val="1F1F1F"/>
          <w:kern w:val="0"/>
          <w14:ligatures w14:val="none"/>
        </w:rPr>
        <w:t xml:space="preserve">that </w:t>
      </w:r>
      <w:r w:rsidRPr="003F0F40">
        <w:rPr>
          <w:rFonts w:ascii="Times New Roman" w:eastAsia="Times New Roman" w:hAnsi="Times New Roman" w:cs="Times New Roman"/>
          <w:color w:val="1F1F1F"/>
          <w:kern w:val="0"/>
          <w14:ligatures w14:val="none"/>
        </w:rPr>
        <w:t xml:space="preserve">NARUC calls upon these </w:t>
      </w:r>
      <w:r w:rsidRPr="003F0F40">
        <w:rPr>
          <w:rFonts w:ascii="Times New Roman" w:hAnsi="Times New Roman" w:cs="Times New Roman"/>
          <w:color w:val="1F1F1F"/>
          <w:kern w:val="0"/>
          <w14:ligatures w14:val="none"/>
        </w:rPr>
        <w:t xml:space="preserve">federal agencies </w:t>
      </w:r>
      <w:r w:rsidRPr="003F0F40">
        <w:rPr>
          <w:rFonts w:ascii="Times New Roman" w:eastAsia="Times New Roman" w:hAnsi="Times New Roman" w:cs="Times New Roman"/>
          <w:color w:val="1F1F1F"/>
          <w:kern w:val="0"/>
          <w14:ligatures w14:val="none"/>
        </w:rPr>
        <w:t>to enhance coordination</w:t>
      </w:r>
      <w:r w:rsidRPr="003F0F40">
        <w:rPr>
          <w:rFonts w:ascii="Times New Roman" w:hAnsi="Times New Roman" w:cs="Times New Roman"/>
          <w:color w:val="1F1F1F"/>
          <w:kern w:val="0"/>
          <w14:ligatures w14:val="none"/>
        </w:rPr>
        <w:t xml:space="preserve"> with affected </w:t>
      </w:r>
      <w:r w:rsidR="00077169" w:rsidRPr="003F0F40">
        <w:rPr>
          <w:rFonts w:ascii="Times New Roman" w:hAnsi="Times New Roman" w:cs="Times New Roman"/>
          <w:color w:val="1F1F1F"/>
          <w:kern w:val="0"/>
          <w14:ligatures w14:val="none"/>
        </w:rPr>
        <w:t>state</w:t>
      </w:r>
      <w:r w:rsidRPr="003F0F40">
        <w:rPr>
          <w:rFonts w:ascii="Times New Roman" w:hAnsi="Times New Roman" w:cs="Times New Roman"/>
          <w:color w:val="1F1F1F"/>
          <w:kern w:val="0"/>
          <w14:ligatures w14:val="none"/>
        </w:rPr>
        <w:t>s</w:t>
      </w:r>
      <w:r w:rsidRPr="003F0F40">
        <w:rPr>
          <w:rFonts w:ascii="Times New Roman" w:eastAsia="Times New Roman" w:hAnsi="Times New Roman" w:cs="Times New Roman"/>
          <w:color w:val="1F1F1F"/>
          <w:kern w:val="0"/>
          <w14:ligatures w14:val="none"/>
        </w:rPr>
        <w:t xml:space="preserve">, fostering a collaborative approach to </w:t>
      </w:r>
      <w:r w:rsidRPr="003F0F40">
        <w:rPr>
          <w:rFonts w:ascii="Times New Roman" w:hAnsi="Times New Roman" w:cs="Times New Roman"/>
          <w:color w:val="1F1F1F"/>
          <w:kern w:val="0"/>
          <w14:ligatures w14:val="none"/>
        </w:rPr>
        <w:t xml:space="preserve">information </w:t>
      </w:r>
      <w:r w:rsidRPr="003F0F40">
        <w:rPr>
          <w:rFonts w:ascii="Times New Roman" w:eastAsia="Times New Roman" w:hAnsi="Times New Roman" w:cs="Times New Roman"/>
          <w:color w:val="1F1F1F"/>
          <w:kern w:val="0"/>
          <w14:ligatures w14:val="none"/>
        </w:rPr>
        <w:t>sharing that facilitates the timely and responsible deployment of vital energy infrastructure.</w:t>
      </w:r>
    </w:p>
    <w:p w14:paraId="19C2820D" w14:textId="5C42AFAF" w:rsidR="0095215D" w:rsidRPr="003F0F40" w:rsidRDefault="0095215D" w:rsidP="0095215D">
      <w:pPr>
        <w:spacing w:after="0" w:line="240" w:lineRule="auto"/>
        <w:jc w:val="both"/>
        <w:rPr>
          <w:rFonts w:ascii="Times New Roman" w:hAnsi="Times New Roman" w:cs="Times New Roman"/>
          <w:i/>
          <w:iCs/>
        </w:rPr>
      </w:pPr>
      <w:r w:rsidRPr="003F0F40">
        <w:rPr>
          <w:rFonts w:ascii="Times New Roman" w:hAnsi="Times New Roman" w:cs="Times New Roman"/>
          <w:i/>
          <w:iCs/>
        </w:rPr>
        <w:t>______________________________________</w:t>
      </w:r>
      <w:r w:rsidRPr="003F0F40">
        <w:rPr>
          <w:rFonts w:ascii="Times New Roman" w:hAnsi="Times New Roman" w:cs="Times New Roman"/>
          <w:i/>
          <w:iCs/>
        </w:rPr>
        <w:br/>
      </w:r>
      <w:r w:rsidR="000759E4">
        <w:rPr>
          <w:rFonts w:ascii="Times New Roman" w:hAnsi="Times New Roman" w:cs="Times New Roman"/>
          <w:i/>
          <w:iCs/>
        </w:rPr>
        <w:t>Passed</w:t>
      </w:r>
      <w:r w:rsidRPr="003F0F40">
        <w:rPr>
          <w:rFonts w:ascii="Times New Roman" w:hAnsi="Times New Roman" w:cs="Times New Roman"/>
          <w:i/>
          <w:iCs/>
        </w:rPr>
        <w:t xml:space="preserve"> by the Committee on Electricity</w:t>
      </w:r>
    </w:p>
    <w:p w14:paraId="5603F7A6" w14:textId="6D1FAFCB" w:rsidR="007F0269" w:rsidRPr="003F0F40" w:rsidRDefault="0095215D" w:rsidP="0095215D">
      <w:pPr>
        <w:spacing w:after="0" w:line="240" w:lineRule="auto"/>
        <w:jc w:val="both"/>
        <w:rPr>
          <w:rFonts w:ascii="Times New Roman" w:hAnsi="Times New Roman" w:cs="Times New Roman"/>
          <w:i/>
          <w:iCs/>
        </w:rPr>
      </w:pPr>
      <w:r w:rsidRPr="003F0F40">
        <w:rPr>
          <w:rFonts w:ascii="Times New Roman" w:hAnsi="Times New Roman" w:cs="Times New Roman"/>
          <w:i/>
          <w:iCs/>
        </w:rPr>
        <w:t xml:space="preserve">Adopted by the NARUC Board of Directors on July </w:t>
      </w:r>
      <w:r w:rsidR="000F22E5">
        <w:rPr>
          <w:rFonts w:ascii="Times New Roman" w:hAnsi="Times New Roman" w:cs="Times New Roman"/>
          <w:i/>
          <w:iCs/>
        </w:rPr>
        <w:t>22</w:t>
      </w:r>
      <w:r w:rsidRPr="003F0F40">
        <w:rPr>
          <w:rFonts w:ascii="Times New Roman" w:hAnsi="Times New Roman" w:cs="Times New Roman"/>
          <w:i/>
          <w:iCs/>
        </w:rPr>
        <w:t>, 2026</w:t>
      </w:r>
    </w:p>
    <w:p w14:paraId="65DA7C90" w14:textId="77777777" w:rsidR="007F0269" w:rsidRPr="003F0F40" w:rsidRDefault="007F0269">
      <w:pPr>
        <w:rPr>
          <w:rFonts w:ascii="Times New Roman" w:hAnsi="Times New Roman" w:cs="Times New Roman"/>
          <w:i/>
          <w:iCs/>
        </w:rPr>
      </w:pPr>
      <w:r w:rsidRPr="003F0F40">
        <w:rPr>
          <w:rFonts w:ascii="Times New Roman" w:hAnsi="Times New Roman" w:cs="Times New Roman"/>
          <w:i/>
          <w:iCs/>
        </w:rPr>
        <w:br w:type="page"/>
      </w:r>
    </w:p>
    <w:p w14:paraId="61542E85" w14:textId="4904E5A5" w:rsidR="00711467" w:rsidRPr="003F0F40" w:rsidRDefault="00711467" w:rsidP="00D31C00">
      <w:pPr>
        <w:spacing w:after="0" w:line="240" w:lineRule="auto"/>
        <w:jc w:val="center"/>
        <w:rPr>
          <w:rFonts w:ascii="Times New Roman" w:hAnsi="Times New Roman" w:cs="Times New Roman"/>
          <w:i/>
          <w:iCs/>
        </w:rPr>
      </w:pPr>
      <w:r w:rsidRPr="003F0F40">
        <w:rPr>
          <w:rFonts w:ascii="Times New Roman" w:hAnsi="Times New Roman" w:cs="Times New Roman"/>
          <w:b/>
          <w:bCs/>
          <w:i/>
          <w:iCs/>
        </w:rPr>
        <w:lastRenderedPageBreak/>
        <w:t>EL-</w:t>
      </w:r>
      <w:r w:rsidR="000D3446" w:rsidRPr="003F0F40">
        <w:rPr>
          <w:rFonts w:ascii="Times New Roman" w:hAnsi="Times New Roman" w:cs="Times New Roman"/>
          <w:b/>
          <w:bCs/>
          <w:i/>
          <w:iCs/>
        </w:rPr>
        <w:t>2</w:t>
      </w:r>
      <w:r w:rsidRPr="003F0F40">
        <w:rPr>
          <w:rFonts w:ascii="Times New Roman" w:hAnsi="Times New Roman" w:cs="Times New Roman"/>
          <w:b/>
          <w:bCs/>
          <w:i/>
          <w:iCs/>
        </w:rPr>
        <w:t xml:space="preserve"> Resolution Supporting the Use of Interregional HVDC Transmission to Address Resource Adequacy, Reliability, and Electricity Affordability</w:t>
      </w:r>
    </w:p>
    <w:p w14:paraId="33724B1B" w14:textId="77777777" w:rsidR="007F0269" w:rsidRPr="003F0F40" w:rsidRDefault="007F0269" w:rsidP="000D3446">
      <w:pPr>
        <w:spacing w:after="0" w:line="240" w:lineRule="auto"/>
        <w:jc w:val="both"/>
        <w:rPr>
          <w:rFonts w:ascii="Times New Roman" w:hAnsi="Times New Roman" w:cs="Times New Roman"/>
          <w:i/>
          <w:iCs/>
        </w:rPr>
      </w:pPr>
    </w:p>
    <w:p w14:paraId="758996BB" w14:textId="6B8048B5"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U.S. electricity prices are increasing, creating growing affordability concerns for residential, commercial, and industrial customers across the country;</w:t>
      </w:r>
    </w:p>
    <w:p w14:paraId="2A0A2C84" w14:textId="77777777" w:rsidR="007F0269" w:rsidRPr="003F0F40" w:rsidRDefault="007F0269" w:rsidP="000D3446">
      <w:pPr>
        <w:spacing w:after="0" w:line="240" w:lineRule="auto"/>
        <w:jc w:val="both"/>
        <w:rPr>
          <w:rFonts w:ascii="Times New Roman" w:hAnsi="Times New Roman" w:cs="Times New Roman"/>
          <w:i/>
          <w:iCs/>
        </w:rPr>
      </w:pPr>
    </w:p>
    <w:p w14:paraId="3A686BC9" w14:textId="0C166F1A"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the Energy Information Administration reports that consumer</w:t>
      </w:r>
      <w:r w:rsidRPr="003667A8">
        <w:rPr>
          <w:rFonts w:ascii="Times New Roman" w:hAnsi="Times New Roman" w:cs="Times New Roman"/>
        </w:rPr>
        <w:t>s paid</w:t>
      </w:r>
      <w:r w:rsidR="003D6BCE" w:rsidRPr="003667A8">
        <w:rPr>
          <w:rFonts w:ascii="Times New Roman" w:hAnsi="Times New Roman" w:cs="Times New Roman"/>
        </w:rPr>
        <w:t>,</w:t>
      </w:r>
      <w:r w:rsidRPr="003667A8">
        <w:rPr>
          <w:rFonts w:ascii="Times New Roman" w:hAnsi="Times New Roman" w:cs="Times New Roman"/>
        </w:rPr>
        <w:t xml:space="preserve"> on average</w:t>
      </w:r>
      <w:r w:rsidR="003D6BCE" w:rsidRPr="003667A8">
        <w:rPr>
          <w:rFonts w:ascii="Times New Roman" w:hAnsi="Times New Roman" w:cs="Times New Roman"/>
        </w:rPr>
        <w:t>,</w:t>
      </w:r>
      <w:r w:rsidRPr="003667A8">
        <w:rPr>
          <w:rFonts w:ascii="Times New Roman" w:hAnsi="Times New Roman" w:cs="Times New Roman"/>
        </w:rPr>
        <w:t xml:space="preserve"> $11</w:t>
      </w:r>
      <w:r w:rsidRPr="003F0F40">
        <w:rPr>
          <w:rFonts w:ascii="Times New Roman" w:hAnsi="Times New Roman" w:cs="Times New Roman"/>
        </w:rPr>
        <w:t>0 more on their electric bills in 2025 than they paid in 2024;</w:t>
      </w:r>
    </w:p>
    <w:p w14:paraId="04D76C2D" w14:textId="77777777" w:rsidR="00B03417" w:rsidRPr="003F0F40" w:rsidRDefault="00B03417" w:rsidP="000D3446">
      <w:pPr>
        <w:spacing w:after="0" w:line="240" w:lineRule="auto"/>
        <w:jc w:val="both"/>
        <w:rPr>
          <w:rFonts w:ascii="Times New Roman" w:hAnsi="Times New Roman" w:cs="Times New Roman"/>
          <w:i/>
          <w:iCs/>
        </w:rPr>
      </w:pPr>
    </w:p>
    <w:p w14:paraId="52FBCE91" w14:textId="07312EA7"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increasing electrification, manufacturing reshoring, industrial expansion, and data center growth are accelerating electricity demand growth and placing additional stress on existing generation and transmission infrastructure;</w:t>
      </w:r>
    </w:p>
    <w:p w14:paraId="62C5B70D" w14:textId="77777777" w:rsidR="00B03417" w:rsidRPr="003F0F40" w:rsidRDefault="00B03417" w:rsidP="000D3446">
      <w:pPr>
        <w:spacing w:after="0" w:line="240" w:lineRule="auto"/>
        <w:jc w:val="both"/>
        <w:rPr>
          <w:rFonts w:ascii="Times New Roman" w:hAnsi="Times New Roman" w:cs="Times New Roman"/>
          <w:i/>
          <w:iCs/>
        </w:rPr>
      </w:pPr>
    </w:p>
    <w:p w14:paraId="213074A2" w14:textId="4B87793A"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i/>
          <w:iCs/>
          <w:color w:val="0070C0"/>
        </w:rPr>
        <w:t xml:space="preserve"> </w:t>
      </w:r>
      <w:r w:rsidR="00F7704D" w:rsidRPr="003F0F40">
        <w:rPr>
          <w:rFonts w:ascii="Times New Roman" w:hAnsi="Times New Roman" w:cs="Times New Roman"/>
        </w:rPr>
        <w:t>utility load forecasts</w:t>
      </w:r>
      <w:r w:rsidRPr="003F0F40">
        <w:rPr>
          <w:rFonts w:ascii="Times New Roman" w:hAnsi="Times New Roman" w:cs="Times New Roman"/>
        </w:rPr>
        <w:t xml:space="preserve"> now project approximately 166 GW of additional U.S. peak electricity demand over the next five years</w:t>
      </w:r>
      <w:r w:rsidR="003D6BCE" w:rsidRPr="003F0F40">
        <w:rPr>
          <w:rFonts w:ascii="Times New Roman" w:hAnsi="Times New Roman" w:cs="Times New Roman"/>
        </w:rPr>
        <w:t xml:space="preserve"> </w:t>
      </w:r>
      <w:r w:rsidRPr="003F0F40">
        <w:rPr>
          <w:rFonts w:ascii="Times New Roman" w:hAnsi="Times New Roman" w:cs="Times New Roman"/>
        </w:rPr>
        <w:t>—</w:t>
      </w:r>
      <w:r w:rsidR="003D6BCE" w:rsidRPr="003F0F40">
        <w:rPr>
          <w:rFonts w:ascii="Times New Roman" w:hAnsi="Times New Roman" w:cs="Times New Roman"/>
        </w:rPr>
        <w:t xml:space="preserve"> </w:t>
      </w:r>
      <w:r w:rsidRPr="003F0F40">
        <w:rPr>
          <w:rFonts w:ascii="Times New Roman" w:hAnsi="Times New Roman" w:cs="Times New Roman"/>
        </w:rPr>
        <w:t>more than six times higher than utilities forecast only three years ago</w:t>
      </w:r>
      <w:r w:rsidR="003D6BCE" w:rsidRPr="003F0F40">
        <w:rPr>
          <w:rFonts w:ascii="Times New Roman" w:hAnsi="Times New Roman" w:cs="Times New Roman"/>
        </w:rPr>
        <w:t xml:space="preserve"> </w:t>
      </w:r>
      <w:r w:rsidRPr="003F0F40">
        <w:rPr>
          <w:rFonts w:ascii="Times New Roman" w:hAnsi="Times New Roman" w:cs="Times New Roman"/>
        </w:rPr>
        <w:t>—</w:t>
      </w:r>
      <w:r w:rsidR="003D6BCE" w:rsidRPr="003F0F40">
        <w:rPr>
          <w:rFonts w:ascii="Times New Roman" w:hAnsi="Times New Roman" w:cs="Times New Roman"/>
        </w:rPr>
        <w:t xml:space="preserve"> </w:t>
      </w:r>
      <w:r w:rsidRPr="003F0F40">
        <w:rPr>
          <w:rFonts w:ascii="Times New Roman" w:hAnsi="Times New Roman" w:cs="Times New Roman"/>
        </w:rPr>
        <w:t>reflecting the fastest period of demand growth in decades;</w:t>
      </w:r>
    </w:p>
    <w:p w14:paraId="37DDFF80" w14:textId="77777777" w:rsidR="005F4536" w:rsidRPr="003F0F40" w:rsidRDefault="005F4536" w:rsidP="000D3446">
      <w:pPr>
        <w:spacing w:after="0" w:line="240" w:lineRule="auto"/>
        <w:jc w:val="both"/>
        <w:rPr>
          <w:rFonts w:ascii="Times New Roman" w:hAnsi="Times New Roman" w:cs="Times New Roman"/>
          <w:i/>
          <w:iCs/>
        </w:rPr>
      </w:pPr>
    </w:p>
    <w:p w14:paraId="5AF72A2A" w14:textId="1871D3E2"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increased access to generation capacity is needed to support accelerating demand and maintain resource adequacy yet construction of new generation capacity face</w:t>
      </w:r>
      <w:r w:rsidR="00ED197A" w:rsidRPr="003F0F40">
        <w:rPr>
          <w:rFonts w:ascii="Times New Roman" w:hAnsi="Times New Roman" w:cs="Times New Roman"/>
        </w:rPr>
        <w:t>s</w:t>
      </w:r>
      <w:r w:rsidRPr="003F0F40">
        <w:rPr>
          <w:rFonts w:ascii="Times New Roman" w:hAnsi="Times New Roman" w:cs="Times New Roman"/>
        </w:rPr>
        <w:t xml:space="preserve"> permitting and </w:t>
      </w:r>
      <w:proofErr w:type="gramStart"/>
      <w:r w:rsidRPr="003F0F40">
        <w:rPr>
          <w:rFonts w:ascii="Times New Roman" w:hAnsi="Times New Roman" w:cs="Times New Roman"/>
        </w:rPr>
        <w:t>siting</w:t>
      </w:r>
      <w:proofErr w:type="gramEnd"/>
      <w:r w:rsidRPr="003F0F40">
        <w:rPr>
          <w:rFonts w:ascii="Times New Roman" w:hAnsi="Times New Roman" w:cs="Times New Roman"/>
        </w:rPr>
        <w:t xml:space="preserve"> challenges, interconnection delays, and supply chain constraints;</w:t>
      </w:r>
    </w:p>
    <w:p w14:paraId="64CA8812" w14:textId="77777777" w:rsidR="007028BD" w:rsidRPr="003F0F40" w:rsidRDefault="007028BD" w:rsidP="000D3446">
      <w:pPr>
        <w:spacing w:after="0" w:line="240" w:lineRule="auto"/>
        <w:jc w:val="both"/>
        <w:rPr>
          <w:rFonts w:ascii="Times New Roman" w:hAnsi="Times New Roman" w:cs="Times New Roman"/>
          <w:i/>
          <w:iCs/>
        </w:rPr>
      </w:pPr>
    </w:p>
    <w:p w14:paraId="571979C1" w14:textId="6FDB8855"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w:t>
      </w:r>
      <w:r w:rsidR="00ED197A" w:rsidRPr="003F0F40">
        <w:rPr>
          <w:rFonts w:ascii="Times New Roman" w:hAnsi="Times New Roman" w:cs="Times New Roman"/>
        </w:rPr>
        <w:t>the</w:t>
      </w:r>
      <w:r w:rsidR="00ED197A" w:rsidRPr="003F0F40">
        <w:rPr>
          <w:rFonts w:ascii="Times New Roman" w:hAnsi="Times New Roman" w:cs="Times New Roman"/>
          <w:i/>
          <w:iCs/>
        </w:rPr>
        <w:t xml:space="preserve"> </w:t>
      </w:r>
      <w:r w:rsidRPr="003F0F40">
        <w:rPr>
          <w:rFonts w:ascii="Times New Roman" w:hAnsi="Times New Roman" w:cs="Times New Roman"/>
        </w:rPr>
        <w:t>increasing incidence, duration, and severity of extreme weather events impose additional stress on the grid and increase resource adequacy risks across planning regions;</w:t>
      </w:r>
    </w:p>
    <w:p w14:paraId="640C4FD5" w14:textId="77777777" w:rsidR="007028BD" w:rsidRPr="003F0F40" w:rsidRDefault="007028BD" w:rsidP="000D3446">
      <w:pPr>
        <w:spacing w:after="0" w:line="240" w:lineRule="auto"/>
        <w:jc w:val="both"/>
        <w:rPr>
          <w:rFonts w:ascii="Times New Roman" w:hAnsi="Times New Roman" w:cs="Times New Roman"/>
          <w:i/>
          <w:iCs/>
        </w:rPr>
      </w:pPr>
    </w:p>
    <w:p w14:paraId="0760BB8E" w14:textId="476E365A"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interregional High Voltage Direct Current (HVDC) transmission enables bi-directional transfer capability and flexible energy flows between planning regions;</w:t>
      </w:r>
    </w:p>
    <w:p w14:paraId="39ACD34D" w14:textId="77777777" w:rsidR="007028BD" w:rsidRPr="003F0F40" w:rsidRDefault="007028BD" w:rsidP="000D3446">
      <w:pPr>
        <w:spacing w:after="0" w:line="240" w:lineRule="auto"/>
        <w:jc w:val="both"/>
        <w:rPr>
          <w:rFonts w:ascii="Times New Roman" w:hAnsi="Times New Roman" w:cs="Times New Roman"/>
          <w:i/>
          <w:iCs/>
        </w:rPr>
      </w:pPr>
    </w:p>
    <w:p w14:paraId="2507F348" w14:textId="475F9A3C"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 xml:space="preserve">interregional HVDC transmission can provide planning regions access to diverse external generation resources and load profiles; </w:t>
      </w:r>
    </w:p>
    <w:p w14:paraId="0CB40814" w14:textId="77777777" w:rsidR="005F35EF" w:rsidRPr="003F0F40" w:rsidRDefault="005F35EF" w:rsidP="000D3446">
      <w:pPr>
        <w:spacing w:after="0" w:line="240" w:lineRule="auto"/>
        <w:jc w:val="both"/>
        <w:rPr>
          <w:rFonts w:ascii="Times New Roman" w:hAnsi="Times New Roman" w:cs="Times New Roman"/>
        </w:rPr>
      </w:pPr>
    </w:p>
    <w:p w14:paraId="3D0CC994" w14:textId="525CB7C3"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interregional HVDC can provide load-serving entities and their customers </w:t>
      </w:r>
      <w:r w:rsidR="00BB0D3C" w:rsidRPr="003F0F40">
        <w:rPr>
          <w:rFonts w:ascii="Times New Roman" w:hAnsi="Times New Roman" w:cs="Times New Roman"/>
        </w:rPr>
        <w:t xml:space="preserve">with </w:t>
      </w:r>
      <w:r w:rsidRPr="003F0F40">
        <w:rPr>
          <w:rFonts w:ascii="Times New Roman" w:hAnsi="Times New Roman" w:cs="Times New Roman"/>
        </w:rPr>
        <w:t>access to additional capacity and energy resources without requiring equivalent construction of new generation supply within each individual footprint;</w:t>
      </w:r>
    </w:p>
    <w:p w14:paraId="66C3EFB6" w14:textId="77777777" w:rsidR="007733EF" w:rsidRPr="003F0F40" w:rsidRDefault="007733EF" w:rsidP="000D3446">
      <w:pPr>
        <w:spacing w:after="0" w:line="240" w:lineRule="auto"/>
        <w:jc w:val="both"/>
        <w:rPr>
          <w:rFonts w:ascii="Times New Roman" w:hAnsi="Times New Roman" w:cs="Times New Roman"/>
          <w:i/>
          <w:iCs/>
        </w:rPr>
      </w:pPr>
    </w:p>
    <w:p w14:paraId="2E9E03FD" w14:textId="21DE432E" w:rsidR="00711467" w:rsidRPr="003F0F40" w:rsidRDefault="00711467" w:rsidP="000D3446">
      <w:pPr>
        <w:spacing w:after="0" w:line="240" w:lineRule="auto"/>
        <w:jc w:val="both"/>
        <w:rPr>
          <w:rFonts w:ascii="Times New Roman" w:hAnsi="Times New Roman" w:cs="Times New Roman"/>
          <w:i/>
          <w:iCs/>
        </w:rPr>
      </w:pPr>
      <w:r w:rsidRPr="003F0F40">
        <w:rPr>
          <w:rFonts w:ascii="Times New Roman" w:hAnsi="Times New Roman" w:cs="Times New Roman"/>
          <w:i/>
          <w:iCs/>
        </w:rPr>
        <w:t>Whereas</w:t>
      </w:r>
      <w:r w:rsidRPr="003F0F40">
        <w:rPr>
          <w:rFonts w:ascii="Times New Roman" w:hAnsi="Times New Roman" w:cs="Times New Roman"/>
        </w:rPr>
        <w:t xml:space="preserve"> sharing existing energy resources between planning regions through HVDC technology can help reduce resource adequacy shortfalls, improve grid resilience, and deliver cost relief to consumers while preparing the electric system to meet future energy needs; </w:t>
      </w:r>
      <w:r w:rsidRPr="003F0F40">
        <w:rPr>
          <w:rFonts w:ascii="Times New Roman" w:hAnsi="Times New Roman" w:cs="Times New Roman"/>
          <w:i/>
          <w:iCs/>
        </w:rPr>
        <w:t>now, therefore be it</w:t>
      </w:r>
    </w:p>
    <w:p w14:paraId="15FEAECD" w14:textId="77777777" w:rsidR="007733EF" w:rsidRPr="003F0F40" w:rsidRDefault="007733EF" w:rsidP="000D3446">
      <w:pPr>
        <w:spacing w:after="0" w:line="240" w:lineRule="auto"/>
        <w:jc w:val="both"/>
        <w:rPr>
          <w:rFonts w:ascii="Times New Roman" w:hAnsi="Times New Roman" w:cs="Times New Roman"/>
          <w:i/>
          <w:iCs/>
        </w:rPr>
      </w:pPr>
    </w:p>
    <w:p w14:paraId="7F0BD6D9" w14:textId="6CA7D63B"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Resolved </w:t>
      </w:r>
      <w:r w:rsidRPr="003F0F40">
        <w:rPr>
          <w:rFonts w:ascii="Times New Roman" w:hAnsi="Times New Roman" w:cs="Times New Roman"/>
        </w:rPr>
        <w:t>that the Board of Directors of the National Association of Regulatory Utility Commissioners, convened at its 2026 Summer Policy Summit</w:t>
      </w:r>
      <w:r w:rsidR="007733EF" w:rsidRPr="003F0F40">
        <w:rPr>
          <w:rFonts w:ascii="Times New Roman" w:hAnsi="Times New Roman" w:cs="Times New Roman"/>
        </w:rPr>
        <w:t xml:space="preserve"> in Minneapolis, Minnesota,</w:t>
      </w:r>
      <w:r w:rsidRPr="003F0F40">
        <w:rPr>
          <w:rFonts w:ascii="Times New Roman" w:hAnsi="Times New Roman" w:cs="Times New Roman"/>
        </w:rPr>
        <w:t xml:space="preserve"> recognizes </w:t>
      </w:r>
      <w:r w:rsidR="00ED197A" w:rsidRPr="003F0F40">
        <w:rPr>
          <w:rFonts w:ascii="Times New Roman" w:hAnsi="Times New Roman" w:cs="Times New Roman"/>
        </w:rPr>
        <w:t xml:space="preserve">that </w:t>
      </w:r>
      <w:r w:rsidRPr="003F0F40">
        <w:rPr>
          <w:rFonts w:ascii="Times New Roman" w:hAnsi="Times New Roman" w:cs="Times New Roman"/>
        </w:rPr>
        <w:t xml:space="preserve">interregional HVDC transmission can help address growing resource adequacy challenges by enabling access to resources across planning regions, and encourages Regional Transmission Organizations/Independent System Operators, transmission providers, utilities, and federal policymakers to evaluate opportunities to incorporate interregional HVDC transmission into resource planning and resource adequacy strategies, including reviewing and, where appropriate, updating federal regulatory frameworks to ensure </w:t>
      </w:r>
      <w:r w:rsidRPr="003F0F40">
        <w:rPr>
          <w:rFonts w:ascii="Times New Roman" w:hAnsi="Times New Roman" w:cs="Times New Roman"/>
        </w:rPr>
        <w:lastRenderedPageBreak/>
        <w:t>interregional HVDC transmission facilities are reflected within electricity markets and be appropriately recognized for the reliability, resilience, and affordability benefits they provide.</w:t>
      </w:r>
    </w:p>
    <w:p w14:paraId="63FD160B" w14:textId="50605717" w:rsidR="0095215D" w:rsidRPr="003F0F40" w:rsidRDefault="0095215D" w:rsidP="0095215D">
      <w:pPr>
        <w:spacing w:after="0" w:line="240" w:lineRule="auto"/>
        <w:jc w:val="both"/>
        <w:rPr>
          <w:rFonts w:ascii="Times New Roman" w:hAnsi="Times New Roman" w:cs="Times New Roman"/>
          <w:i/>
          <w:iCs/>
        </w:rPr>
      </w:pPr>
      <w:r w:rsidRPr="003F0F40">
        <w:rPr>
          <w:rFonts w:ascii="Times New Roman" w:hAnsi="Times New Roman" w:cs="Times New Roman"/>
          <w:i/>
          <w:iCs/>
        </w:rPr>
        <w:t>______________________________________</w:t>
      </w:r>
      <w:r w:rsidRPr="003F0F40">
        <w:rPr>
          <w:rFonts w:ascii="Times New Roman" w:hAnsi="Times New Roman" w:cs="Times New Roman"/>
          <w:i/>
          <w:iCs/>
        </w:rPr>
        <w:br/>
      </w:r>
      <w:r w:rsidR="000759E4">
        <w:rPr>
          <w:rFonts w:ascii="Times New Roman" w:hAnsi="Times New Roman" w:cs="Times New Roman"/>
          <w:i/>
          <w:iCs/>
        </w:rPr>
        <w:t>Passed</w:t>
      </w:r>
      <w:r w:rsidRPr="003F0F40">
        <w:rPr>
          <w:rFonts w:ascii="Times New Roman" w:hAnsi="Times New Roman" w:cs="Times New Roman"/>
          <w:i/>
          <w:iCs/>
        </w:rPr>
        <w:t xml:space="preserve"> by the Committee on Electricity</w:t>
      </w:r>
    </w:p>
    <w:p w14:paraId="7F43961C" w14:textId="5409FD9C" w:rsidR="0095215D" w:rsidRPr="003F0F40" w:rsidRDefault="0095215D" w:rsidP="0095215D">
      <w:pPr>
        <w:spacing w:after="0" w:line="240" w:lineRule="auto"/>
        <w:jc w:val="both"/>
        <w:rPr>
          <w:rFonts w:ascii="Times New Roman" w:hAnsi="Times New Roman" w:cs="Times New Roman"/>
        </w:rPr>
      </w:pPr>
      <w:r w:rsidRPr="003F0F40">
        <w:rPr>
          <w:rFonts w:ascii="Times New Roman" w:hAnsi="Times New Roman" w:cs="Times New Roman"/>
          <w:i/>
          <w:iCs/>
        </w:rPr>
        <w:t xml:space="preserve">Adopted by the NARUC Board of Directors on July </w:t>
      </w:r>
      <w:r w:rsidR="000F22E5">
        <w:rPr>
          <w:rFonts w:ascii="Times New Roman" w:hAnsi="Times New Roman" w:cs="Times New Roman"/>
          <w:i/>
          <w:iCs/>
        </w:rPr>
        <w:t>22</w:t>
      </w:r>
      <w:r w:rsidRPr="003F0F40">
        <w:rPr>
          <w:rFonts w:ascii="Times New Roman" w:hAnsi="Times New Roman" w:cs="Times New Roman"/>
          <w:i/>
          <w:iCs/>
        </w:rPr>
        <w:t>, 2026</w:t>
      </w:r>
    </w:p>
    <w:p w14:paraId="5EE2A283" w14:textId="77777777" w:rsidR="0095215D" w:rsidRPr="00333326" w:rsidRDefault="0095215D" w:rsidP="00333326">
      <w:pPr>
        <w:spacing w:after="0" w:line="240" w:lineRule="auto"/>
        <w:rPr>
          <w:rFonts w:ascii="Times New Roman" w:hAnsi="Times New Roman" w:cs="Times New Roman"/>
        </w:rPr>
      </w:pPr>
    </w:p>
    <w:p w14:paraId="6007C50A" w14:textId="77777777" w:rsidR="00711467" w:rsidRPr="003F0F40" w:rsidRDefault="00711467" w:rsidP="000D3446">
      <w:pPr>
        <w:spacing w:after="0" w:line="240" w:lineRule="auto"/>
        <w:jc w:val="both"/>
        <w:rPr>
          <w:rFonts w:ascii="Times New Roman" w:hAnsi="Times New Roman" w:cs="Times New Roman"/>
        </w:rPr>
      </w:pPr>
    </w:p>
    <w:p w14:paraId="08392AF9" w14:textId="251F09DE" w:rsidR="00711467" w:rsidRPr="003F0F40" w:rsidRDefault="00711467" w:rsidP="000D3446">
      <w:pPr>
        <w:spacing w:after="0" w:line="240" w:lineRule="auto"/>
        <w:jc w:val="both"/>
        <w:rPr>
          <w:rFonts w:ascii="Times New Roman" w:hAnsi="Times New Roman" w:cs="Times New Roman"/>
          <w:b/>
          <w:bCs/>
          <w:i/>
          <w:iCs/>
        </w:rPr>
      </w:pPr>
    </w:p>
    <w:p w14:paraId="1B86F636" w14:textId="77777777" w:rsidR="00711467" w:rsidRPr="003F0F40" w:rsidRDefault="00711467" w:rsidP="000D3446">
      <w:pPr>
        <w:spacing w:after="0" w:line="240" w:lineRule="auto"/>
        <w:jc w:val="both"/>
        <w:rPr>
          <w:rFonts w:ascii="Times New Roman" w:hAnsi="Times New Roman" w:cs="Times New Roman"/>
          <w:b/>
          <w:bCs/>
          <w:i/>
          <w:iCs/>
        </w:rPr>
      </w:pPr>
    </w:p>
    <w:p w14:paraId="55A5493D" w14:textId="77777777" w:rsidR="00711467" w:rsidRPr="003F0F40" w:rsidRDefault="00711467" w:rsidP="000D3446">
      <w:pPr>
        <w:spacing w:after="0" w:line="240" w:lineRule="auto"/>
        <w:jc w:val="both"/>
        <w:rPr>
          <w:rFonts w:ascii="Times New Roman" w:hAnsi="Times New Roman" w:cs="Times New Roman"/>
          <w:b/>
          <w:bCs/>
          <w:i/>
          <w:iCs/>
        </w:rPr>
      </w:pPr>
      <w:r w:rsidRPr="003F0F40">
        <w:rPr>
          <w:rFonts w:ascii="Times New Roman" w:hAnsi="Times New Roman" w:cs="Times New Roman"/>
          <w:b/>
          <w:bCs/>
          <w:i/>
          <w:iCs/>
        </w:rPr>
        <w:br w:type="page"/>
      </w:r>
    </w:p>
    <w:p w14:paraId="63BEF292" w14:textId="211D68F4" w:rsidR="00A61CF2" w:rsidRPr="003F0F40" w:rsidRDefault="00BB3F45" w:rsidP="00961AE1">
      <w:pPr>
        <w:spacing w:after="0" w:line="240" w:lineRule="auto"/>
        <w:jc w:val="center"/>
        <w:rPr>
          <w:rFonts w:ascii="Times New Roman" w:hAnsi="Times New Roman" w:cs="Times New Roman"/>
          <w:b/>
          <w:bCs/>
          <w:i/>
          <w:iCs/>
        </w:rPr>
      </w:pPr>
      <w:r w:rsidRPr="003F0F40">
        <w:rPr>
          <w:rFonts w:ascii="Times New Roman" w:hAnsi="Times New Roman" w:cs="Times New Roman"/>
          <w:b/>
          <w:bCs/>
          <w:i/>
          <w:iCs/>
        </w:rPr>
        <w:lastRenderedPageBreak/>
        <w:t>TC-1</w:t>
      </w:r>
      <w:r w:rsidR="00961AE1" w:rsidRPr="003F0F40">
        <w:rPr>
          <w:rFonts w:ascii="Times New Roman" w:hAnsi="Times New Roman" w:cs="Times New Roman"/>
          <w:b/>
          <w:bCs/>
          <w:i/>
          <w:iCs/>
        </w:rPr>
        <w:t xml:space="preserve"> </w:t>
      </w:r>
      <w:r w:rsidR="00A61CF2" w:rsidRPr="003F0F40">
        <w:rPr>
          <w:rFonts w:ascii="Times New Roman" w:hAnsi="Times New Roman" w:cs="Times New Roman"/>
          <w:b/>
          <w:bCs/>
          <w:i/>
          <w:iCs/>
        </w:rPr>
        <w:t>Resolution Urging the FCC to Protect Critical Infrastructure and Ratepayer Interests in the Lower 900 MHz Band</w:t>
      </w:r>
    </w:p>
    <w:p w14:paraId="0858FED2" w14:textId="77777777" w:rsidR="00BB3F45" w:rsidRPr="003F0F40" w:rsidRDefault="00BB3F45" w:rsidP="000D3446">
      <w:pPr>
        <w:spacing w:after="0" w:line="240" w:lineRule="auto"/>
        <w:jc w:val="both"/>
        <w:rPr>
          <w:rFonts w:ascii="Times New Roman" w:hAnsi="Times New Roman" w:cs="Times New Roman"/>
          <w:i/>
          <w:iCs/>
        </w:rPr>
      </w:pPr>
    </w:p>
    <w:p w14:paraId="3AC0C828" w14:textId="261C4B17" w:rsidR="0019628A"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C0410C" w:rsidRPr="003F0F40">
        <w:rPr>
          <w:rFonts w:ascii="Times New Roman" w:hAnsi="Times New Roman" w:cs="Times New Roman"/>
        </w:rPr>
        <w:t xml:space="preserve"> </w:t>
      </w:r>
      <w:r w:rsidR="00AD4C79" w:rsidRPr="003F0F40">
        <w:rPr>
          <w:rFonts w:ascii="Times New Roman" w:hAnsi="Times New Roman" w:cs="Times New Roman"/>
        </w:rPr>
        <w:t>the</w:t>
      </w:r>
      <w:r w:rsidR="00D905D5" w:rsidRPr="003F0F40">
        <w:rPr>
          <w:rFonts w:ascii="Times New Roman" w:hAnsi="Times New Roman" w:cs="Times New Roman"/>
        </w:rPr>
        <w:t xml:space="preserve"> Nationa</w:t>
      </w:r>
      <w:r w:rsidR="00BC5249" w:rsidRPr="003F0F40">
        <w:rPr>
          <w:rFonts w:ascii="Times New Roman" w:hAnsi="Times New Roman" w:cs="Times New Roman"/>
        </w:rPr>
        <w:t>l</w:t>
      </w:r>
      <w:r w:rsidR="009A39DC" w:rsidRPr="003F0F40">
        <w:rPr>
          <w:rFonts w:ascii="Times New Roman" w:hAnsi="Times New Roman" w:cs="Times New Roman"/>
        </w:rPr>
        <w:t xml:space="preserve"> A</w:t>
      </w:r>
      <w:r w:rsidR="005F16DC" w:rsidRPr="003F0F40">
        <w:rPr>
          <w:rFonts w:ascii="Times New Roman" w:hAnsi="Times New Roman" w:cs="Times New Roman"/>
        </w:rPr>
        <w:t>ssociati</w:t>
      </w:r>
      <w:r w:rsidR="00992CDF" w:rsidRPr="003F0F40">
        <w:rPr>
          <w:rFonts w:ascii="Times New Roman" w:hAnsi="Times New Roman" w:cs="Times New Roman"/>
        </w:rPr>
        <w:t>on</w:t>
      </w:r>
      <w:r w:rsidR="00186F8D" w:rsidRPr="003F0F40">
        <w:rPr>
          <w:rFonts w:ascii="Times New Roman" w:hAnsi="Times New Roman" w:cs="Times New Roman"/>
        </w:rPr>
        <w:t xml:space="preserve"> of</w:t>
      </w:r>
      <w:r w:rsidR="00483EEB" w:rsidRPr="003F0F40">
        <w:rPr>
          <w:rFonts w:ascii="Times New Roman" w:hAnsi="Times New Roman" w:cs="Times New Roman"/>
        </w:rPr>
        <w:t xml:space="preserve"> Regulator</w:t>
      </w:r>
      <w:r w:rsidR="003D547C" w:rsidRPr="003F0F40">
        <w:rPr>
          <w:rFonts w:ascii="Times New Roman" w:hAnsi="Times New Roman" w:cs="Times New Roman"/>
        </w:rPr>
        <w:t xml:space="preserve">y </w:t>
      </w:r>
      <w:r w:rsidR="00671BD7" w:rsidRPr="003F0F40">
        <w:rPr>
          <w:rFonts w:ascii="Times New Roman" w:hAnsi="Times New Roman" w:cs="Times New Roman"/>
        </w:rPr>
        <w:t>Utilit</w:t>
      </w:r>
      <w:r w:rsidR="00EB7224" w:rsidRPr="003F0F40">
        <w:rPr>
          <w:rFonts w:ascii="Times New Roman" w:hAnsi="Times New Roman" w:cs="Times New Roman"/>
        </w:rPr>
        <w:t>y Co</w:t>
      </w:r>
      <w:r w:rsidR="00D10834" w:rsidRPr="003F0F40">
        <w:rPr>
          <w:rFonts w:ascii="Times New Roman" w:hAnsi="Times New Roman" w:cs="Times New Roman"/>
        </w:rPr>
        <w:t>mmissio</w:t>
      </w:r>
      <w:r w:rsidR="003A50E4" w:rsidRPr="003F0F40">
        <w:rPr>
          <w:rFonts w:ascii="Times New Roman" w:hAnsi="Times New Roman" w:cs="Times New Roman"/>
        </w:rPr>
        <w:t>ner</w:t>
      </w:r>
      <w:r w:rsidR="005D5791" w:rsidRPr="003F0F40">
        <w:rPr>
          <w:rFonts w:ascii="Times New Roman" w:hAnsi="Times New Roman" w:cs="Times New Roman"/>
        </w:rPr>
        <w:t xml:space="preserve">s </w:t>
      </w:r>
      <w:r w:rsidR="00863A45" w:rsidRPr="003F0F40">
        <w:rPr>
          <w:rFonts w:ascii="Times New Roman" w:hAnsi="Times New Roman" w:cs="Times New Roman"/>
        </w:rPr>
        <w:t>(NAR</w:t>
      </w:r>
      <w:r w:rsidR="002D33F8" w:rsidRPr="003F0F40">
        <w:rPr>
          <w:rFonts w:ascii="Times New Roman" w:hAnsi="Times New Roman" w:cs="Times New Roman"/>
        </w:rPr>
        <w:t>UC)</w:t>
      </w:r>
      <w:r w:rsidR="00E244B0" w:rsidRPr="003F0F40">
        <w:rPr>
          <w:rFonts w:ascii="Times New Roman" w:hAnsi="Times New Roman" w:cs="Times New Roman"/>
        </w:rPr>
        <w:t xml:space="preserve"> </w:t>
      </w:r>
      <w:r w:rsidR="00EB5EC3" w:rsidRPr="003F0F40">
        <w:rPr>
          <w:rFonts w:ascii="Times New Roman" w:hAnsi="Times New Roman" w:cs="Times New Roman"/>
        </w:rPr>
        <w:t>i</w:t>
      </w:r>
      <w:r w:rsidR="00244BE0" w:rsidRPr="003F0F40">
        <w:rPr>
          <w:rFonts w:ascii="Times New Roman" w:hAnsi="Times New Roman" w:cs="Times New Roman"/>
        </w:rPr>
        <w:t xml:space="preserve">s </w:t>
      </w:r>
      <w:r w:rsidR="00A611D5" w:rsidRPr="003F0F40">
        <w:rPr>
          <w:rFonts w:ascii="Times New Roman" w:hAnsi="Times New Roman" w:cs="Times New Roman"/>
        </w:rPr>
        <w:t>a</w:t>
      </w:r>
      <w:r w:rsidR="00B8688F" w:rsidRPr="003F0F40">
        <w:rPr>
          <w:rFonts w:ascii="Times New Roman" w:hAnsi="Times New Roman" w:cs="Times New Roman"/>
        </w:rPr>
        <w:t xml:space="preserve"> non</w:t>
      </w:r>
      <w:r w:rsidR="00B76B8B" w:rsidRPr="003F0F40">
        <w:rPr>
          <w:rFonts w:ascii="Times New Roman" w:hAnsi="Times New Roman" w:cs="Times New Roman"/>
        </w:rPr>
        <w:t>-prof</w:t>
      </w:r>
      <w:r w:rsidR="00EA3DBB" w:rsidRPr="003F0F40">
        <w:rPr>
          <w:rFonts w:ascii="Times New Roman" w:hAnsi="Times New Roman" w:cs="Times New Roman"/>
        </w:rPr>
        <w:t>it</w:t>
      </w:r>
      <w:r w:rsidR="004855F1" w:rsidRPr="003F0F40">
        <w:rPr>
          <w:rFonts w:ascii="Times New Roman" w:hAnsi="Times New Roman" w:cs="Times New Roman"/>
        </w:rPr>
        <w:t xml:space="preserve"> or</w:t>
      </w:r>
      <w:r w:rsidR="00A5763D" w:rsidRPr="003F0F40">
        <w:rPr>
          <w:rFonts w:ascii="Times New Roman" w:hAnsi="Times New Roman" w:cs="Times New Roman"/>
        </w:rPr>
        <w:t>gan</w:t>
      </w:r>
      <w:r w:rsidR="005E2A89" w:rsidRPr="003F0F40">
        <w:rPr>
          <w:rFonts w:ascii="Times New Roman" w:hAnsi="Times New Roman" w:cs="Times New Roman"/>
        </w:rPr>
        <w:t>izati</w:t>
      </w:r>
      <w:r w:rsidR="00307B7D" w:rsidRPr="003F0F40">
        <w:rPr>
          <w:rFonts w:ascii="Times New Roman" w:hAnsi="Times New Roman" w:cs="Times New Roman"/>
        </w:rPr>
        <w:t>o</w:t>
      </w:r>
      <w:r w:rsidR="001804CF" w:rsidRPr="003F0F40">
        <w:rPr>
          <w:rFonts w:ascii="Times New Roman" w:hAnsi="Times New Roman" w:cs="Times New Roman"/>
        </w:rPr>
        <w:t>n, f</w:t>
      </w:r>
      <w:r w:rsidR="003D39F8" w:rsidRPr="003F0F40">
        <w:rPr>
          <w:rFonts w:ascii="Times New Roman" w:hAnsi="Times New Roman" w:cs="Times New Roman"/>
        </w:rPr>
        <w:t>ound</w:t>
      </w:r>
      <w:r w:rsidR="005F571A" w:rsidRPr="003F0F40">
        <w:rPr>
          <w:rFonts w:ascii="Times New Roman" w:hAnsi="Times New Roman" w:cs="Times New Roman"/>
        </w:rPr>
        <w:t>ed in</w:t>
      </w:r>
      <w:r w:rsidR="00EA3CDC" w:rsidRPr="003F0F40">
        <w:rPr>
          <w:rFonts w:ascii="Times New Roman" w:hAnsi="Times New Roman" w:cs="Times New Roman"/>
        </w:rPr>
        <w:t xml:space="preserve"> 1</w:t>
      </w:r>
      <w:r w:rsidR="00AC5D99" w:rsidRPr="003F0F40">
        <w:rPr>
          <w:rFonts w:ascii="Times New Roman" w:hAnsi="Times New Roman" w:cs="Times New Roman"/>
        </w:rPr>
        <w:t>889</w:t>
      </w:r>
      <w:r w:rsidR="00441076" w:rsidRPr="003F0F40">
        <w:rPr>
          <w:rFonts w:ascii="Times New Roman" w:hAnsi="Times New Roman" w:cs="Times New Roman"/>
        </w:rPr>
        <w:t>, d</w:t>
      </w:r>
      <w:r w:rsidR="00AA02EC" w:rsidRPr="003F0F40">
        <w:rPr>
          <w:rFonts w:ascii="Times New Roman" w:hAnsi="Times New Roman" w:cs="Times New Roman"/>
        </w:rPr>
        <w:t>e</w:t>
      </w:r>
      <w:r w:rsidR="00D87D23" w:rsidRPr="003F0F40">
        <w:rPr>
          <w:rFonts w:ascii="Times New Roman" w:hAnsi="Times New Roman" w:cs="Times New Roman"/>
        </w:rPr>
        <w:t>di</w:t>
      </w:r>
      <w:r w:rsidR="007B7552" w:rsidRPr="003F0F40">
        <w:rPr>
          <w:rFonts w:ascii="Times New Roman" w:hAnsi="Times New Roman" w:cs="Times New Roman"/>
        </w:rPr>
        <w:t>cated</w:t>
      </w:r>
      <w:r w:rsidR="00891E49" w:rsidRPr="003F0F40">
        <w:rPr>
          <w:rFonts w:ascii="Times New Roman" w:hAnsi="Times New Roman" w:cs="Times New Roman"/>
        </w:rPr>
        <w:t xml:space="preserve"> </w:t>
      </w:r>
      <w:r w:rsidR="00F33132" w:rsidRPr="003F0F40">
        <w:rPr>
          <w:rFonts w:ascii="Times New Roman" w:hAnsi="Times New Roman" w:cs="Times New Roman"/>
        </w:rPr>
        <w:t>to re</w:t>
      </w:r>
      <w:r w:rsidR="00F513E3" w:rsidRPr="003F0F40">
        <w:rPr>
          <w:rFonts w:ascii="Times New Roman" w:hAnsi="Times New Roman" w:cs="Times New Roman"/>
        </w:rPr>
        <w:t>presenti</w:t>
      </w:r>
      <w:r w:rsidR="005277FA" w:rsidRPr="003F0F40">
        <w:rPr>
          <w:rFonts w:ascii="Times New Roman" w:hAnsi="Times New Roman" w:cs="Times New Roman"/>
        </w:rPr>
        <w:t>ng</w:t>
      </w:r>
      <w:r w:rsidR="00F97B6D" w:rsidRPr="003F0F40">
        <w:rPr>
          <w:rFonts w:ascii="Times New Roman" w:hAnsi="Times New Roman" w:cs="Times New Roman"/>
        </w:rPr>
        <w:t xml:space="preserve"> </w:t>
      </w:r>
      <w:r w:rsidR="00110FE7" w:rsidRPr="003F0F40">
        <w:rPr>
          <w:rFonts w:ascii="Times New Roman" w:hAnsi="Times New Roman" w:cs="Times New Roman"/>
        </w:rPr>
        <w:t>Ameri</w:t>
      </w:r>
      <w:r w:rsidR="006A74FC" w:rsidRPr="003F0F40">
        <w:rPr>
          <w:rFonts w:ascii="Times New Roman" w:hAnsi="Times New Roman" w:cs="Times New Roman"/>
        </w:rPr>
        <w:t xml:space="preserve">ca’s </w:t>
      </w:r>
      <w:r w:rsidR="00077169" w:rsidRPr="003F0F40">
        <w:rPr>
          <w:rFonts w:ascii="Times New Roman" w:hAnsi="Times New Roman" w:cs="Times New Roman"/>
        </w:rPr>
        <w:t>state</w:t>
      </w:r>
      <w:r w:rsidR="00503F66" w:rsidRPr="003F0F40">
        <w:rPr>
          <w:rFonts w:ascii="Times New Roman" w:hAnsi="Times New Roman" w:cs="Times New Roman"/>
        </w:rPr>
        <w:t xml:space="preserve"> </w:t>
      </w:r>
      <w:r w:rsidR="00974F1C" w:rsidRPr="003F0F40">
        <w:rPr>
          <w:rFonts w:ascii="Times New Roman" w:hAnsi="Times New Roman" w:cs="Times New Roman"/>
        </w:rPr>
        <w:t xml:space="preserve">public </w:t>
      </w:r>
      <w:r w:rsidR="005212BA" w:rsidRPr="003F0F40">
        <w:rPr>
          <w:rFonts w:ascii="Times New Roman" w:hAnsi="Times New Roman" w:cs="Times New Roman"/>
        </w:rPr>
        <w:t>servic</w:t>
      </w:r>
      <w:r w:rsidR="00330DA5" w:rsidRPr="003F0F40">
        <w:rPr>
          <w:rFonts w:ascii="Times New Roman" w:hAnsi="Times New Roman" w:cs="Times New Roman"/>
        </w:rPr>
        <w:t>e</w:t>
      </w:r>
      <w:r w:rsidR="00A33C99" w:rsidRPr="003F0F40">
        <w:rPr>
          <w:rFonts w:ascii="Times New Roman" w:hAnsi="Times New Roman" w:cs="Times New Roman"/>
        </w:rPr>
        <w:t xml:space="preserve"> co</w:t>
      </w:r>
      <w:r w:rsidR="009952AB" w:rsidRPr="003F0F40">
        <w:rPr>
          <w:rFonts w:ascii="Times New Roman" w:hAnsi="Times New Roman" w:cs="Times New Roman"/>
        </w:rPr>
        <w:t>mmissio</w:t>
      </w:r>
      <w:r w:rsidR="004A2BBB" w:rsidRPr="003F0F40">
        <w:rPr>
          <w:rFonts w:ascii="Times New Roman" w:hAnsi="Times New Roman" w:cs="Times New Roman"/>
        </w:rPr>
        <w:t>ns</w:t>
      </w:r>
      <w:r w:rsidR="002A4A6A" w:rsidRPr="003F0F40">
        <w:rPr>
          <w:rFonts w:ascii="Times New Roman" w:hAnsi="Times New Roman" w:cs="Times New Roman"/>
        </w:rPr>
        <w:t xml:space="preserve"> </w:t>
      </w:r>
      <w:r w:rsidR="00E3718F" w:rsidRPr="003F0F40">
        <w:rPr>
          <w:rFonts w:ascii="Times New Roman" w:hAnsi="Times New Roman" w:cs="Times New Roman"/>
        </w:rPr>
        <w:t>(</w:t>
      </w:r>
      <w:r w:rsidR="00E35BEE" w:rsidRPr="003F0F40">
        <w:rPr>
          <w:rFonts w:ascii="Times New Roman" w:hAnsi="Times New Roman" w:cs="Times New Roman"/>
        </w:rPr>
        <w:t>PSC</w:t>
      </w:r>
      <w:r w:rsidR="00A51DC6" w:rsidRPr="003F0F40">
        <w:rPr>
          <w:rFonts w:ascii="Times New Roman" w:hAnsi="Times New Roman" w:cs="Times New Roman"/>
        </w:rPr>
        <w:t>s</w:t>
      </w:r>
      <w:r w:rsidR="002644D0" w:rsidRPr="003F0F40">
        <w:rPr>
          <w:rFonts w:ascii="Times New Roman" w:hAnsi="Times New Roman" w:cs="Times New Roman"/>
        </w:rPr>
        <w:t xml:space="preserve">) </w:t>
      </w:r>
      <w:r w:rsidR="00A51DC6" w:rsidRPr="003F0F40">
        <w:rPr>
          <w:rFonts w:ascii="Times New Roman" w:hAnsi="Times New Roman" w:cs="Times New Roman"/>
        </w:rPr>
        <w:t>t</w:t>
      </w:r>
      <w:r w:rsidR="005B34FF" w:rsidRPr="003F0F40">
        <w:rPr>
          <w:rFonts w:ascii="Times New Roman" w:hAnsi="Times New Roman" w:cs="Times New Roman"/>
        </w:rPr>
        <w:t>hat</w:t>
      </w:r>
      <w:r w:rsidR="00B31E90" w:rsidRPr="003F0F40">
        <w:rPr>
          <w:rFonts w:ascii="Times New Roman" w:hAnsi="Times New Roman" w:cs="Times New Roman"/>
        </w:rPr>
        <w:t xml:space="preserve"> regu</w:t>
      </w:r>
      <w:r w:rsidR="00295099" w:rsidRPr="003F0F40">
        <w:rPr>
          <w:rFonts w:ascii="Times New Roman" w:hAnsi="Times New Roman" w:cs="Times New Roman"/>
        </w:rPr>
        <w:t>late</w:t>
      </w:r>
      <w:r w:rsidR="003D0535" w:rsidRPr="003F0F40">
        <w:rPr>
          <w:rFonts w:ascii="Times New Roman" w:hAnsi="Times New Roman" w:cs="Times New Roman"/>
        </w:rPr>
        <w:t xml:space="preserve"> i</w:t>
      </w:r>
      <w:r w:rsidR="000A2BD9" w:rsidRPr="003F0F40">
        <w:rPr>
          <w:rFonts w:ascii="Times New Roman" w:hAnsi="Times New Roman" w:cs="Times New Roman"/>
        </w:rPr>
        <w:t>nvest</w:t>
      </w:r>
      <w:r w:rsidR="0027070C" w:rsidRPr="003F0F40">
        <w:rPr>
          <w:rFonts w:ascii="Times New Roman" w:hAnsi="Times New Roman" w:cs="Times New Roman"/>
        </w:rPr>
        <w:t>or</w:t>
      </w:r>
      <w:r w:rsidR="00DC7B64" w:rsidRPr="003F0F40">
        <w:rPr>
          <w:rFonts w:ascii="Times New Roman" w:hAnsi="Times New Roman" w:cs="Times New Roman"/>
        </w:rPr>
        <w:t>-</w:t>
      </w:r>
      <w:r w:rsidR="003B22AA" w:rsidRPr="003F0F40">
        <w:rPr>
          <w:rFonts w:ascii="Times New Roman" w:hAnsi="Times New Roman" w:cs="Times New Roman"/>
        </w:rPr>
        <w:t>ow</w:t>
      </w:r>
      <w:r w:rsidR="00F41F0F" w:rsidRPr="003F0F40">
        <w:rPr>
          <w:rFonts w:ascii="Times New Roman" w:hAnsi="Times New Roman" w:cs="Times New Roman"/>
        </w:rPr>
        <w:t>ned ut</w:t>
      </w:r>
      <w:r w:rsidR="009506A2" w:rsidRPr="003F0F40">
        <w:rPr>
          <w:rFonts w:ascii="Times New Roman" w:hAnsi="Times New Roman" w:cs="Times New Roman"/>
        </w:rPr>
        <w:t>il</w:t>
      </w:r>
      <w:r w:rsidR="00A10CCD" w:rsidRPr="003F0F40">
        <w:rPr>
          <w:rFonts w:ascii="Times New Roman" w:hAnsi="Times New Roman" w:cs="Times New Roman"/>
        </w:rPr>
        <w:t>ities</w:t>
      </w:r>
      <w:r w:rsidR="00970BF1" w:rsidRPr="003F0F40">
        <w:rPr>
          <w:rFonts w:ascii="Times New Roman" w:hAnsi="Times New Roman" w:cs="Times New Roman"/>
        </w:rPr>
        <w:t xml:space="preserve">, </w:t>
      </w:r>
      <w:r w:rsidR="0066092D" w:rsidRPr="003F0F40">
        <w:rPr>
          <w:rFonts w:ascii="Times New Roman" w:hAnsi="Times New Roman" w:cs="Times New Roman"/>
        </w:rPr>
        <w:t>ens</w:t>
      </w:r>
      <w:r w:rsidR="00BF261C" w:rsidRPr="003F0F40">
        <w:rPr>
          <w:rFonts w:ascii="Times New Roman" w:hAnsi="Times New Roman" w:cs="Times New Roman"/>
        </w:rPr>
        <w:t>uring</w:t>
      </w:r>
      <w:r w:rsidR="00CF38D3" w:rsidRPr="003F0F40">
        <w:rPr>
          <w:rFonts w:ascii="Times New Roman" w:hAnsi="Times New Roman" w:cs="Times New Roman"/>
        </w:rPr>
        <w:t xml:space="preserve"> </w:t>
      </w:r>
      <w:r w:rsidR="00C82800" w:rsidRPr="003F0F40">
        <w:rPr>
          <w:rFonts w:ascii="Times New Roman" w:hAnsi="Times New Roman" w:cs="Times New Roman"/>
        </w:rPr>
        <w:t xml:space="preserve">that </w:t>
      </w:r>
      <w:r w:rsidR="00CF38D3" w:rsidRPr="003F0F40">
        <w:rPr>
          <w:rFonts w:ascii="Times New Roman" w:hAnsi="Times New Roman" w:cs="Times New Roman"/>
        </w:rPr>
        <w:t>sa</w:t>
      </w:r>
      <w:r w:rsidR="00153D05" w:rsidRPr="003F0F40">
        <w:rPr>
          <w:rFonts w:ascii="Times New Roman" w:hAnsi="Times New Roman" w:cs="Times New Roman"/>
        </w:rPr>
        <w:t>fe,</w:t>
      </w:r>
      <w:r w:rsidR="00B9367F" w:rsidRPr="003F0F40">
        <w:rPr>
          <w:rFonts w:ascii="Times New Roman" w:hAnsi="Times New Roman" w:cs="Times New Roman"/>
        </w:rPr>
        <w:t xml:space="preserve"> re</w:t>
      </w:r>
      <w:r w:rsidR="001B45D8" w:rsidRPr="003F0F40">
        <w:rPr>
          <w:rFonts w:ascii="Times New Roman" w:hAnsi="Times New Roman" w:cs="Times New Roman"/>
        </w:rPr>
        <w:t>lia</w:t>
      </w:r>
      <w:r w:rsidR="0085682F" w:rsidRPr="003F0F40">
        <w:rPr>
          <w:rFonts w:ascii="Times New Roman" w:hAnsi="Times New Roman" w:cs="Times New Roman"/>
        </w:rPr>
        <w:t>ble</w:t>
      </w:r>
      <w:r w:rsidR="00DA4231" w:rsidRPr="003F0F40">
        <w:rPr>
          <w:rFonts w:ascii="Times New Roman" w:hAnsi="Times New Roman" w:cs="Times New Roman"/>
        </w:rPr>
        <w:t>,</w:t>
      </w:r>
      <w:r w:rsidR="009409B6" w:rsidRPr="003F0F40">
        <w:rPr>
          <w:rFonts w:ascii="Times New Roman" w:hAnsi="Times New Roman" w:cs="Times New Roman"/>
        </w:rPr>
        <w:t xml:space="preserve"> an</w:t>
      </w:r>
      <w:r w:rsidR="002A6FA4" w:rsidRPr="003F0F40">
        <w:rPr>
          <w:rFonts w:ascii="Times New Roman" w:hAnsi="Times New Roman" w:cs="Times New Roman"/>
        </w:rPr>
        <w:t>d</w:t>
      </w:r>
      <w:r w:rsidR="00025928" w:rsidRPr="003F0F40">
        <w:rPr>
          <w:rFonts w:ascii="Times New Roman" w:hAnsi="Times New Roman" w:cs="Times New Roman"/>
        </w:rPr>
        <w:t xml:space="preserve"> </w:t>
      </w:r>
      <w:r w:rsidR="00EA2BA7" w:rsidRPr="003F0F40">
        <w:rPr>
          <w:rFonts w:ascii="Times New Roman" w:hAnsi="Times New Roman" w:cs="Times New Roman"/>
        </w:rPr>
        <w:t>af</w:t>
      </w:r>
      <w:r w:rsidR="00DC7EE0" w:rsidRPr="003F0F40">
        <w:rPr>
          <w:rFonts w:ascii="Times New Roman" w:hAnsi="Times New Roman" w:cs="Times New Roman"/>
        </w:rPr>
        <w:t>for</w:t>
      </w:r>
      <w:r w:rsidR="003117FC" w:rsidRPr="003F0F40">
        <w:rPr>
          <w:rFonts w:ascii="Times New Roman" w:hAnsi="Times New Roman" w:cs="Times New Roman"/>
        </w:rPr>
        <w:t>dabl</w:t>
      </w:r>
      <w:r w:rsidR="00E80075" w:rsidRPr="003F0F40">
        <w:rPr>
          <w:rFonts w:ascii="Times New Roman" w:hAnsi="Times New Roman" w:cs="Times New Roman"/>
        </w:rPr>
        <w:t>e</w:t>
      </w:r>
      <w:r w:rsidR="00CA1C59" w:rsidRPr="003F0F40">
        <w:rPr>
          <w:rFonts w:ascii="Times New Roman" w:hAnsi="Times New Roman" w:cs="Times New Roman"/>
        </w:rPr>
        <w:t xml:space="preserve"> </w:t>
      </w:r>
      <w:r w:rsidR="00704464" w:rsidRPr="003F0F40">
        <w:rPr>
          <w:rFonts w:ascii="Times New Roman" w:hAnsi="Times New Roman" w:cs="Times New Roman"/>
        </w:rPr>
        <w:t>utili</w:t>
      </w:r>
      <w:r w:rsidR="000D213A" w:rsidRPr="003F0F40">
        <w:rPr>
          <w:rFonts w:ascii="Times New Roman" w:hAnsi="Times New Roman" w:cs="Times New Roman"/>
        </w:rPr>
        <w:t>t</w:t>
      </w:r>
      <w:r w:rsidR="003E032D" w:rsidRPr="003F0F40">
        <w:rPr>
          <w:rFonts w:ascii="Times New Roman" w:hAnsi="Times New Roman" w:cs="Times New Roman"/>
        </w:rPr>
        <w:t>y se</w:t>
      </w:r>
      <w:r w:rsidR="00134EC4" w:rsidRPr="003F0F40">
        <w:rPr>
          <w:rFonts w:ascii="Times New Roman" w:hAnsi="Times New Roman" w:cs="Times New Roman"/>
        </w:rPr>
        <w:t>rvices</w:t>
      </w:r>
      <w:r w:rsidR="006C1336" w:rsidRPr="003F0F40">
        <w:rPr>
          <w:rFonts w:ascii="Times New Roman" w:hAnsi="Times New Roman" w:cs="Times New Roman"/>
        </w:rPr>
        <w:t xml:space="preserve"> </w:t>
      </w:r>
      <w:r w:rsidR="00E40684" w:rsidRPr="003F0F40">
        <w:rPr>
          <w:rFonts w:ascii="Times New Roman" w:hAnsi="Times New Roman" w:cs="Times New Roman"/>
        </w:rPr>
        <w:t xml:space="preserve">are provided </w:t>
      </w:r>
      <w:r w:rsidR="006C1336" w:rsidRPr="003F0F40">
        <w:rPr>
          <w:rFonts w:ascii="Times New Roman" w:hAnsi="Times New Roman" w:cs="Times New Roman"/>
        </w:rPr>
        <w:t xml:space="preserve">at </w:t>
      </w:r>
      <w:r w:rsidR="009E35B9" w:rsidRPr="003F0F40">
        <w:rPr>
          <w:rFonts w:ascii="Times New Roman" w:hAnsi="Times New Roman" w:cs="Times New Roman"/>
        </w:rPr>
        <w:t>just</w:t>
      </w:r>
      <w:r w:rsidR="00BA08C0" w:rsidRPr="003F0F40">
        <w:rPr>
          <w:rFonts w:ascii="Times New Roman" w:hAnsi="Times New Roman" w:cs="Times New Roman"/>
        </w:rPr>
        <w:t xml:space="preserve">, </w:t>
      </w:r>
      <w:r w:rsidR="00345F8C" w:rsidRPr="003F0F40">
        <w:rPr>
          <w:rFonts w:ascii="Times New Roman" w:hAnsi="Times New Roman" w:cs="Times New Roman"/>
        </w:rPr>
        <w:t>rea</w:t>
      </w:r>
      <w:r w:rsidR="0062720C" w:rsidRPr="003F0F40">
        <w:rPr>
          <w:rFonts w:ascii="Times New Roman" w:hAnsi="Times New Roman" w:cs="Times New Roman"/>
        </w:rPr>
        <w:t>sonable</w:t>
      </w:r>
      <w:r w:rsidR="006C43EB" w:rsidRPr="003F0F40">
        <w:rPr>
          <w:rFonts w:ascii="Times New Roman" w:hAnsi="Times New Roman" w:cs="Times New Roman"/>
        </w:rPr>
        <w:t xml:space="preserve">, and </w:t>
      </w:r>
      <w:r w:rsidR="0041311A" w:rsidRPr="003F0F40">
        <w:rPr>
          <w:rFonts w:ascii="Times New Roman" w:hAnsi="Times New Roman" w:cs="Times New Roman"/>
        </w:rPr>
        <w:t>non</w:t>
      </w:r>
      <w:r w:rsidR="00D71A78" w:rsidRPr="003F0F40">
        <w:rPr>
          <w:rFonts w:ascii="Times New Roman" w:hAnsi="Times New Roman" w:cs="Times New Roman"/>
        </w:rPr>
        <w:t>-d</w:t>
      </w:r>
      <w:r w:rsidR="00B56A60" w:rsidRPr="003F0F40">
        <w:rPr>
          <w:rFonts w:ascii="Times New Roman" w:hAnsi="Times New Roman" w:cs="Times New Roman"/>
        </w:rPr>
        <w:t>iscri</w:t>
      </w:r>
      <w:r w:rsidR="00290FB3" w:rsidRPr="003F0F40">
        <w:rPr>
          <w:rFonts w:ascii="Times New Roman" w:hAnsi="Times New Roman" w:cs="Times New Roman"/>
        </w:rPr>
        <w:t>mi</w:t>
      </w:r>
      <w:r w:rsidR="00D60682" w:rsidRPr="003F0F40">
        <w:rPr>
          <w:rFonts w:ascii="Times New Roman" w:hAnsi="Times New Roman" w:cs="Times New Roman"/>
        </w:rPr>
        <w:t>natory</w:t>
      </w:r>
      <w:r w:rsidR="004F556D" w:rsidRPr="003F0F40">
        <w:rPr>
          <w:rFonts w:ascii="Times New Roman" w:hAnsi="Times New Roman" w:cs="Times New Roman"/>
        </w:rPr>
        <w:t xml:space="preserve"> </w:t>
      </w:r>
      <w:r w:rsidR="00064737" w:rsidRPr="003F0F40">
        <w:rPr>
          <w:rFonts w:ascii="Times New Roman" w:hAnsi="Times New Roman" w:cs="Times New Roman"/>
        </w:rPr>
        <w:t>rate</w:t>
      </w:r>
      <w:r w:rsidR="00054DF0" w:rsidRPr="003F0F40">
        <w:rPr>
          <w:rFonts w:ascii="Times New Roman" w:hAnsi="Times New Roman" w:cs="Times New Roman"/>
        </w:rPr>
        <w:t>s</w:t>
      </w:r>
      <w:r w:rsidR="00721F41" w:rsidRPr="003F0F40">
        <w:rPr>
          <w:rFonts w:ascii="Times New Roman" w:hAnsi="Times New Roman" w:cs="Times New Roman"/>
        </w:rPr>
        <w:t xml:space="preserve">; </w:t>
      </w:r>
    </w:p>
    <w:p w14:paraId="4C8457CC" w14:textId="77777777" w:rsidR="00BB3F45" w:rsidRPr="003F0F40" w:rsidRDefault="00BB3F45" w:rsidP="000D3446">
      <w:pPr>
        <w:spacing w:after="0" w:line="240" w:lineRule="auto"/>
        <w:jc w:val="both"/>
        <w:rPr>
          <w:rFonts w:ascii="Times New Roman" w:hAnsi="Times New Roman" w:cs="Times New Roman"/>
          <w:i/>
          <w:iCs/>
        </w:rPr>
      </w:pPr>
    </w:p>
    <w:p w14:paraId="3C3FD597" w14:textId="6393BDC6" w:rsidR="0023103B"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BE64D8" w:rsidRPr="003F0F40">
        <w:rPr>
          <w:rFonts w:ascii="Times New Roman" w:hAnsi="Times New Roman" w:cs="Times New Roman"/>
        </w:rPr>
        <w:t xml:space="preserve"> </w:t>
      </w:r>
      <w:r w:rsidR="008D53A8" w:rsidRPr="003F0F40">
        <w:rPr>
          <w:rFonts w:ascii="Times New Roman" w:hAnsi="Times New Roman" w:cs="Times New Roman"/>
        </w:rPr>
        <w:t>af</w:t>
      </w:r>
      <w:r w:rsidR="003C4C13" w:rsidRPr="003F0F40">
        <w:rPr>
          <w:rFonts w:ascii="Times New Roman" w:hAnsi="Times New Roman" w:cs="Times New Roman"/>
        </w:rPr>
        <w:t>forda</w:t>
      </w:r>
      <w:r w:rsidR="00954D85" w:rsidRPr="003F0F40">
        <w:rPr>
          <w:rFonts w:ascii="Times New Roman" w:hAnsi="Times New Roman" w:cs="Times New Roman"/>
        </w:rPr>
        <w:t>b</w:t>
      </w:r>
      <w:r w:rsidR="005B34FF" w:rsidRPr="003F0F40">
        <w:rPr>
          <w:rFonts w:ascii="Times New Roman" w:hAnsi="Times New Roman" w:cs="Times New Roman"/>
        </w:rPr>
        <w:t xml:space="preserve">ility </w:t>
      </w:r>
      <w:r w:rsidR="00134869" w:rsidRPr="003F0F40">
        <w:rPr>
          <w:rFonts w:ascii="Times New Roman" w:hAnsi="Times New Roman" w:cs="Times New Roman"/>
        </w:rPr>
        <w:t>is</w:t>
      </w:r>
      <w:r w:rsidR="0010393A" w:rsidRPr="003F0F40">
        <w:rPr>
          <w:rFonts w:ascii="Times New Roman" w:hAnsi="Times New Roman" w:cs="Times New Roman"/>
        </w:rPr>
        <w:t xml:space="preserve"> </w:t>
      </w:r>
      <w:r w:rsidR="00631BB6" w:rsidRPr="003F0F40">
        <w:rPr>
          <w:rFonts w:ascii="Times New Roman" w:hAnsi="Times New Roman" w:cs="Times New Roman"/>
        </w:rPr>
        <w:t xml:space="preserve">a </w:t>
      </w:r>
      <w:r w:rsidR="00E40684" w:rsidRPr="003F0F40">
        <w:rPr>
          <w:rFonts w:ascii="Times New Roman" w:hAnsi="Times New Roman" w:cs="Times New Roman"/>
        </w:rPr>
        <w:t xml:space="preserve">fundamental </w:t>
      </w:r>
      <w:r w:rsidR="00270912" w:rsidRPr="003F0F40">
        <w:rPr>
          <w:rFonts w:ascii="Times New Roman" w:hAnsi="Times New Roman" w:cs="Times New Roman"/>
        </w:rPr>
        <w:t>mi</w:t>
      </w:r>
      <w:r w:rsidR="00EE489E" w:rsidRPr="003F0F40">
        <w:rPr>
          <w:rFonts w:ascii="Times New Roman" w:hAnsi="Times New Roman" w:cs="Times New Roman"/>
        </w:rPr>
        <w:t>ssion</w:t>
      </w:r>
      <w:r w:rsidR="00FB558B" w:rsidRPr="003F0F40">
        <w:rPr>
          <w:rFonts w:ascii="Times New Roman" w:hAnsi="Times New Roman" w:cs="Times New Roman"/>
        </w:rPr>
        <w:t xml:space="preserve"> of</w:t>
      </w:r>
      <w:r w:rsidR="00094838" w:rsidRPr="003F0F40">
        <w:rPr>
          <w:rFonts w:ascii="Times New Roman" w:hAnsi="Times New Roman" w:cs="Times New Roman"/>
        </w:rPr>
        <w:t xml:space="preserve"> </w:t>
      </w:r>
      <w:r w:rsidR="00077169" w:rsidRPr="003F0F40">
        <w:rPr>
          <w:rFonts w:ascii="Times New Roman" w:hAnsi="Times New Roman" w:cs="Times New Roman"/>
        </w:rPr>
        <w:t>state</w:t>
      </w:r>
      <w:r w:rsidR="00664DDA" w:rsidRPr="003F0F40">
        <w:rPr>
          <w:rFonts w:ascii="Times New Roman" w:hAnsi="Times New Roman" w:cs="Times New Roman"/>
        </w:rPr>
        <w:t xml:space="preserve"> </w:t>
      </w:r>
      <w:r w:rsidR="00387466" w:rsidRPr="003F0F40">
        <w:rPr>
          <w:rFonts w:ascii="Times New Roman" w:hAnsi="Times New Roman" w:cs="Times New Roman"/>
        </w:rPr>
        <w:t>P</w:t>
      </w:r>
      <w:r w:rsidR="008B01D5" w:rsidRPr="003F0F40">
        <w:rPr>
          <w:rFonts w:ascii="Times New Roman" w:hAnsi="Times New Roman" w:cs="Times New Roman"/>
        </w:rPr>
        <w:t>SC</w:t>
      </w:r>
      <w:r w:rsidR="00E566CB" w:rsidRPr="003F0F40">
        <w:rPr>
          <w:rFonts w:ascii="Times New Roman" w:hAnsi="Times New Roman" w:cs="Times New Roman"/>
        </w:rPr>
        <w:t>s</w:t>
      </w:r>
      <w:r w:rsidR="00BE7717" w:rsidRPr="003F0F40">
        <w:rPr>
          <w:rFonts w:ascii="Times New Roman" w:hAnsi="Times New Roman" w:cs="Times New Roman"/>
        </w:rPr>
        <w:t xml:space="preserve"> an</w:t>
      </w:r>
      <w:r w:rsidR="00FA6172" w:rsidRPr="003F0F40">
        <w:rPr>
          <w:rFonts w:ascii="Times New Roman" w:hAnsi="Times New Roman" w:cs="Times New Roman"/>
        </w:rPr>
        <w:t>d</w:t>
      </w:r>
      <w:r w:rsidR="00517D2D" w:rsidRPr="003F0F40">
        <w:rPr>
          <w:rFonts w:ascii="Times New Roman" w:hAnsi="Times New Roman" w:cs="Times New Roman"/>
        </w:rPr>
        <w:t>,</w:t>
      </w:r>
      <w:r w:rsidR="000A1400" w:rsidRPr="003F0F40">
        <w:rPr>
          <w:rFonts w:ascii="Times New Roman" w:hAnsi="Times New Roman" w:cs="Times New Roman"/>
        </w:rPr>
        <w:t xml:space="preserve"> in</w:t>
      </w:r>
      <w:r w:rsidR="00F20604" w:rsidRPr="003F0F40">
        <w:rPr>
          <w:rFonts w:ascii="Times New Roman" w:hAnsi="Times New Roman" w:cs="Times New Roman"/>
        </w:rPr>
        <w:t xml:space="preserve"> the c</w:t>
      </w:r>
      <w:r w:rsidR="00D41573" w:rsidRPr="003F0F40">
        <w:rPr>
          <w:rFonts w:ascii="Times New Roman" w:hAnsi="Times New Roman" w:cs="Times New Roman"/>
        </w:rPr>
        <w:t xml:space="preserve">urrent </w:t>
      </w:r>
      <w:r w:rsidR="00517D2D" w:rsidRPr="003F0F40">
        <w:rPr>
          <w:rFonts w:ascii="Times New Roman" w:hAnsi="Times New Roman" w:cs="Times New Roman"/>
        </w:rPr>
        <w:t xml:space="preserve">period </w:t>
      </w:r>
      <w:r w:rsidR="002619C0" w:rsidRPr="003F0F40">
        <w:rPr>
          <w:rFonts w:ascii="Times New Roman" w:hAnsi="Times New Roman" w:cs="Times New Roman"/>
        </w:rPr>
        <w:t>of r</w:t>
      </w:r>
      <w:r w:rsidR="002D7572" w:rsidRPr="003F0F40">
        <w:rPr>
          <w:rFonts w:ascii="Times New Roman" w:hAnsi="Times New Roman" w:cs="Times New Roman"/>
        </w:rPr>
        <w:t>ising</w:t>
      </w:r>
      <w:r w:rsidR="004367BA" w:rsidRPr="003F0F40">
        <w:rPr>
          <w:rFonts w:ascii="Times New Roman" w:hAnsi="Times New Roman" w:cs="Times New Roman"/>
        </w:rPr>
        <w:t xml:space="preserve"> energy</w:t>
      </w:r>
      <w:r w:rsidR="00337BF1" w:rsidRPr="003F0F40">
        <w:rPr>
          <w:rFonts w:ascii="Times New Roman" w:hAnsi="Times New Roman" w:cs="Times New Roman"/>
        </w:rPr>
        <w:t xml:space="preserve"> prices</w:t>
      </w:r>
      <w:r w:rsidR="002A7ABA" w:rsidRPr="003F0F40">
        <w:rPr>
          <w:rFonts w:ascii="Times New Roman" w:hAnsi="Times New Roman" w:cs="Times New Roman"/>
        </w:rPr>
        <w:t xml:space="preserve">, </w:t>
      </w:r>
      <w:r w:rsidR="009115BE" w:rsidRPr="003F0F40">
        <w:rPr>
          <w:rFonts w:ascii="Times New Roman" w:hAnsi="Times New Roman" w:cs="Times New Roman"/>
        </w:rPr>
        <w:t xml:space="preserve">it </w:t>
      </w:r>
      <w:r w:rsidR="00385C1D" w:rsidRPr="003F0F40">
        <w:rPr>
          <w:rFonts w:ascii="Times New Roman" w:hAnsi="Times New Roman" w:cs="Times New Roman"/>
        </w:rPr>
        <w:t xml:space="preserve">is more important than ever </w:t>
      </w:r>
      <w:r w:rsidR="00A22990" w:rsidRPr="003F0F40">
        <w:rPr>
          <w:rFonts w:ascii="Times New Roman" w:hAnsi="Times New Roman" w:cs="Times New Roman"/>
        </w:rPr>
        <w:t>to</w:t>
      </w:r>
      <w:r w:rsidR="00BE3C9F" w:rsidRPr="003F0F40">
        <w:rPr>
          <w:rFonts w:ascii="Times New Roman" w:hAnsi="Times New Roman" w:cs="Times New Roman"/>
        </w:rPr>
        <w:t xml:space="preserve"> </w:t>
      </w:r>
      <w:r w:rsidR="00876D37" w:rsidRPr="003F0F40">
        <w:rPr>
          <w:rFonts w:ascii="Times New Roman" w:hAnsi="Times New Roman" w:cs="Times New Roman"/>
        </w:rPr>
        <w:t xml:space="preserve">the </w:t>
      </w:r>
      <w:r w:rsidR="00315E9D" w:rsidRPr="003F0F40">
        <w:rPr>
          <w:rFonts w:ascii="Times New Roman" w:hAnsi="Times New Roman" w:cs="Times New Roman"/>
        </w:rPr>
        <w:t>Americ</w:t>
      </w:r>
      <w:r w:rsidR="002F617C" w:rsidRPr="003F0F40">
        <w:rPr>
          <w:rFonts w:ascii="Times New Roman" w:hAnsi="Times New Roman" w:cs="Times New Roman"/>
        </w:rPr>
        <w:t>an p</w:t>
      </w:r>
      <w:r w:rsidR="00DB694F" w:rsidRPr="003F0F40">
        <w:rPr>
          <w:rFonts w:ascii="Times New Roman" w:hAnsi="Times New Roman" w:cs="Times New Roman"/>
        </w:rPr>
        <w:t>ubli</w:t>
      </w:r>
      <w:r w:rsidR="0066409F" w:rsidRPr="003F0F40">
        <w:rPr>
          <w:rFonts w:ascii="Times New Roman" w:hAnsi="Times New Roman" w:cs="Times New Roman"/>
        </w:rPr>
        <w:t>c</w:t>
      </w:r>
      <w:r w:rsidR="002C322C" w:rsidRPr="003F0F40">
        <w:rPr>
          <w:rFonts w:ascii="Times New Roman" w:hAnsi="Times New Roman" w:cs="Times New Roman"/>
        </w:rPr>
        <w:t xml:space="preserve"> </w:t>
      </w:r>
      <w:r w:rsidR="00AE260B" w:rsidRPr="003F0F40">
        <w:rPr>
          <w:rFonts w:ascii="Times New Roman" w:hAnsi="Times New Roman" w:cs="Times New Roman"/>
        </w:rPr>
        <w:t>that</w:t>
      </w:r>
      <w:r w:rsidR="001006D8" w:rsidRPr="003F0F40">
        <w:rPr>
          <w:rFonts w:ascii="Times New Roman" w:hAnsi="Times New Roman" w:cs="Times New Roman"/>
        </w:rPr>
        <w:t xml:space="preserve"> </w:t>
      </w:r>
      <w:r w:rsidR="00077169" w:rsidRPr="003F0F40">
        <w:rPr>
          <w:rFonts w:ascii="Times New Roman" w:hAnsi="Times New Roman" w:cs="Times New Roman"/>
        </w:rPr>
        <w:t>state</w:t>
      </w:r>
      <w:r w:rsidR="00D04FDC" w:rsidRPr="003F0F40">
        <w:rPr>
          <w:rFonts w:ascii="Times New Roman" w:hAnsi="Times New Roman" w:cs="Times New Roman"/>
        </w:rPr>
        <w:t xml:space="preserve"> reg</w:t>
      </w:r>
      <w:r w:rsidR="008869F3" w:rsidRPr="003F0F40">
        <w:rPr>
          <w:rFonts w:ascii="Times New Roman" w:hAnsi="Times New Roman" w:cs="Times New Roman"/>
        </w:rPr>
        <w:t>ulat</w:t>
      </w:r>
      <w:r w:rsidR="00F91BBE" w:rsidRPr="003F0F40">
        <w:rPr>
          <w:rFonts w:ascii="Times New Roman" w:hAnsi="Times New Roman" w:cs="Times New Roman"/>
        </w:rPr>
        <w:t>ors</w:t>
      </w:r>
      <w:r w:rsidR="003C54E4" w:rsidRPr="003F0F40">
        <w:rPr>
          <w:rFonts w:ascii="Times New Roman" w:hAnsi="Times New Roman" w:cs="Times New Roman"/>
        </w:rPr>
        <w:t xml:space="preserve"> </w:t>
      </w:r>
      <w:r w:rsidR="009115BE" w:rsidRPr="003F0F40">
        <w:rPr>
          <w:rFonts w:ascii="Times New Roman" w:hAnsi="Times New Roman" w:cs="Times New Roman"/>
        </w:rPr>
        <w:t xml:space="preserve">safeguard </w:t>
      </w:r>
      <w:r w:rsidR="00AA7378" w:rsidRPr="003F0F40">
        <w:rPr>
          <w:rFonts w:ascii="Times New Roman" w:hAnsi="Times New Roman" w:cs="Times New Roman"/>
        </w:rPr>
        <w:t xml:space="preserve">from </w:t>
      </w:r>
      <w:r w:rsidR="00377ECB" w:rsidRPr="003F0F40">
        <w:rPr>
          <w:rFonts w:ascii="Times New Roman" w:hAnsi="Times New Roman" w:cs="Times New Roman"/>
        </w:rPr>
        <w:t xml:space="preserve">federal actions that </w:t>
      </w:r>
      <w:r w:rsidR="00EB58CF" w:rsidRPr="003F0F40">
        <w:rPr>
          <w:rFonts w:ascii="Times New Roman" w:hAnsi="Times New Roman" w:cs="Times New Roman"/>
        </w:rPr>
        <w:t xml:space="preserve">jeopardize </w:t>
      </w:r>
      <w:r w:rsidR="006E1CFF" w:rsidRPr="003F0F40">
        <w:rPr>
          <w:rFonts w:ascii="Times New Roman" w:hAnsi="Times New Roman" w:cs="Times New Roman"/>
        </w:rPr>
        <w:t>rat</w:t>
      </w:r>
      <w:r w:rsidR="00F60C82" w:rsidRPr="003F0F40">
        <w:rPr>
          <w:rFonts w:ascii="Times New Roman" w:hAnsi="Times New Roman" w:cs="Times New Roman"/>
        </w:rPr>
        <w:t>e-</w:t>
      </w:r>
      <w:r w:rsidR="009B2CAE" w:rsidRPr="003F0F40">
        <w:rPr>
          <w:rFonts w:ascii="Times New Roman" w:hAnsi="Times New Roman" w:cs="Times New Roman"/>
        </w:rPr>
        <w:t xml:space="preserve">payer </w:t>
      </w:r>
      <w:r w:rsidR="00290C7E" w:rsidRPr="003F0F40">
        <w:rPr>
          <w:rFonts w:ascii="Times New Roman" w:hAnsi="Times New Roman" w:cs="Times New Roman"/>
        </w:rPr>
        <w:t>funded</w:t>
      </w:r>
      <w:r w:rsidR="00E87143" w:rsidRPr="003F0F40">
        <w:rPr>
          <w:rFonts w:ascii="Times New Roman" w:hAnsi="Times New Roman" w:cs="Times New Roman"/>
        </w:rPr>
        <w:t xml:space="preserve"> </w:t>
      </w:r>
      <w:r w:rsidR="0039366D" w:rsidRPr="003F0F40">
        <w:rPr>
          <w:rFonts w:ascii="Times New Roman" w:hAnsi="Times New Roman" w:cs="Times New Roman"/>
        </w:rPr>
        <w:t>ut</w:t>
      </w:r>
      <w:r w:rsidR="00BE4D9E" w:rsidRPr="003F0F40">
        <w:rPr>
          <w:rFonts w:ascii="Times New Roman" w:hAnsi="Times New Roman" w:cs="Times New Roman"/>
        </w:rPr>
        <w:t>ility</w:t>
      </w:r>
      <w:r w:rsidR="004B47EC" w:rsidRPr="003F0F40">
        <w:rPr>
          <w:rFonts w:ascii="Times New Roman" w:hAnsi="Times New Roman" w:cs="Times New Roman"/>
        </w:rPr>
        <w:t xml:space="preserve"> in</w:t>
      </w:r>
      <w:r w:rsidR="00CD0EF2" w:rsidRPr="003F0F40">
        <w:rPr>
          <w:rFonts w:ascii="Times New Roman" w:hAnsi="Times New Roman" w:cs="Times New Roman"/>
        </w:rPr>
        <w:t>fras</w:t>
      </w:r>
      <w:r w:rsidR="00465D5A" w:rsidRPr="003F0F40">
        <w:rPr>
          <w:rFonts w:ascii="Times New Roman" w:hAnsi="Times New Roman" w:cs="Times New Roman"/>
        </w:rPr>
        <w:t>truct</w:t>
      </w:r>
      <w:r w:rsidR="00D26811" w:rsidRPr="003F0F40">
        <w:rPr>
          <w:rFonts w:ascii="Times New Roman" w:hAnsi="Times New Roman" w:cs="Times New Roman"/>
        </w:rPr>
        <w:t>u</w:t>
      </w:r>
      <w:r w:rsidR="00765E12" w:rsidRPr="003F0F40">
        <w:rPr>
          <w:rFonts w:ascii="Times New Roman" w:hAnsi="Times New Roman" w:cs="Times New Roman"/>
        </w:rPr>
        <w:t>re</w:t>
      </w:r>
      <w:r w:rsidR="007F412F" w:rsidRPr="003F0F40">
        <w:rPr>
          <w:rFonts w:ascii="Times New Roman" w:hAnsi="Times New Roman" w:cs="Times New Roman"/>
        </w:rPr>
        <w:t xml:space="preserve"> </w:t>
      </w:r>
      <w:r w:rsidR="00377ECB" w:rsidRPr="003F0F40">
        <w:rPr>
          <w:rFonts w:ascii="Times New Roman" w:hAnsi="Times New Roman" w:cs="Times New Roman"/>
        </w:rPr>
        <w:t xml:space="preserve">investments </w:t>
      </w:r>
      <w:r w:rsidR="007F412F" w:rsidRPr="003F0F40">
        <w:rPr>
          <w:rFonts w:ascii="Times New Roman" w:hAnsi="Times New Roman" w:cs="Times New Roman"/>
        </w:rPr>
        <w:t xml:space="preserve">and </w:t>
      </w:r>
      <w:r w:rsidR="00486D97" w:rsidRPr="003F0F40">
        <w:rPr>
          <w:rFonts w:ascii="Times New Roman" w:hAnsi="Times New Roman" w:cs="Times New Roman"/>
        </w:rPr>
        <w:t xml:space="preserve">the functionality of </w:t>
      </w:r>
      <w:r w:rsidR="007F412F" w:rsidRPr="003F0F40">
        <w:rPr>
          <w:rFonts w:ascii="Times New Roman" w:hAnsi="Times New Roman" w:cs="Times New Roman"/>
        </w:rPr>
        <w:t>efficiency-pr</w:t>
      </w:r>
      <w:r w:rsidR="00B66E07" w:rsidRPr="003F0F40">
        <w:rPr>
          <w:rFonts w:ascii="Times New Roman" w:hAnsi="Times New Roman" w:cs="Times New Roman"/>
        </w:rPr>
        <w:t xml:space="preserve">omoting </w:t>
      </w:r>
      <w:r w:rsidR="007F412F" w:rsidRPr="003F0F40">
        <w:rPr>
          <w:rFonts w:ascii="Times New Roman" w:hAnsi="Times New Roman" w:cs="Times New Roman"/>
        </w:rPr>
        <w:t>technologies</w:t>
      </w:r>
      <w:r w:rsidR="00F83C97" w:rsidRPr="003F0F40">
        <w:rPr>
          <w:rFonts w:ascii="Times New Roman" w:hAnsi="Times New Roman" w:cs="Times New Roman"/>
        </w:rPr>
        <w:t xml:space="preserve">, </w:t>
      </w:r>
      <w:r w:rsidR="00486D97" w:rsidRPr="003F0F40">
        <w:rPr>
          <w:rFonts w:ascii="Times New Roman" w:hAnsi="Times New Roman" w:cs="Times New Roman"/>
        </w:rPr>
        <w:t xml:space="preserve">including </w:t>
      </w:r>
      <w:r w:rsidR="00BE1C93" w:rsidRPr="003F0F40">
        <w:rPr>
          <w:rFonts w:ascii="Times New Roman" w:hAnsi="Times New Roman" w:cs="Times New Roman"/>
        </w:rPr>
        <w:t>a</w:t>
      </w:r>
      <w:r w:rsidR="00374A37" w:rsidRPr="003F0F40">
        <w:rPr>
          <w:rFonts w:ascii="Times New Roman" w:hAnsi="Times New Roman" w:cs="Times New Roman"/>
        </w:rPr>
        <w:t>uto</w:t>
      </w:r>
      <w:r w:rsidR="00CD6229" w:rsidRPr="003F0F40">
        <w:rPr>
          <w:rFonts w:ascii="Times New Roman" w:hAnsi="Times New Roman" w:cs="Times New Roman"/>
        </w:rPr>
        <w:t>mated</w:t>
      </w:r>
      <w:r w:rsidR="00AB475D" w:rsidRPr="003F0F40">
        <w:rPr>
          <w:rFonts w:ascii="Times New Roman" w:hAnsi="Times New Roman" w:cs="Times New Roman"/>
        </w:rPr>
        <w:t xml:space="preserve"> me</w:t>
      </w:r>
      <w:r w:rsidR="00406D27" w:rsidRPr="003F0F40">
        <w:rPr>
          <w:rFonts w:ascii="Times New Roman" w:hAnsi="Times New Roman" w:cs="Times New Roman"/>
        </w:rPr>
        <w:t>ter</w:t>
      </w:r>
      <w:r w:rsidR="004F7940" w:rsidRPr="003F0F40">
        <w:rPr>
          <w:rFonts w:ascii="Times New Roman" w:hAnsi="Times New Roman" w:cs="Times New Roman"/>
        </w:rPr>
        <w:t xml:space="preserve"> rea</w:t>
      </w:r>
      <w:r w:rsidR="001E0A8F" w:rsidRPr="003F0F40">
        <w:rPr>
          <w:rFonts w:ascii="Times New Roman" w:hAnsi="Times New Roman" w:cs="Times New Roman"/>
        </w:rPr>
        <w:t>ding</w:t>
      </w:r>
      <w:r w:rsidR="00745FCA" w:rsidRPr="003F0F40">
        <w:rPr>
          <w:rFonts w:ascii="Times New Roman" w:hAnsi="Times New Roman" w:cs="Times New Roman"/>
        </w:rPr>
        <w:t xml:space="preserve"> (A</w:t>
      </w:r>
      <w:r w:rsidR="00583925" w:rsidRPr="003F0F40">
        <w:rPr>
          <w:rFonts w:ascii="Times New Roman" w:hAnsi="Times New Roman" w:cs="Times New Roman"/>
        </w:rPr>
        <w:t>MR)</w:t>
      </w:r>
      <w:r w:rsidR="000B72BD" w:rsidRPr="003F0F40">
        <w:rPr>
          <w:rFonts w:ascii="Times New Roman" w:hAnsi="Times New Roman" w:cs="Times New Roman"/>
        </w:rPr>
        <w:t>,</w:t>
      </w:r>
      <w:r w:rsidR="003D34C1" w:rsidRPr="003F0F40">
        <w:rPr>
          <w:rFonts w:ascii="Times New Roman" w:hAnsi="Times New Roman" w:cs="Times New Roman"/>
        </w:rPr>
        <w:t xml:space="preserve"> advanced meter reading (AMI)</w:t>
      </w:r>
      <w:r w:rsidR="00AA7378" w:rsidRPr="003F0F40">
        <w:rPr>
          <w:rFonts w:ascii="Times New Roman" w:hAnsi="Times New Roman" w:cs="Times New Roman"/>
        </w:rPr>
        <w:t>,</w:t>
      </w:r>
      <w:r w:rsidR="00583925" w:rsidRPr="003F0F40">
        <w:rPr>
          <w:rFonts w:ascii="Times New Roman" w:hAnsi="Times New Roman" w:cs="Times New Roman"/>
        </w:rPr>
        <w:t xml:space="preserve"> </w:t>
      </w:r>
      <w:r w:rsidR="000B72BD" w:rsidRPr="003F0F40">
        <w:rPr>
          <w:rFonts w:ascii="Times New Roman" w:hAnsi="Times New Roman" w:cs="Times New Roman"/>
        </w:rPr>
        <w:t>s</w:t>
      </w:r>
      <w:r w:rsidR="003D34C1" w:rsidRPr="003F0F40">
        <w:rPr>
          <w:rFonts w:ascii="Times New Roman" w:hAnsi="Times New Roman" w:cs="Times New Roman"/>
        </w:rPr>
        <w:t>upervisory</w:t>
      </w:r>
      <w:r w:rsidR="000B72BD" w:rsidRPr="003F0F40">
        <w:rPr>
          <w:rFonts w:ascii="Times New Roman" w:hAnsi="Times New Roman" w:cs="Times New Roman"/>
        </w:rPr>
        <w:t xml:space="preserve"> c</w:t>
      </w:r>
      <w:r w:rsidR="003D34C1" w:rsidRPr="003F0F40">
        <w:rPr>
          <w:rFonts w:ascii="Times New Roman" w:hAnsi="Times New Roman" w:cs="Times New Roman"/>
        </w:rPr>
        <w:t xml:space="preserve">ontrol and </w:t>
      </w:r>
      <w:r w:rsidR="000B72BD" w:rsidRPr="003F0F40">
        <w:rPr>
          <w:rFonts w:ascii="Times New Roman" w:hAnsi="Times New Roman" w:cs="Times New Roman"/>
        </w:rPr>
        <w:t>d</w:t>
      </w:r>
      <w:r w:rsidR="003D34C1" w:rsidRPr="003F0F40">
        <w:rPr>
          <w:rFonts w:ascii="Times New Roman" w:hAnsi="Times New Roman" w:cs="Times New Roman"/>
        </w:rPr>
        <w:t xml:space="preserve">ata </w:t>
      </w:r>
      <w:r w:rsidR="000B72BD" w:rsidRPr="003F0F40">
        <w:rPr>
          <w:rFonts w:ascii="Times New Roman" w:hAnsi="Times New Roman" w:cs="Times New Roman"/>
        </w:rPr>
        <w:t>a</w:t>
      </w:r>
      <w:r w:rsidR="003D34C1" w:rsidRPr="003F0F40">
        <w:rPr>
          <w:rFonts w:ascii="Times New Roman" w:hAnsi="Times New Roman" w:cs="Times New Roman"/>
        </w:rPr>
        <w:t>cquisition (SCADA)</w:t>
      </w:r>
      <w:r w:rsidR="005E7AA5" w:rsidRPr="003F0F40">
        <w:rPr>
          <w:rFonts w:ascii="Times New Roman" w:hAnsi="Times New Roman" w:cs="Times New Roman"/>
        </w:rPr>
        <w:t xml:space="preserve"> and electric protection systems</w:t>
      </w:r>
      <w:r w:rsidR="00721F41" w:rsidRPr="003F0F40">
        <w:rPr>
          <w:rFonts w:ascii="Times New Roman" w:hAnsi="Times New Roman" w:cs="Times New Roman"/>
        </w:rPr>
        <w:t xml:space="preserve">; </w:t>
      </w:r>
    </w:p>
    <w:p w14:paraId="1CA34DF6" w14:textId="77777777" w:rsidR="00BB3F45" w:rsidRPr="003F0F40" w:rsidRDefault="00BB3F45" w:rsidP="000D3446">
      <w:pPr>
        <w:spacing w:after="0" w:line="240" w:lineRule="auto"/>
        <w:jc w:val="both"/>
        <w:rPr>
          <w:rFonts w:ascii="Times New Roman" w:hAnsi="Times New Roman" w:cs="Times New Roman"/>
          <w:i/>
          <w:iCs/>
        </w:rPr>
      </w:pPr>
    </w:p>
    <w:p w14:paraId="500DA1E1" w14:textId="35E44579" w:rsidR="00A530C0"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C57717" w:rsidRPr="003F0F40">
        <w:rPr>
          <w:rFonts w:ascii="Times New Roman" w:hAnsi="Times New Roman" w:cs="Times New Roman"/>
        </w:rPr>
        <w:t xml:space="preserve"> the FCC has maintained for </w:t>
      </w:r>
      <w:r w:rsidR="00BB0D3C" w:rsidRPr="003F0F40">
        <w:rPr>
          <w:rFonts w:ascii="Times New Roman" w:hAnsi="Times New Roman" w:cs="Times New Roman"/>
        </w:rPr>
        <w:t>more than</w:t>
      </w:r>
      <w:r w:rsidR="00C57717" w:rsidRPr="003F0F40">
        <w:rPr>
          <w:rFonts w:ascii="Times New Roman" w:hAnsi="Times New Roman" w:cs="Times New Roman"/>
        </w:rPr>
        <w:t xml:space="preserve"> 30 years that approved unlicensed devices </w:t>
      </w:r>
      <w:r w:rsidR="005644D8" w:rsidRPr="003F0F40">
        <w:rPr>
          <w:rFonts w:ascii="Times New Roman" w:hAnsi="Times New Roman" w:cs="Times New Roman"/>
        </w:rPr>
        <w:t xml:space="preserve">operating in the 902-928 MHz band (“Lower 900 MHz band”) </w:t>
      </w:r>
      <w:r w:rsidR="00BC1872" w:rsidRPr="003F0F40">
        <w:rPr>
          <w:rFonts w:ascii="Times New Roman" w:hAnsi="Times New Roman" w:cs="Times New Roman"/>
        </w:rPr>
        <w:t xml:space="preserve">receive </w:t>
      </w:r>
      <w:r w:rsidR="00A530C0" w:rsidRPr="003F0F40">
        <w:rPr>
          <w:rFonts w:ascii="Times New Roman" w:hAnsi="Times New Roman" w:cs="Times New Roman"/>
        </w:rPr>
        <w:t>s</w:t>
      </w:r>
      <w:r w:rsidR="00C57717" w:rsidRPr="003F0F40">
        <w:rPr>
          <w:rFonts w:ascii="Times New Roman" w:hAnsi="Times New Roman" w:cs="Times New Roman"/>
        </w:rPr>
        <w:t xml:space="preserve">afe </w:t>
      </w:r>
      <w:r w:rsidR="00A530C0" w:rsidRPr="003F0F40">
        <w:rPr>
          <w:rFonts w:ascii="Times New Roman" w:hAnsi="Times New Roman" w:cs="Times New Roman"/>
        </w:rPr>
        <w:t>h</w:t>
      </w:r>
      <w:r w:rsidR="00C57717" w:rsidRPr="003F0F40">
        <w:rPr>
          <w:rFonts w:ascii="Times New Roman" w:hAnsi="Times New Roman" w:cs="Times New Roman"/>
        </w:rPr>
        <w:t xml:space="preserve">arbor </w:t>
      </w:r>
      <w:r w:rsidR="00A530C0" w:rsidRPr="003F0F40">
        <w:rPr>
          <w:rFonts w:ascii="Times New Roman" w:hAnsi="Times New Roman" w:cs="Times New Roman"/>
        </w:rPr>
        <w:t>p</w:t>
      </w:r>
      <w:r w:rsidR="00C57717" w:rsidRPr="003F0F40">
        <w:rPr>
          <w:rFonts w:ascii="Times New Roman" w:hAnsi="Times New Roman" w:cs="Times New Roman"/>
        </w:rPr>
        <w:t>rotections</w:t>
      </w:r>
      <w:r w:rsidR="00631BB6" w:rsidRPr="003F0F40">
        <w:rPr>
          <w:rFonts w:ascii="Times New Roman" w:hAnsi="Times New Roman" w:cs="Times New Roman"/>
        </w:rPr>
        <w:t xml:space="preserve"> from</w:t>
      </w:r>
      <w:r w:rsidR="00C57717" w:rsidRPr="003F0F40">
        <w:rPr>
          <w:rFonts w:ascii="Times New Roman" w:hAnsi="Times New Roman" w:cs="Times New Roman"/>
        </w:rPr>
        <w:t xml:space="preserve"> </w:t>
      </w:r>
      <w:r w:rsidR="00A90FAD" w:rsidRPr="003F0F40">
        <w:rPr>
          <w:rFonts w:ascii="Times New Roman" w:hAnsi="Times New Roman" w:cs="Times New Roman"/>
        </w:rPr>
        <w:t xml:space="preserve">interference </w:t>
      </w:r>
      <w:r w:rsidR="00310C6D" w:rsidRPr="003F0F40">
        <w:rPr>
          <w:rFonts w:ascii="Times New Roman" w:hAnsi="Times New Roman" w:cs="Times New Roman"/>
        </w:rPr>
        <w:t xml:space="preserve">claims </w:t>
      </w:r>
      <w:r w:rsidR="00683BDA" w:rsidRPr="003F0F40">
        <w:rPr>
          <w:rFonts w:ascii="Times New Roman" w:hAnsi="Times New Roman" w:cs="Times New Roman"/>
        </w:rPr>
        <w:t xml:space="preserve">by </w:t>
      </w:r>
      <w:r w:rsidR="00310C6D" w:rsidRPr="003F0F40">
        <w:rPr>
          <w:rFonts w:ascii="Times New Roman" w:hAnsi="Times New Roman" w:cs="Times New Roman"/>
        </w:rPr>
        <w:t xml:space="preserve">licensees </w:t>
      </w:r>
      <w:r w:rsidR="00D41CF5" w:rsidRPr="003F0F40">
        <w:rPr>
          <w:rFonts w:ascii="Times New Roman" w:hAnsi="Times New Roman" w:cs="Times New Roman"/>
        </w:rPr>
        <w:t xml:space="preserve">operating </w:t>
      </w:r>
      <w:r w:rsidR="00AF60D9" w:rsidRPr="003F0F40">
        <w:rPr>
          <w:rFonts w:ascii="Times New Roman" w:hAnsi="Times New Roman" w:cs="Times New Roman"/>
        </w:rPr>
        <w:t xml:space="preserve">with </w:t>
      </w:r>
      <w:r w:rsidR="00C57717" w:rsidRPr="003F0F40">
        <w:rPr>
          <w:rFonts w:ascii="Times New Roman" w:hAnsi="Times New Roman" w:cs="Times New Roman"/>
        </w:rPr>
        <w:t>high</w:t>
      </w:r>
      <w:r w:rsidR="00310C6D" w:rsidRPr="003F0F40">
        <w:rPr>
          <w:rFonts w:ascii="Times New Roman" w:hAnsi="Times New Roman" w:cs="Times New Roman"/>
        </w:rPr>
        <w:t>e</w:t>
      </w:r>
      <w:r w:rsidR="00683BDA" w:rsidRPr="003F0F40">
        <w:rPr>
          <w:rFonts w:ascii="Times New Roman" w:hAnsi="Times New Roman" w:cs="Times New Roman"/>
        </w:rPr>
        <w:t>r</w:t>
      </w:r>
      <w:r w:rsidR="00C57717" w:rsidRPr="003F0F40">
        <w:rPr>
          <w:rFonts w:ascii="Times New Roman" w:hAnsi="Times New Roman" w:cs="Times New Roman"/>
        </w:rPr>
        <w:t xml:space="preserve"> power</w:t>
      </w:r>
      <w:r w:rsidR="00683BDA" w:rsidRPr="003F0F40">
        <w:rPr>
          <w:rFonts w:ascii="Times New Roman" w:hAnsi="Times New Roman" w:cs="Times New Roman"/>
        </w:rPr>
        <w:t xml:space="preserve"> </w:t>
      </w:r>
      <w:r w:rsidR="00AF60D9" w:rsidRPr="003F0F40">
        <w:rPr>
          <w:rFonts w:ascii="Times New Roman" w:hAnsi="Times New Roman" w:cs="Times New Roman"/>
        </w:rPr>
        <w:t xml:space="preserve">limits in </w:t>
      </w:r>
      <w:r w:rsidR="00683BDA" w:rsidRPr="003F0F40">
        <w:rPr>
          <w:rFonts w:ascii="Times New Roman" w:hAnsi="Times New Roman" w:cs="Times New Roman"/>
        </w:rPr>
        <w:t>that band</w:t>
      </w:r>
      <w:r w:rsidR="00A530C0" w:rsidRPr="003F0F40">
        <w:rPr>
          <w:rFonts w:ascii="Times New Roman" w:hAnsi="Times New Roman" w:cs="Times New Roman"/>
        </w:rPr>
        <w:t xml:space="preserve">; </w:t>
      </w:r>
    </w:p>
    <w:p w14:paraId="5873800F" w14:textId="77777777" w:rsidR="00BB3F45" w:rsidRPr="003F0F40" w:rsidRDefault="00BB3F45" w:rsidP="000D3446">
      <w:pPr>
        <w:spacing w:after="0" w:line="240" w:lineRule="auto"/>
        <w:jc w:val="both"/>
        <w:rPr>
          <w:rFonts w:ascii="Times New Roman" w:hAnsi="Times New Roman" w:cs="Times New Roman"/>
          <w:i/>
          <w:iCs/>
        </w:rPr>
      </w:pPr>
    </w:p>
    <w:p w14:paraId="6E3A9995" w14:textId="2B33AF82" w:rsidR="00C57717"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9549F3" w:rsidRPr="003F0F40">
        <w:rPr>
          <w:rFonts w:ascii="Times New Roman" w:hAnsi="Times New Roman" w:cs="Times New Roman"/>
        </w:rPr>
        <w:t xml:space="preserve"> </w:t>
      </w:r>
      <w:r w:rsidR="00A530C0" w:rsidRPr="003F0F40">
        <w:rPr>
          <w:rFonts w:ascii="Times New Roman" w:hAnsi="Times New Roman" w:cs="Times New Roman"/>
        </w:rPr>
        <w:t>th</w:t>
      </w:r>
      <w:r w:rsidR="00AF60D9" w:rsidRPr="003F0F40">
        <w:rPr>
          <w:rFonts w:ascii="Times New Roman" w:hAnsi="Times New Roman" w:cs="Times New Roman"/>
        </w:rPr>
        <w:t xml:space="preserve">e safe harbor for unlicensed devices </w:t>
      </w:r>
      <w:r w:rsidR="00AE0084" w:rsidRPr="003F0F40">
        <w:rPr>
          <w:rFonts w:ascii="Times New Roman" w:hAnsi="Times New Roman" w:cs="Times New Roman"/>
        </w:rPr>
        <w:t xml:space="preserve">has fostered </w:t>
      </w:r>
      <w:r w:rsidR="00C57717" w:rsidRPr="003F0F40">
        <w:rPr>
          <w:rFonts w:ascii="Times New Roman" w:hAnsi="Times New Roman" w:cs="Times New Roman"/>
        </w:rPr>
        <w:t xml:space="preserve">a ubiquitous and dependable ecosystem enabling a vast assortment of technologies to </w:t>
      </w:r>
      <w:r w:rsidR="00AE0084" w:rsidRPr="003F0F40">
        <w:rPr>
          <w:rFonts w:ascii="Times New Roman" w:hAnsi="Times New Roman" w:cs="Times New Roman"/>
        </w:rPr>
        <w:t xml:space="preserve">freely coexist and use </w:t>
      </w:r>
      <w:r w:rsidR="00C57717" w:rsidRPr="003F0F40">
        <w:rPr>
          <w:rFonts w:ascii="Times New Roman" w:hAnsi="Times New Roman" w:cs="Times New Roman"/>
        </w:rPr>
        <w:t>the Lower 900 MHz band</w:t>
      </w:r>
      <w:r w:rsidR="00AE0084" w:rsidRPr="003F0F40">
        <w:rPr>
          <w:rFonts w:ascii="Times New Roman" w:hAnsi="Times New Roman" w:cs="Times New Roman"/>
        </w:rPr>
        <w:t xml:space="preserve"> w</w:t>
      </w:r>
      <w:r w:rsidR="00ED197A" w:rsidRPr="003F0F40">
        <w:rPr>
          <w:rFonts w:ascii="Times New Roman" w:hAnsi="Times New Roman" w:cs="Times New Roman"/>
        </w:rPr>
        <w:t>ithout</w:t>
      </w:r>
      <w:r w:rsidR="00AE0084" w:rsidRPr="003F0F40">
        <w:rPr>
          <w:rFonts w:ascii="Times New Roman" w:hAnsi="Times New Roman" w:cs="Times New Roman"/>
        </w:rPr>
        <w:t xml:space="preserve"> incurring transmission </w:t>
      </w:r>
      <w:r w:rsidR="00730237" w:rsidRPr="003F0F40">
        <w:rPr>
          <w:rFonts w:ascii="Times New Roman" w:hAnsi="Times New Roman" w:cs="Times New Roman"/>
        </w:rPr>
        <w:t>charges</w:t>
      </w:r>
      <w:r w:rsidR="00C57717" w:rsidRPr="003F0F40">
        <w:rPr>
          <w:rFonts w:ascii="Times New Roman" w:hAnsi="Times New Roman" w:cs="Times New Roman"/>
        </w:rPr>
        <w:t xml:space="preserve">; </w:t>
      </w:r>
    </w:p>
    <w:p w14:paraId="6839BDDE" w14:textId="77777777" w:rsidR="00BB3F45" w:rsidRPr="003F0F40" w:rsidRDefault="00BB3F45" w:rsidP="000D3446">
      <w:pPr>
        <w:spacing w:after="0" w:line="240" w:lineRule="auto"/>
        <w:jc w:val="both"/>
        <w:rPr>
          <w:rFonts w:ascii="Times New Roman" w:hAnsi="Times New Roman" w:cs="Times New Roman"/>
          <w:i/>
          <w:iCs/>
        </w:rPr>
      </w:pPr>
    </w:p>
    <w:p w14:paraId="5922E12A" w14:textId="5FD70B6B" w:rsidR="00C57717"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C57717" w:rsidRPr="003F0F40">
        <w:rPr>
          <w:rFonts w:ascii="Times New Roman" w:hAnsi="Times New Roman" w:cs="Times New Roman"/>
        </w:rPr>
        <w:t xml:space="preserve"> </w:t>
      </w:r>
      <w:r w:rsidR="002E033C" w:rsidRPr="003F0F40">
        <w:rPr>
          <w:rFonts w:ascii="Times New Roman" w:hAnsi="Times New Roman" w:cs="Times New Roman"/>
        </w:rPr>
        <w:t xml:space="preserve">electric, gas, and water utilities </w:t>
      </w:r>
      <w:r w:rsidR="00BB0D3C" w:rsidRPr="003F0F40">
        <w:rPr>
          <w:rFonts w:ascii="Times New Roman" w:hAnsi="Times New Roman" w:cs="Times New Roman"/>
        </w:rPr>
        <w:t xml:space="preserve">rely </w:t>
      </w:r>
      <w:r w:rsidR="001B0047" w:rsidRPr="003F0F40">
        <w:rPr>
          <w:rFonts w:ascii="Times New Roman" w:hAnsi="Times New Roman" w:cs="Times New Roman"/>
        </w:rPr>
        <w:t xml:space="preserve">widely on unlicensed </w:t>
      </w:r>
      <w:r w:rsidR="00C57717" w:rsidRPr="003F0F40">
        <w:rPr>
          <w:rFonts w:ascii="Times New Roman" w:hAnsi="Times New Roman" w:cs="Times New Roman"/>
        </w:rPr>
        <w:t>low-power</w:t>
      </w:r>
      <w:r w:rsidR="001B0047" w:rsidRPr="003F0F40">
        <w:rPr>
          <w:rFonts w:ascii="Times New Roman" w:hAnsi="Times New Roman" w:cs="Times New Roman"/>
        </w:rPr>
        <w:t xml:space="preserve"> communications </w:t>
      </w:r>
      <w:r w:rsidR="001E4C62" w:rsidRPr="003F0F40">
        <w:rPr>
          <w:rFonts w:ascii="Times New Roman" w:hAnsi="Times New Roman" w:cs="Times New Roman"/>
        </w:rPr>
        <w:t xml:space="preserve">in the Lower 900 MHz band </w:t>
      </w:r>
      <w:r w:rsidR="00B358B2" w:rsidRPr="003F0F40">
        <w:rPr>
          <w:rFonts w:ascii="Times New Roman" w:hAnsi="Times New Roman" w:cs="Times New Roman"/>
        </w:rPr>
        <w:t xml:space="preserve">to support </w:t>
      </w:r>
      <w:r w:rsidR="00EE7772" w:rsidRPr="003F0F40">
        <w:rPr>
          <w:rFonts w:ascii="Times New Roman" w:hAnsi="Times New Roman" w:cs="Times New Roman"/>
        </w:rPr>
        <w:t xml:space="preserve">the devices </w:t>
      </w:r>
      <w:r w:rsidR="00B2610F" w:rsidRPr="003F0F40">
        <w:rPr>
          <w:rFonts w:ascii="Times New Roman" w:hAnsi="Times New Roman" w:cs="Times New Roman"/>
        </w:rPr>
        <w:t>and technologies, including</w:t>
      </w:r>
      <w:r w:rsidR="00EE7772" w:rsidRPr="003F0F40">
        <w:rPr>
          <w:rFonts w:ascii="Times New Roman" w:hAnsi="Times New Roman" w:cs="Times New Roman"/>
        </w:rPr>
        <w:t xml:space="preserve"> </w:t>
      </w:r>
      <w:r w:rsidR="003D34C1" w:rsidRPr="003F0F40">
        <w:rPr>
          <w:rFonts w:ascii="Times New Roman" w:hAnsi="Times New Roman" w:cs="Times New Roman"/>
        </w:rPr>
        <w:t>AMI, AMR, and SCADA,</w:t>
      </w:r>
      <w:r w:rsidR="005E7AA5" w:rsidRPr="003F0F40">
        <w:rPr>
          <w:rFonts w:ascii="Times New Roman" w:hAnsi="Times New Roman" w:cs="Times New Roman"/>
        </w:rPr>
        <w:t xml:space="preserve"> that </w:t>
      </w:r>
      <w:r w:rsidR="00B2610F" w:rsidRPr="003F0F40">
        <w:rPr>
          <w:rFonts w:ascii="Times New Roman" w:hAnsi="Times New Roman" w:cs="Times New Roman"/>
        </w:rPr>
        <w:t>make up</w:t>
      </w:r>
      <w:r w:rsidR="00A11C5C" w:rsidRPr="003F0F40">
        <w:rPr>
          <w:rFonts w:ascii="Times New Roman" w:hAnsi="Times New Roman" w:cs="Times New Roman"/>
        </w:rPr>
        <w:t xml:space="preserve">, </w:t>
      </w:r>
      <w:r w:rsidR="00C57717" w:rsidRPr="003F0F40">
        <w:rPr>
          <w:rFonts w:ascii="Times New Roman" w:hAnsi="Times New Roman" w:cs="Times New Roman"/>
        </w:rPr>
        <w:t>collectively</w:t>
      </w:r>
      <w:r w:rsidR="00A11C5C" w:rsidRPr="003F0F40">
        <w:rPr>
          <w:rFonts w:ascii="Times New Roman" w:hAnsi="Times New Roman" w:cs="Times New Roman"/>
        </w:rPr>
        <w:t xml:space="preserve">, the </w:t>
      </w:r>
      <w:r w:rsidR="00C57717" w:rsidRPr="003F0F40">
        <w:rPr>
          <w:rFonts w:ascii="Times New Roman" w:hAnsi="Times New Roman" w:cs="Times New Roman"/>
        </w:rPr>
        <w:t xml:space="preserve">backbone </w:t>
      </w:r>
      <w:r w:rsidR="00A11C5C" w:rsidRPr="003F0F40">
        <w:rPr>
          <w:rFonts w:ascii="Times New Roman" w:hAnsi="Times New Roman" w:cs="Times New Roman"/>
        </w:rPr>
        <w:t xml:space="preserve">and fabric of </w:t>
      </w:r>
      <w:r w:rsidR="00EE6930" w:rsidRPr="003F0F40">
        <w:rPr>
          <w:rFonts w:ascii="Times New Roman" w:hAnsi="Times New Roman" w:cs="Times New Roman"/>
        </w:rPr>
        <w:t xml:space="preserve">America’s </w:t>
      </w:r>
      <w:r w:rsidR="00C57717" w:rsidRPr="003F0F40">
        <w:rPr>
          <w:rFonts w:ascii="Times New Roman" w:hAnsi="Times New Roman" w:cs="Times New Roman"/>
        </w:rPr>
        <w:t xml:space="preserve">critical </w:t>
      </w:r>
      <w:r w:rsidR="00EE6930" w:rsidRPr="003F0F40">
        <w:rPr>
          <w:rFonts w:ascii="Times New Roman" w:hAnsi="Times New Roman" w:cs="Times New Roman"/>
        </w:rPr>
        <w:t xml:space="preserve">utility </w:t>
      </w:r>
      <w:r w:rsidR="00C57717" w:rsidRPr="003F0F40">
        <w:rPr>
          <w:rFonts w:ascii="Times New Roman" w:hAnsi="Times New Roman" w:cs="Times New Roman"/>
        </w:rPr>
        <w:t>infrastructure</w:t>
      </w:r>
      <w:r w:rsidR="00C43E3A" w:rsidRPr="003F0F40">
        <w:rPr>
          <w:rFonts w:ascii="Times New Roman" w:hAnsi="Times New Roman" w:cs="Times New Roman"/>
        </w:rPr>
        <w:t xml:space="preserve">; </w:t>
      </w:r>
    </w:p>
    <w:p w14:paraId="500CCBB9" w14:textId="77777777" w:rsidR="00BB3F45" w:rsidRPr="003F0F40" w:rsidRDefault="00BB3F45" w:rsidP="000D3446">
      <w:pPr>
        <w:spacing w:after="0" w:line="240" w:lineRule="auto"/>
        <w:jc w:val="both"/>
        <w:rPr>
          <w:rFonts w:ascii="Times New Roman" w:hAnsi="Times New Roman" w:cs="Times New Roman"/>
          <w:i/>
          <w:iCs/>
        </w:rPr>
      </w:pPr>
    </w:p>
    <w:p w14:paraId="2A24E1CC" w14:textId="1E69CE49" w:rsidR="00C57717"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C57717" w:rsidRPr="003F0F40">
        <w:rPr>
          <w:rFonts w:ascii="Times New Roman" w:hAnsi="Times New Roman" w:cs="Times New Roman"/>
        </w:rPr>
        <w:t xml:space="preserve"> more than 160 million automated and advanced </w:t>
      </w:r>
      <w:r w:rsidR="00595413" w:rsidRPr="003F0F40">
        <w:rPr>
          <w:rFonts w:ascii="Times New Roman" w:hAnsi="Times New Roman" w:cs="Times New Roman"/>
        </w:rPr>
        <w:t xml:space="preserve">electric, gas, and water </w:t>
      </w:r>
      <w:r w:rsidR="00C57717" w:rsidRPr="003F0F40">
        <w:rPr>
          <w:rFonts w:ascii="Times New Roman" w:hAnsi="Times New Roman" w:cs="Times New Roman"/>
        </w:rPr>
        <w:t>meters</w:t>
      </w:r>
      <w:r w:rsidR="00C073BD" w:rsidRPr="003F0F40">
        <w:rPr>
          <w:rFonts w:ascii="Times New Roman" w:hAnsi="Times New Roman" w:cs="Times New Roman"/>
        </w:rPr>
        <w:t xml:space="preserve"> </w:t>
      </w:r>
      <w:r w:rsidR="00336D21" w:rsidRPr="003F0F40">
        <w:rPr>
          <w:rFonts w:ascii="Times New Roman" w:hAnsi="Times New Roman" w:cs="Times New Roman"/>
        </w:rPr>
        <w:t xml:space="preserve">that </w:t>
      </w:r>
      <w:r w:rsidR="00C073BD" w:rsidRPr="003F0F40">
        <w:rPr>
          <w:rFonts w:ascii="Times New Roman" w:hAnsi="Times New Roman" w:cs="Times New Roman"/>
        </w:rPr>
        <w:t xml:space="preserve">use </w:t>
      </w:r>
      <w:r w:rsidR="00C57717" w:rsidRPr="003F0F40">
        <w:rPr>
          <w:rFonts w:ascii="Times New Roman" w:hAnsi="Times New Roman" w:cs="Times New Roman"/>
        </w:rPr>
        <w:t xml:space="preserve">the Lower 900 MHz band to </w:t>
      </w:r>
      <w:r w:rsidR="00C82DBC" w:rsidRPr="003F0F40">
        <w:rPr>
          <w:rFonts w:ascii="Times New Roman" w:hAnsi="Times New Roman" w:cs="Times New Roman"/>
        </w:rPr>
        <w:t xml:space="preserve">transmit </w:t>
      </w:r>
      <w:r w:rsidR="00C57717" w:rsidRPr="003F0F40">
        <w:rPr>
          <w:rFonts w:ascii="Times New Roman" w:hAnsi="Times New Roman" w:cs="Times New Roman"/>
        </w:rPr>
        <w:t xml:space="preserve">real-time data </w:t>
      </w:r>
      <w:r w:rsidR="00C82DBC" w:rsidRPr="003F0F40">
        <w:rPr>
          <w:rFonts w:ascii="Times New Roman" w:hAnsi="Times New Roman" w:cs="Times New Roman"/>
        </w:rPr>
        <w:t xml:space="preserve">are currently in-service and supporting </w:t>
      </w:r>
      <w:r w:rsidR="00C57717" w:rsidRPr="003F0F40">
        <w:rPr>
          <w:rFonts w:ascii="Times New Roman" w:hAnsi="Times New Roman" w:cs="Times New Roman"/>
        </w:rPr>
        <w:t xml:space="preserve">nearly 200 million Americans; </w:t>
      </w:r>
    </w:p>
    <w:p w14:paraId="2970EBC7" w14:textId="77777777" w:rsidR="00BB3F45" w:rsidRPr="003F0F40" w:rsidRDefault="00BB3F45" w:rsidP="000D3446">
      <w:pPr>
        <w:spacing w:after="0" w:line="240" w:lineRule="auto"/>
        <w:jc w:val="both"/>
        <w:rPr>
          <w:rFonts w:ascii="Times New Roman" w:hAnsi="Times New Roman" w:cs="Times New Roman"/>
          <w:i/>
          <w:iCs/>
        </w:rPr>
      </w:pPr>
    </w:p>
    <w:p w14:paraId="72BEC163" w14:textId="6C120536" w:rsidR="0031491F"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A61CF2" w:rsidRPr="003F0F40">
        <w:rPr>
          <w:rFonts w:ascii="Times New Roman" w:hAnsi="Times New Roman" w:cs="Times New Roman"/>
        </w:rPr>
        <w:t xml:space="preserve"> </w:t>
      </w:r>
      <w:proofErr w:type="spellStart"/>
      <w:r w:rsidR="00624C4E" w:rsidRPr="003F0F40">
        <w:rPr>
          <w:rFonts w:ascii="Times New Roman" w:hAnsi="Times New Roman" w:cs="Times New Roman"/>
        </w:rPr>
        <w:t>NextNav</w:t>
      </w:r>
      <w:proofErr w:type="spellEnd"/>
      <w:r w:rsidR="00624C4E" w:rsidRPr="003F0F40">
        <w:rPr>
          <w:rFonts w:ascii="Times New Roman" w:hAnsi="Times New Roman" w:cs="Times New Roman"/>
        </w:rPr>
        <w:t xml:space="preserve">, Inc. has </w:t>
      </w:r>
      <w:r w:rsidR="00DE0942" w:rsidRPr="003F0F40">
        <w:rPr>
          <w:rFonts w:ascii="Times New Roman" w:hAnsi="Times New Roman" w:cs="Times New Roman"/>
        </w:rPr>
        <w:t xml:space="preserve">filed a petition </w:t>
      </w:r>
      <w:r w:rsidR="00E4577D" w:rsidRPr="003F0F40">
        <w:rPr>
          <w:rFonts w:ascii="Times New Roman" w:hAnsi="Times New Roman" w:cs="Times New Roman"/>
        </w:rPr>
        <w:t>(WT Docket No. 24-240</w:t>
      </w:r>
      <w:r w:rsidR="285521D6" w:rsidRPr="003F0F40">
        <w:rPr>
          <w:rFonts w:ascii="Times New Roman" w:hAnsi="Times New Roman" w:cs="Times New Roman"/>
        </w:rPr>
        <w:t>) requesting</w:t>
      </w:r>
      <w:r w:rsidR="00114346" w:rsidRPr="003F0F40">
        <w:rPr>
          <w:rFonts w:ascii="Times New Roman" w:hAnsi="Times New Roman" w:cs="Times New Roman"/>
        </w:rPr>
        <w:t xml:space="preserve"> that </w:t>
      </w:r>
      <w:r w:rsidR="00C252A8" w:rsidRPr="003F0F40">
        <w:rPr>
          <w:rFonts w:ascii="Times New Roman" w:hAnsi="Times New Roman" w:cs="Times New Roman"/>
        </w:rPr>
        <w:t xml:space="preserve">the FCC </w:t>
      </w:r>
      <w:r w:rsidR="00EE11DB" w:rsidRPr="003F0F40">
        <w:rPr>
          <w:rFonts w:ascii="Times New Roman" w:hAnsi="Times New Roman" w:cs="Times New Roman"/>
        </w:rPr>
        <w:t xml:space="preserve">reconfigure the Lower 900 MHz band </w:t>
      </w:r>
      <w:r w:rsidR="00135386" w:rsidRPr="003F0F40">
        <w:rPr>
          <w:rFonts w:ascii="Times New Roman" w:hAnsi="Times New Roman" w:cs="Times New Roman"/>
        </w:rPr>
        <w:t xml:space="preserve">to create and award to </w:t>
      </w:r>
      <w:proofErr w:type="spellStart"/>
      <w:r w:rsidR="005E7CF9" w:rsidRPr="003F0F40">
        <w:rPr>
          <w:rFonts w:ascii="Times New Roman" w:hAnsi="Times New Roman" w:cs="Times New Roman"/>
        </w:rPr>
        <w:t>NextNav</w:t>
      </w:r>
      <w:proofErr w:type="spellEnd"/>
      <w:r w:rsidR="005E7CF9" w:rsidRPr="003F0F40">
        <w:rPr>
          <w:rFonts w:ascii="Times New Roman" w:hAnsi="Times New Roman" w:cs="Times New Roman"/>
        </w:rPr>
        <w:t xml:space="preserve"> a </w:t>
      </w:r>
      <w:r w:rsidR="00671AA7" w:rsidRPr="003F0F40">
        <w:rPr>
          <w:rFonts w:ascii="Times New Roman" w:hAnsi="Times New Roman" w:cs="Times New Roman"/>
        </w:rPr>
        <w:t>new</w:t>
      </w:r>
      <w:r w:rsidR="006A2A6D" w:rsidRPr="003F0F40">
        <w:rPr>
          <w:rFonts w:ascii="Times New Roman" w:hAnsi="Times New Roman" w:cs="Times New Roman"/>
        </w:rPr>
        <w:t>,</w:t>
      </w:r>
      <w:r w:rsidR="00671AA7" w:rsidRPr="003F0F40">
        <w:rPr>
          <w:rFonts w:ascii="Times New Roman" w:hAnsi="Times New Roman" w:cs="Times New Roman"/>
        </w:rPr>
        <w:t xml:space="preserve"> nationwide </w:t>
      </w:r>
      <w:r w:rsidR="00DB041F" w:rsidRPr="003F0F40">
        <w:rPr>
          <w:rFonts w:ascii="Times New Roman" w:hAnsi="Times New Roman" w:cs="Times New Roman"/>
        </w:rPr>
        <w:t xml:space="preserve">license with </w:t>
      </w:r>
      <w:r w:rsidR="00C55F23" w:rsidRPr="003F0F40">
        <w:rPr>
          <w:rFonts w:ascii="Times New Roman" w:hAnsi="Times New Roman" w:cs="Times New Roman"/>
        </w:rPr>
        <w:t>1</w:t>
      </w:r>
      <w:r w:rsidR="00870B5C" w:rsidRPr="003F0F40">
        <w:rPr>
          <w:rFonts w:ascii="Times New Roman" w:hAnsi="Times New Roman" w:cs="Times New Roman"/>
        </w:rPr>
        <w:t xml:space="preserve">5 MHz </w:t>
      </w:r>
      <w:r w:rsidR="00DB041F" w:rsidRPr="003F0F40">
        <w:rPr>
          <w:rFonts w:ascii="Times New Roman" w:hAnsi="Times New Roman" w:cs="Times New Roman"/>
        </w:rPr>
        <w:t>of capacity</w:t>
      </w:r>
      <w:r w:rsidR="00E4577D" w:rsidRPr="003F0F40">
        <w:rPr>
          <w:rFonts w:ascii="Times New Roman" w:hAnsi="Times New Roman" w:cs="Times New Roman"/>
        </w:rPr>
        <w:t xml:space="preserve"> (“</w:t>
      </w:r>
      <w:proofErr w:type="spellStart"/>
      <w:r w:rsidR="00E4577D" w:rsidRPr="003F0F40">
        <w:rPr>
          <w:rFonts w:ascii="Times New Roman" w:hAnsi="Times New Roman" w:cs="Times New Roman"/>
        </w:rPr>
        <w:t>NextNav</w:t>
      </w:r>
      <w:proofErr w:type="spellEnd"/>
      <w:r w:rsidR="00E4577D" w:rsidRPr="003F0F40">
        <w:rPr>
          <w:rFonts w:ascii="Times New Roman" w:hAnsi="Times New Roman" w:cs="Times New Roman"/>
        </w:rPr>
        <w:t xml:space="preserve"> Petition”)</w:t>
      </w:r>
      <w:r w:rsidR="001B1626" w:rsidRPr="003F0F40">
        <w:rPr>
          <w:rFonts w:ascii="Times New Roman" w:hAnsi="Times New Roman" w:cs="Times New Roman"/>
        </w:rPr>
        <w:t xml:space="preserve">; </w:t>
      </w:r>
    </w:p>
    <w:p w14:paraId="354B535D" w14:textId="77777777" w:rsidR="00575EA5" w:rsidRPr="003F0F40" w:rsidRDefault="00575EA5" w:rsidP="000D3446">
      <w:pPr>
        <w:spacing w:after="0" w:line="240" w:lineRule="auto"/>
        <w:jc w:val="both"/>
        <w:rPr>
          <w:rFonts w:ascii="Times New Roman" w:hAnsi="Times New Roman" w:cs="Times New Roman"/>
          <w:i/>
          <w:iCs/>
        </w:rPr>
      </w:pPr>
    </w:p>
    <w:p w14:paraId="4468658F" w14:textId="122BCC5A" w:rsidR="001B1626"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F41F6A" w:rsidRPr="003F0F40">
        <w:rPr>
          <w:rFonts w:ascii="Times New Roman" w:hAnsi="Times New Roman" w:cs="Times New Roman"/>
        </w:rPr>
        <w:t xml:space="preserve"> </w:t>
      </w:r>
      <w:r w:rsidR="00E4577D" w:rsidRPr="003F0F40">
        <w:rPr>
          <w:rFonts w:ascii="Times New Roman" w:hAnsi="Times New Roman" w:cs="Times New Roman"/>
        </w:rPr>
        <w:t xml:space="preserve">the </w:t>
      </w:r>
      <w:proofErr w:type="spellStart"/>
      <w:r w:rsidR="00F41F6A" w:rsidRPr="003F0F40">
        <w:rPr>
          <w:rFonts w:ascii="Times New Roman" w:hAnsi="Times New Roman" w:cs="Times New Roman"/>
        </w:rPr>
        <w:t>NextNav</w:t>
      </w:r>
      <w:proofErr w:type="spellEnd"/>
      <w:r w:rsidR="00F41F6A" w:rsidRPr="003F0F40">
        <w:rPr>
          <w:rFonts w:ascii="Times New Roman" w:hAnsi="Times New Roman" w:cs="Times New Roman"/>
        </w:rPr>
        <w:t xml:space="preserve"> </w:t>
      </w:r>
      <w:r w:rsidR="00E4577D" w:rsidRPr="003F0F40">
        <w:rPr>
          <w:rFonts w:ascii="Times New Roman" w:hAnsi="Times New Roman" w:cs="Times New Roman"/>
        </w:rPr>
        <w:t xml:space="preserve">Petition </w:t>
      </w:r>
      <w:r w:rsidR="00F41F6A" w:rsidRPr="003F0F40">
        <w:rPr>
          <w:rFonts w:ascii="Times New Roman" w:hAnsi="Times New Roman" w:cs="Times New Roman"/>
        </w:rPr>
        <w:t xml:space="preserve">proposes to use a fraction of </w:t>
      </w:r>
      <w:r w:rsidR="00DB041F" w:rsidRPr="003F0F40">
        <w:rPr>
          <w:rFonts w:ascii="Times New Roman" w:hAnsi="Times New Roman" w:cs="Times New Roman"/>
        </w:rPr>
        <w:t>th</w:t>
      </w:r>
      <w:r w:rsidR="00C55F23" w:rsidRPr="003F0F40">
        <w:rPr>
          <w:rFonts w:ascii="Times New Roman" w:hAnsi="Times New Roman" w:cs="Times New Roman"/>
        </w:rPr>
        <w:t xml:space="preserve">e </w:t>
      </w:r>
      <w:r w:rsidR="00F41F6A" w:rsidRPr="003F0F40">
        <w:rPr>
          <w:rFonts w:ascii="Times New Roman" w:hAnsi="Times New Roman" w:cs="Times New Roman"/>
        </w:rPr>
        <w:t xml:space="preserve">15 MHz </w:t>
      </w:r>
      <w:r w:rsidR="00C55F23" w:rsidRPr="003F0F40">
        <w:rPr>
          <w:rFonts w:ascii="Times New Roman" w:hAnsi="Times New Roman" w:cs="Times New Roman"/>
        </w:rPr>
        <w:t xml:space="preserve">capacity to </w:t>
      </w:r>
      <w:r w:rsidR="00F41F6A" w:rsidRPr="003F0F40">
        <w:rPr>
          <w:rFonts w:ascii="Times New Roman" w:hAnsi="Times New Roman" w:cs="Times New Roman"/>
        </w:rPr>
        <w:t>support a terrestrial-based Positioning, Navigation, and Timing (PNT) network and 5G service</w:t>
      </w:r>
      <w:r w:rsidR="007E3999" w:rsidRPr="003F0F40">
        <w:rPr>
          <w:rFonts w:ascii="Times New Roman" w:hAnsi="Times New Roman" w:cs="Times New Roman"/>
        </w:rPr>
        <w:t xml:space="preserve">; </w:t>
      </w:r>
    </w:p>
    <w:p w14:paraId="506B8CEC" w14:textId="77777777" w:rsidR="00575EA5" w:rsidRPr="003F0F40" w:rsidRDefault="00575EA5" w:rsidP="000D3446">
      <w:pPr>
        <w:spacing w:after="0" w:line="240" w:lineRule="auto"/>
        <w:jc w:val="both"/>
        <w:rPr>
          <w:rFonts w:ascii="Times New Roman" w:hAnsi="Times New Roman" w:cs="Times New Roman"/>
          <w:i/>
          <w:iCs/>
        </w:rPr>
      </w:pPr>
    </w:p>
    <w:p w14:paraId="293EBC76" w14:textId="490A2BED" w:rsidR="007E3999"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7E3999" w:rsidRPr="003F0F40">
        <w:rPr>
          <w:rFonts w:ascii="Times New Roman" w:hAnsi="Times New Roman" w:cs="Times New Roman"/>
        </w:rPr>
        <w:t xml:space="preserve"> the </w:t>
      </w:r>
      <w:proofErr w:type="spellStart"/>
      <w:r w:rsidR="007E3999" w:rsidRPr="003F0F40">
        <w:rPr>
          <w:rFonts w:ascii="Times New Roman" w:hAnsi="Times New Roman" w:cs="Times New Roman"/>
        </w:rPr>
        <w:t>NextNav</w:t>
      </w:r>
      <w:proofErr w:type="spellEnd"/>
      <w:r w:rsidR="007E3999" w:rsidRPr="003F0F40">
        <w:rPr>
          <w:rFonts w:ascii="Times New Roman" w:hAnsi="Times New Roman" w:cs="Times New Roman"/>
        </w:rPr>
        <w:t xml:space="preserve"> Petition proposes </w:t>
      </w:r>
      <w:r w:rsidR="00A134BF" w:rsidRPr="003F0F40">
        <w:rPr>
          <w:rFonts w:ascii="Times New Roman" w:hAnsi="Times New Roman" w:cs="Times New Roman"/>
        </w:rPr>
        <w:t xml:space="preserve">that it </w:t>
      </w:r>
      <w:r w:rsidR="00401E0B" w:rsidRPr="003F0F40">
        <w:rPr>
          <w:rFonts w:ascii="Times New Roman" w:hAnsi="Times New Roman" w:cs="Times New Roman"/>
        </w:rPr>
        <w:t xml:space="preserve">be permitted to </w:t>
      </w:r>
      <w:r w:rsidR="00EC57F9" w:rsidRPr="003F0F40">
        <w:rPr>
          <w:rFonts w:ascii="Times New Roman" w:hAnsi="Times New Roman" w:cs="Times New Roman"/>
        </w:rPr>
        <w:t xml:space="preserve">use the </w:t>
      </w:r>
      <w:r w:rsidR="007E3999" w:rsidRPr="003F0F40">
        <w:rPr>
          <w:rFonts w:ascii="Times New Roman" w:hAnsi="Times New Roman" w:cs="Times New Roman"/>
        </w:rPr>
        <w:t>balance</w:t>
      </w:r>
      <w:r w:rsidR="00401E0B" w:rsidRPr="003F0F40">
        <w:rPr>
          <w:rFonts w:ascii="Times New Roman" w:hAnsi="Times New Roman" w:cs="Times New Roman"/>
        </w:rPr>
        <w:t xml:space="preserve"> of the</w:t>
      </w:r>
      <w:r w:rsidR="005B4028" w:rsidRPr="003F0F40">
        <w:rPr>
          <w:rFonts w:ascii="Times New Roman" w:hAnsi="Times New Roman" w:cs="Times New Roman"/>
        </w:rPr>
        <w:t xml:space="preserve"> </w:t>
      </w:r>
      <w:r w:rsidR="00401E0B" w:rsidRPr="003F0F40">
        <w:rPr>
          <w:rFonts w:ascii="Times New Roman" w:hAnsi="Times New Roman" w:cs="Times New Roman"/>
        </w:rPr>
        <w:t>15 MHz capacity</w:t>
      </w:r>
      <w:r w:rsidR="00EC57F9" w:rsidRPr="003F0F40">
        <w:rPr>
          <w:rFonts w:ascii="Times New Roman" w:hAnsi="Times New Roman" w:cs="Times New Roman"/>
        </w:rPr>
        <w:t xml:space="preserve"> </w:t>
      </w:r>
      <w:r w:rsidR="001035D5" w:rsidRPr="003F0F40">
        <w:rPr>
          <w:rFonts w:ascii="Times New Roman" w:hAnsi="Times New Roman" w:cs="Times New Roman"/>
        </w:rPr>
        <w:t xml:space="preserve">to transmit </w:t>
      </w:r>
      <w:r w:rsidR="007E3999" w:rsidRPr="003F0F40">
        <w:rPr>
          <w:rFonts w:ascii="Times New Roman" w:hAnsi="Times New Roman" w:cs="Times New Roman"/>
        </w:rPr>
        <w:t xml:space="preserve">5G traffic for its own economic benefit; </w:t>
      </w:r>
    </w:p>
    <w:p w14:paraId="1842E0C3" w14:textId="77777777" w:rsidR="00575EA5" w:rsidRPr="003F0F40" w:rsidRDefault="00575EA5" w:rsidP="000D3446">
      <w:pPr>
        <w:spacing w:after="0" w:line="240" w:lineRule="auto"/>
        <w:jc w:val="both"/>
        <w:rPr>
          <w:rFonts w:ascii="Times New Roman" w:hAnsi="Times New Roman" w:cs="Times New Roman"/>
          <w:i/>
          <w:iCs/>
        </w:rPr>
      </w:pPr>
    </w:p>
    <w:p w14:paraId="4E53D759" w14:textId="58B5475E" w:rsidR="00542B3A"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1035D5" w:rsidRPr="003F0F40">
        <w:rPr>
          <w:rFonts w:ascii="Times New Roman" w:hAnsi="Times New Roman" w:cs="Times New Roman"/>
        </w:rPr>
        <w:t xml:space="preserve"> the </w:t>
      </w:r>
      <w:proofErr w:type="spellStart"/>
      <w:r w:rsidR="001035D5" w:rsidRPr="003F0F40">
        <w:rPr>
          <w:rFonts w:ascii="Times New Roman" w:hAnsi="Times New Roman" w:cs="Times New Roman"/>
        </w:rPr>
        <w:t>NextNav</w:t>
      </w:r>
      <w:proofErr w:type="spellEnd"/>
      <w:r w:rsidR="001035D5" w:rsidRPr="003F0F40">
        <w:rPr>
          <w:rFonts w:ascii="Times New Roman" w:hAnsi="Times New Roman" w:cs="Times New Roman"/>
        </w:rPr>
        <w:t xml:space="preserve"> Petition request</w:t>
      </w:r>
      <w:r w:rsidR="00123013" w:rsidRPr="003F0F40">
        <w:rPr>
          <w:rFonts w:ascii="Times New Roman" w:hAnsi="Times New Roman" w:cs="Times New Roman"/>
        </w:rPr>
        <w:t>s that the</w:t>
      </w:r>
      <w:r w:rsidR="00343C36" w:rsidRPr="003F0F40">
        <w:rPr>
          <w:rFonts w:ascii="Times New Roman" w:hAnsi="Times New Roman" w:cs="Times New Roman"/>
        </w:rPr>
        <w:t xml:space="preserve"> transmission power limits applicable to its new Lower 900 MHz license be increased </w:t>
      </w:r>
      <w:r w:rsidR="00542B3A" w:rsidRPr="003F0F40">
        <w:rPr>
          <w:rFonts w:ascii="Times New Roman" w:hAnsi="Times New Roman" w:cs="Times New Roman"/>
        </w:rPr>
        <w:t xml:space="preserve">substantially above currently permitted levels; </w:t>
      </w:r>
    </w:p>
    <w:p w14:paraId="227A7C3B" w14:textId="77777777" w:rsidR="009E561C" w:rsidRDefault="009E561C" w:rsidP="000D3446">
      <w:pPr>
        <w:spacing w:after="0" w:line="240" w:lineRule="auto"/>
        <w:jc w:val="both"/>
        <w:rPr>
          <w:rFonts w:ascii="Times New Roman" w:hAnsi="Times New Roman" w:cs="Times New Roman"/>
          <w:i/>
          <w:iCs/>
        </w:rPr>
      </w:pPr>
    </w:p>
    <w:p w14:paraId="0CED3B4B" w14:textId="30DCD23F" w:rsidR="00AB5E6F"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542B3A" w:rsidRPr="003F0F40">
        <w:rPr>
          <w:rFonts w:ascii="Times New Roman" w:hAnsi="Times New Roman" w:cs="Times New Roman"/>
        </w:rPr>
        <w:t xml:space="preserve"> </w:t>
      </w:r>
      <w:r w:rsidR="004A6594" w:rsidRPr="003F0F40">
        <w:rPr>
          <w:rFonts w:ascii="Times New Roman" w:hAnsi="Times New Roman" w:cs="Times New Roman"/>
        </w:rPr>
        <w:t xml:space="preserve">the </w:t>
      </w:r>
      <w:proofErr w:type="spellStart"/>
      <w:r w:rsidR="004A6594" w:rsidRPr="003F0F40">
        <w:rPr>
          <w:rFonts w:ascii="Times New Roman" w:hAnsi="Times New Roman" w:cs="Times New Roman"/>
        </w:rPr>
        <w:t>NextNav</w:t>
      </w:r>
      <w:proofErr w:type="spellEnd"/>
      <w:r w:rsidR="004A6594" w:rsidRPr="003F0F40">
        <w:rPr>
          <w:rFonts w:ascii="Times New Roman" w:hAnsi="Times New Roman" w:cs="Times New Roman"/>
        </w:rPr>
        <w:t xml:space="preserve"> Petition requests </w:t>
      </w:r>
      <w:r w:rsidR="00413870" w:rsidRPr="003F0F40">
        <w:rPr>
          <w:rFonts w:ascii="Times New Roman" w:hAnsi="Times New Roman" w:cs="Times New Roman"/>
        </w:rPr>
        <w:t xml:space="preserve">that </w:t>
      </w:r>
      <w:r w:rsidR="006843F1" w:rsidRPr="003F0F40">
        <w:rPr>
          <w:rFonts w:ascii="Times New Roman" w:hAnsi="Times New Roman" w:cs="Times New Roman"/>
        </w:rPr>
        <w:t xml:space="preserve">the FCC remove the established </w:t>
      </w:r>
      <w:r w:rsidR="008A578C" w:rsidRPr="003F0F40">
        <w:rPr>
          <w:rFonts w:ascii="Times New Roman" w:hAnsi="Times New Roman" w:cs="Times New Roman"/>
        </w:rPr>
        <w:t>safe harbor protections</w:t>
      </w:r>
      <w:r w:rsidR="001F50F6" w:rsidRPr="003F0F40">
        <w:rPr>
          <w:rFonts w:ascii="Times New Roman" w:hAnsi="Times New Roman" w:cs="Times New Roman"/>
        </w:rPr>
        <w:t xml:space="preserve"> </w:t>
      </w:r>
      <w:r w:rsidR="008A2D7C" w:rsidRPr="003F0F40">
        <w:rPr>
          <w:rFonts w:ascii="Times New Roman" w:hAnsi="Times New Roman" w:cs="Times New Roman"/>
        </w:rPr>
        <w:t xml:space="preserve">for </w:t>
      </w:r>
      <w:r w:rsidR="001F50F6" w:rsidRPr="003F0F40">
        <w:rPr>
          <w:rFonts w:ascii="Times New Roman" w:hAnsi="Times New Roman" w:cs="Times New Roman"/>
        </w:rPr>
        <w:t xml:space="preserve">the Lower 900 MHz </w:t>
      </w:r>
      <w:r w:rsidR="008A2D7C" w:rsidRPr="003F0F40">
        <w:rPr>
          <w:rFonts w:ascii="Times New Roman" w:hAnsi="Times New Roman" w:cs="Times New Roman"/>
        </w:rPr>
        <w:t xml:space="preserve">Band, </w:t>
      </w:r>
      <w:r w:rsidR="00D84A5C" w:rsidRPr="003F0F40">
        <w:rPr>
          <w:rFonts w:ascii="Times New Roman" w:hAnsi="Times New Roman" w:cs="Times New Roman"/>
        </w:rPr>
        <w:t xml:space="preserve">thereby permitting </w:t>
      </w:r>
      <w:proofErr w:type="spellStart"/>
      <w:r w:rsidR="00D84A5C" w:rsidRPr="003F0F40">
        <w:rPr>
          <w:rFonts w:ascii="Times New Roman" w:hAnsi="Times New Roman" w:cs="Times New Roman"/>
        </w:rPr>
        <w:t>NextNav</w:t>
      </w:r>
      <w:proofErr w:type="spellEnd"/>
      <w:r w:rsidR="00D84A5C" w:rsidRPr="003F0F40">
        <w:rPr>
          <w:rFonts w:ascii="Times New Roman" w:hAnsi="Times New Roman" w:cs="Times New Roman"/>
        </w:rPr>
        <w:t xml:space="preserve"> to interfere with unlicensed devices</w:t>
      </w:r>
      <w:r w:rsidR="00056C77" w:rsidRPr="003F0F40">
        <w:rPr>
          <w:rFonts w:ascii="Times New Roman" w:hAnsi="Times New Roman" w:cs="Times New Roman"/>
        </w:rPr>
        <w:t>;</w:t>
      </w:r>
    </w:p>
    <w:p w14:paraId="0E6D53CE" w14:textId="77777777" w:rsidR="00575EA5" w:rsidRPr="003F0F40" w:rsidRDefault="00575EA5" w:rsidP="000D3446">
      <w:pPr>
        <w:spacing w:after="0" w:line="240" w:lineRule="auto"/>
        <w:jc w:val="both"/>
        <w:rPr>
          <w:rFonts w:ascii="Times New Roman" w:hAnsi="Times New Roman" w:cs="Times New Roman"/>
          <w:i/>
          <w:iCs/>
        </w:rPr>
      </w:pPr>
    </w:p>
    <w:p w14:paraId="5158FAAC" w14:textId="1334ADA0" w:rsidR="003767C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lastRenderedPageBreak/>
        <w:t>Whereas</w:t>
      </w:r>
      <w:r w:rsidR="003767C8" w:rsidRPr="003F0F40">
        <w:rPr>
          <w:rFonts w:ascii="Times New Roman" w:hAnsi="Times New Roman" w:cs="Times New Roman"/>
        </w:rPr>
        <w:t xml:space="preserve"> the combined effect of increased interference and de-prioritization would force all users relying on the Lower 900 MHz Band into the narrow remaining portion of the </w:t>
      </w:r>
      <w:proofErr w:type="gramStart"/>
      <w:r w:rsidR="003767C8" w:rsidRPr="003F0F40">
        <w:rPr>
          <w:rFonts w:ascii="Times New Roman" w:hAnsi="Times New Roman" w:cs="Times New Roman"/>
        </w:rPr>
        <w:t>band</w:t>
      </w:r>
      <w:proofErr w:type="gramEnd"/>
      <w:r w:rsidR="003767C8" w:rsidRPr="003F0F40">
        <w:rPr>
          <w:rFonts w:ascii="Times New Roman" w:hAnsi="Times New Roman" w:cs="Times New Roman"/>
        </w:rPr>
        <w:t xml:space="preserve"> that is insufficient to support the current and future needs of unlicensed devices; </w:t>
      </w:r>
    </w:p>
    <w:p w14:paraId="76D195BD" w14:textId="77777777" w:rsidR="00575EA5" w:rsidRPr="003F0F40" w:rsidRDefault="00575EA5" w:rsidP="000D3446">
      <w:pPr>
        <w:spacing w:after="0" w:line="240" w:lineRule="auto"/>
        <w:jc w:val="both"/>
        <w:rPr>
          <w:rFonts w:ascii="Times New Roman" w:hAnsi="Times New Roman" w:cs="Times New Roman"/>
          <w:i/>
          <w:iCs/>
        </w:rPr>
      </w:pPr>
    </w:p>
    <w:p w14:paraId="1F5E3ED9" w14:textId="616A7A88" w:rsidR="002171C5"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2171C5" w:rsidRPr="003F0F40">
        <w:rPr>
          <w:rFonts w:ascii="Times New Roman" w:hAnsi="Times New Roman" w:cs="Times New Roman"/>
        </w:rPr>
        <w:t xml:space="preserve"> such severe interference would jeopardize grid reliability, increase latency, and weaken the ability of operators to orchestrate power supply effectively; </w:t>
      </w:r>
    </w:p>
    <w:p w14:paraId="03517EAB" w14:textId="77777777" w:rsidR="00575EA5" w:rsidRPr="003F0F40" w:rsidRDefault="00575EA5" w:rsidP="000D3446">
      <w:pPr>
        <w:spacing w:after="0" w:line="240" w:lineRule="auto"/>
        <w:jc w:val="both"/>
        <w:rPr>
          <w:rFonts w:ascii="Times New Roman" w:hAnsi="Times New Roman" w:cs="Times New Roman"/>
          <w:i/>
          <w:iCs/>
        </w:rPr>
      </w:pPr>
    </w:p>
    <w:p w14:paraId="5A9EB4DA" w14:textId="78E0E43E" w:rsidR="00817C67"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AB5E6F" w:rsidRPr="003F0F40">
        <w:rPr>
          <w:rFonts w:ascii="Times New Roman" w:hAnsi="Times New Roman" w:cs="Times New Roman"/>
        </w:rPr>
        <w:t xml:space="preserve"> </w:t>
      </w:r>
      <w:r w:rsidR="00E1343F" w:rsidRPr="003F0F40">
        <w:rPr>
          <w:rFonts w:ascii="Times New Roman" w:hAnsi="Times New Roman" w:cs="Times New Roman"/>
        </w:rPr>
        <w:t xml:space="preserve">utility </w:t>
      </w:r>
      <w:r w:rsidR="004312D4" w:rsidRPr="003F0F40">
        <w:rPr>
          <w:rFonts w:ascii="Times New Roman" w:hAnsi="Times New Roman" w:cs="Times New Roman"/>
        </w:rPr>
        <w:t xml:space="preserve">metering and critical infrastructure </w:t>
      </w:r>
      <w:r w:rsidR="00E1343F" w:rsidRPr="003F0F40">
        <w:rPr>
          <w:rFonts w:ascii="Times New Roman" w:hAnsi="Times New Roman" w:cs="Times New Roman"/>
        </w:rPr>
        <w:t xml:space="preserve">devices </w:t>
      </w:r>
      <w:r w:rsidR="00680629" w:rsidRPr="003F0F40">
        <w:rPr>
          <w:rFonts w:ascii="Times New Roman" w:hAnsi="Times New Roman" w:cs="Times New Roman"/>
        </w:rPr>
        <w:t xml:space="preserve">no longer protected under the safe harbor would be </w:t>
      </w:r>
      <w:r w:rsidR="00143F00" w:rsidRPr="003F0F40">
        <w:rPr>
          <w:rFonts w:ascii="Times New Roman" w:hAnsi="Times New Roman" w:cs="Times New Roman"/>
        </w:rPr>
        <w:t xml:space="preserve">deemed </w:t>
      </w:r>
      <w:r w:rsidR="00DF6BAF" w:rsidRPr="003F0F40">
        <w:rPr>
          <w:rFonts w:ascii="Times New Roman" w:hAnsi="Times New Roman" w:cs="Times New Roman"/>
        </w:rPr>
        <w:t xml:space="preserve">a cause of interference to </w:t>
      </w:r>
      <w:proofErr w:type="spellStart"/>
      <w:r w:rsidR="00DF6BAF" w:rsidRPr="003F0F40">
        <w:rPr>
          <w:rFonts w:ascii="Times New Roman" w:hAnsi="Times New Roman" w:cs="Times New Roman"/>
        </w:rPr>
        <w:t>NextNav</w:t>
      </w:r>
      <w:proofErr w:type="spellEnd"/>
      <w:r w:rsidR="00DF6BAF" w:rsidRPr="003F0F40">
        <w:rPr>
          <w:rFonts w:ascii="Times New Roman" w:hAnsi="Times New Roman" w:cs="Times New Roman"/>
        </w:rPr>
        <w:t xml:space="preserve"> and </w:t>
      </w:r>
      <w:r w:rsidR="00191FA6" w:rsidRPr="003F0F40">
        <w:rPr>
          <w:rFonts w:ascii="Times New Roman" w:hAnsi="Times New Roman" w:cs="Times New Roman"/>
        </w:rPr>
        <w:t xml:space="preserve">therefore </w:t>
      </w:r>
      <w:r w:rsidR="00406988" w:rsidRPr="003F0F40">
        <w:rPr>
          <w:rFonts w:ascii="Times New Roman" w:hAnsi="Times New Roman" w:cs="Times New Roman"/>
        </w:rPr>
        <w:t>shut down</w:t>
      </w:r>
      <w:r w:rsidR="00232051" w:rsidRPr="003F0F40">
        <w:rPr>
          <w:rFonts w:ascii="Times New Roman" w:hAnsi="Times New Roman" w:cs="Times New Roman"/>
        </w:rPr>
        <w:t xml:space="preserve"> and </w:t>
      </w:r>
      <w:proofErr w:type="gramStart"/>
      <w:r w:rsidR="00232051" w:rsidRPr="003F0F40">
        <w:rPr>
          <w:rFonts w:ascii="Times New Roman" w:hAnsi="Times New Roman" w:cs="Times New Roman"/>
        </w:rPr>
        <w:t>retuned</w:t>
      </w:r>
      <w:proofErr w:type="gramEnd"/>
      <w:r w:rsidR="00232051" w:rsidRPr="003F0F40">
        <w:rPr>
          <w:rFonts w:ascii="Times New Roman" w:hAnsi="Times New Roman" w:cs="Times New Roman"/>
        </w:rPr>
        <w:t xml:space="preserve"> or </w:t>
      </w:r>
      <w:r w:rsidR="00406988" w:rsidRPr="003F0F40">
        <w:rPr>
          <w:rFonts w:ascii="Times New Roman" w:hAnsi="Times New Roman" w:cs="Times New Roman"/>
        </w:rPr>
        <w:t>replaced</w:t>
      </w:r>
      <w:r w:rsidR="002719FA" w:rsidRPr="003F0F40">
        <w:rPr>
          <w:rFonts w:ascii="Times New Roman" w:hAnsi="Times New Roman" w:cs="Times New Roman"/>
        </w:rPr>
        <w:t xml:space="preserve">; </w:t>
      </w:r>
    </w:p>
    <w:p w14:paraId="42C2DE47" w14:textId="77777777" w:rsidR="00575EA5" w:rsidRPr="003F0F40" w:rsidRDefault="00575EA5" w:rsidP="000D3446">
      <w:pPr>
        <w:spacing w:after="0" w:line="240" w:lineRule="auto"/>
        <w:jc w:val="both"/>
        <w:rPr>
          <w:rFonts w:ascii="Times New Roman" w:hAnsi="Times New Roman" w:cs="Times New Roman"/>
          <w:i/>
          <w:iCs/>
        </w:rPr>
      </w:pPr>
    </w:p>
    <w:p w14:paraId="1FE85BE6" w14:textId="66A10C71" w:rsidR="00D07FF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D07FF8" w:rsidRPr="003F0F40">
        <w:rPr>
          <w:rFonts w:ascii="Times New Roman" w:hAnsi="Times New Roman" w:cs="Times New Roman"/>
        </w:rPr>
        <w:t xml:space="preserve"> </w:t>
      </w:r>
      <w:proofErr w:type="gramStart"/>
      <w:r w:rsidR="005B4028" w:rsidRPr="003F0F40">
        <w:rPr>
          <w:rFonts w:ascii="Times New Roman" w:hAnsi="Times New Roman" w:cs="Times New Roman"/>
        </w:rPr>
        <w:t>retuning</w:t>
      </w:r>
      <w:proofErr w:type="gramEnd"/>
      <w:r w:rsidR="00D07FF8" w:rsidRPr="003F0F40">
        <w:rPr>
          <w:rFonts w:ascii="Times New Roman" w:hAnsi="Times New Roman" w:cs="Times New Roman"/>
        </w:rPr>
        <w:t xml:space="preserve"> or replacing these critical, ratepayer-funded utility metering and infrastructure devices would potentially cost consumers an estimated $100 billion to deploy replacement solutions; </w:t>
      </w:r>
    </w:p>
    <w:p w14:paraId="57F20073" w14:textId="77777777" w:rsidR="00575EA5" w:rsidRPr="003F0F40" w:rsidRDefault="00575EA5" w:rsidP="000D3446">
      <w:pPr>
        <w:spacing w:after="0" w:line="240" w:lineRule="auto"/>
        <w:jc w:val="both"/>
        <w:rPr>
          <w:rFonts w:ascii="Times New Roman" w:hAnsi="Times New Roman" w:cs="Times New Roman"/>
          <w:i/>
          <w:iCs/>
        </w:rPr>
      </w:pPr>
    </w:p>
    <w:p w14:paraId="301A4B14" w14:textId="7A081C95" w:rsidR="00D07FF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D07FF8" w:rsidRPr="003F0F40">
        <w:rPr>
          <w:rFonts w:ascii="Times New Roman" w:hAnsi="Times New Roman" w:cs="Times New Roman"/>
        </w:rPr>
        <w:t xml:space="preserve"> existing utility metering and other infrastructure systems are currently projected to generate at least $16 billion in benefits over the next five years based on approved utility rate cases; </w:t>
      </w:r>
    </w:p>
    <w:p w14:paraId="6499A3D5" w14:textId="77777777" w:rsidR="00575EA5" w:rsidRPr="003F0F40" w:rsidRDefault="00575EA5" w:rsidP="000D3446">
      <w:pPr>
        <w:spacing w:after="0" w:line="240" w:lineRule="auto"/>
        <w:jc w:val="both"/>
        <w:rPr>
          <w:rFonts w:ascii="Times New Roman" w:hAnsi="Times New Roman" w:cs="Times New Roman"/>
          <w:i/>
          <w:iCs/>
        </w:rPr>
      </w:pPr>
    </w:p>
    <w:p w14:paraId="7BBF0927" w14:textId="6FB34124" w:rsidR="00D07FF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D07FF8" w:rsidRPr="003F0F40">
        <w:rPr>
          <w:rFonts w:ascii="Times New Roman" w:hAnsi="Times New Roman" w:cs="Times New Roman"/>
        </w:rPr>
        <w:t xml:space="preserve"> such a mandate would divert billions of dollars in capital currently earmarked for grid modernization, resilience, and meeting the growing </w:t>
      </w:r>
      <w:r w:rsidR="00ED197A" w:rsidRPr="003F0F40">
        <w:rPr>
          <w:rFonts w:ascii="Times New Roman" w:hAnsi="Times New Roman" w:cs="Times New Roman"/>
        </w:rPr>
        <w:t xml:space="preserve">energy </w:t>
      </w:r>
      <w:r w:rsidR="00D07FF8" w:rsidRPr="003F0F40">
        <w:rPr>
          <w:rFonts w:ascii="Times New Roman" w:hAnsi="Times New Roman" w:cs="Times New Roman"/>
        </w:rPr>
        <w:t xml:space="preserve">demands of data centers and artificial intelligence toward simply maintaining the status quo; </w:t>
      </w:r>
    </w:p>
    <w:p w14:paraId="668E9EDA" w14:textId="77777777" w:rsidR="00575EA5" w:rsidRPr="003F0F40" w:rsidRDefault="00575EA5" w:rsidP="000D3446">
      <w:pPr>
        <w:spacing w:after="0" w:line="240" w:lineRule="auto"/>
        <w:jc w:val="both"/>
        <w:rPr>
          <w:rFonts w:ascii="Times New Roman" w:hAnsi="Times New Roman" w:cs="Times New Roman"/>
          <w:i/>
          <w:iCs/>
        </w:rPr>
      </w:pPr>
    </w:p>
    <w:p w14:paraId="1E38EE9D" w14:textId="08710A48" w:rsidR="00084272"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084272" w:rsidRPr="003F0F40">
        <w:rPr>
          <w:rFonts w:ascii="Times New Roman" w:hAnsi="Times New Roman" w:cs="Times New Roman"/>
        </w:rPr>
        <w:t xml:space="preserve"> the FCC has issued a Notice of Inquiry (NOI) in its proceeding entitled </w:t>
      </w:r>
      <w:r w:rsidR="00084272" w:rsidRPr="003F0F40">
        <w:rPr>
          <w:rFonts w:ascii="Times New Roman" w:hAnsi="Times New Roman" w:cs="Times New Roman"/>
          <w:i/>
          <w:iCs/>
        </w:rPr>
        <w:t>Promoting the Development of Positioning, Navigation, and Timing Technologies and Solutions</w:t>
      </w:r>
      <w:r w:rsidR="00084272" w:rsidRPr="003F0F40">
        <w:rPr>
          <w:rFonts w:ascii="Times New Roman" w:hAnsi="Times New Roman" w:cs="Times New Roman"/>
        </w:rPr>
        <w:t xml:space="preserve"> </w:t>
      </w:r>
      <w:r w:rsidR="00374E05" w:rsidRPr="003F0F40">
        <w:rPr>
          <w:rFonts w:ascii="Times New Roman" w:hAnsi="Times New Roman" w:cs="Times New Roman"/>
        </w:rPr>
        <w:t>requesting comment on</w:t>
      </w:r>
      <w:r w:rsidR="00F04BB6" w:rsidRPr="003F0F40">
        <w:rPr>
          <w:rFonts w:ascii="Times New Roman" w:hAnsi="Times New Roman" w:cs="Times New Roman"/>
        </w:rPr>
        <w:t xml:space="preserve"> options and priorities </w:t>
      </w:r>
      <w:r w:rsidR="008778BC" w:rsidRPr="003F0F40">
        <w:rPr>
          <w:rFonts w:ascii="Times New Roman" w:hAnsi="Times New Roman" w:cs="Times New Roman"/>
        </w:rPr>
        <w:t>to promote resilience an</w:t>
      </w:r>
      <w:r w:rsidR="008B12F6" w:rsidRPr="003F0F40">
        <w:rPr>
          <w:rFonts w:ascii="Times New Roman" w:hAnsi="Times New Roman" w:cs="Times New Roman"/>
        </w:rPr>
        <w:t>d</w:t>
      </w:r>
      <w:r w:rsidR="00A47C65" w:rsidRPr="003F0F40">
        <w:rPr>
          <w:rFonts w:ascii="Times New Roman" w:hAnsi="Times New Roman" w:cs="Times New Roman"/>
        </w:rPr>
        <w:t xml:space="preserve"> alternatives to </w:t>
      </w:r>
      <w:r w:rsidR="001C43B5" w:rsidRPr="003F0F40">
        <w:rPr>
          <w:rFonts w:ascii="Times New Roman" w:hAnsi="Times New Roman" w:cs="Times New Roman"/>
        </w:rPr>
        <w:t>GPS (</w:t>
      </w:r>
      <w:r w:rsidR="00084272" w:rsidRPr="003F0F40">
        <w:rPr>
          <w:rFonts w:ascii="Times New Roman" w:hAnsi="Times New Roman" w:cs="Times New Roman"/>
        </w:rPr>
        <w:t>WT Docket No. 25 110</w:t>
      </w:r>
      <w:r w:rsidR="001C43B5" w:rsidRPr="003F0F40">
        <w:rPr>
          <w:rFonts w:ascii="Times New Roman" w:hAnsi="Times New Roman" w:cs="Times New Roman"/>
        </w:rPr>
        <w:t xml:space="preserve">) </w:t>
      </w:r>
      <w:r w:rsidR="00084272" w:rsidRPr="003F0F40">
        <w:rPr>
          <w:rFonts w:ascii="Times New Roman" w:hAnsi="Times New Roman" w:cs="Times New Roman"/>
        </w:rPr>
        <w:t xml:space="preserve">(“GPS/PNT NOI”); </w:t>
      </w:r>
    </w:p>
    <w:p w14:paraId="3BBA7F7B" w14:textId="77777777" w:rsidR="00575EA5" w:rsidRPr="003F0F40" w:rsidRDefault="00575EA5" w:rsidP="000D3446">
      <w:pPr>
        <w:spacing w:after="0" w:line="240" w:lineRule="auto"/>
        <w:jc w:val="both"/>
        <w:rPr>
          <w:rFonts w:ascii="Times New Roman" w:hAnsi="Times New Roman" w:cs="Times New Roman"/>
          <w:i/>
          <w:iCs/>
        </w:rPr>
      </w:pPr>
    </w:p>
    <w:p w14:paraId="2D50CD7D" w14:textId="4848C104" w:rsidR="009A6ED3"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9A6ED3" w:rsidRPr="003F0F40">
        <w:rPr>
          <w:rFonts w:ascii="Times New Roman" w:hAnsi="Times New Roman" w:cs="Times New Roman"/>
        </w:rPr>
        <w:t xml:space="preserve"> </w:t>
      </w:r>
      <w:proofErr w:type="spellStart"/>
      <w:r w:rsidR="004F77F9" w:rsidRPr="003F0F40">
        <w:rPr>
          <w:rFonts w:ascii="Times New Roman" w:hAnsi="Times New Roman" w:cs="Times New Roman"/>
        </w:rPr>
        <w:t>NextNav</w:t>
      </w:r>
      <w:proofErr w:type="spellEnd"/>
      <w:r w:rsidR="004F77F9" w:rsidRPr="003F0F40">
        <w:rPr>
          <w:rFonts w:ascii="Times New Roman" w:hAnsi="Times New Roman" w:cs="Times New Roman"/>
        </w:rPr>
        <w:t xml:space="preserve"> </w:t>
      </w:r>
      <w:r w:rsidR="00ED197A" w:rsidRPr="003F0F40">
        <w:rPr>
          <w:rFonts w:ascii="Times New Roman" w:hAnsi="Times New Roman" w:cs="Times New Roman"/>
        </w:rPr>
        <w:t>contends</w:t>
      </w:r>
      <w:r w:rsidR="005D3307" w:rsidRPr="003F0F40">
        <w:rPr>
          <w:rFonts w:ascii="Times New Roman" w:hAnsi="Times New Roman" w:cs="Times New Roman"/>
        </w:rPr>
        <w:t xml:space="preserve"> the 15 MHz license and rule changes it see</w:t>
      </w:r>
      <w:r w:rsidR="00A47C65" w:rsidRPr="003F0F40">
        <w:rPr>
          <w:rFonts w:ascii="Times New Roman" w:hAnsi="Times New Roman" w:cs="Times New Roman"/>
        </w:rPr>
        <w:t>k</w:t>
      </w:r>
      <w:r w:rsidR="005D3307" w:rsidRPr="003F0F40">
        <w:rPr>
          <w:rFonts w:ascii="Times New Roman" w:hAnsi="Times New Roman" w:cs="Times New Roman"/>
        </w:rPr>
        <w:t xml:space="preserve">s </w:t>
      </w:r>
      <w:r w:rsidR="00A47C65" w:rsidRPr="003F0F40">
        <w:rPr>
          <w:rFonts w:ascii="Times New Roman" w:hAnsi="Times New Roman" w:cs="Times New Roman"/>
        </w:rPr>
        <w:t xml:space="preserve">are </w:t>
      </w:r>
      <w:r w:rsidR="002D3877" w:rsidRPr="003F0F40">
        <w:rPr>
          <w:rFonts w:ascii="Times New Roman" w:hAnsi="Times New Roman" w:cs="Times New Roman"/>
        </w:rPr>
        <w:t xml:space="preserve">warranted because they </w:t>
      </w:r>
      <w:r w:rsidR="005D3307" w:rsidRPr="003F0F40">
        <w:rPr>
          <w:rFonts w:ascii="Times New Roman" w:hAnsi="Times New Roman" w:cs="Times New Roman"/>
        </w:rPr>
        <w:t xml:space="preserve">would enable it to offer a </w:t>
      </w:r>
      <w:r w:rsidR="00A66777" w:rsidRPr="003F0F40">
        <w:rPr>
          <w:rFonts w:ascii="Times New Roman" w:hAnsi="Times New Roman" w:cs="Times New Roman"/>
        </w:rPr>
        <w:t>terrestrial-based PNT solution</w:t>
      </w:r>
      <w:r w:rsidR="002D3877" w:rsidRPr="003F0F40">
        <w:rPr>
          <w:rFonts w:ascii="Times New Roman" w:hAnsi="Times New Roman" w:cs="Times New Roman"/>
        </w:rPr>
        <w:t xml:space="preserve"> responding to </w:t>
      </w:r>
      <w:r w:rsidR="005A1C83" w:rsidRPr="003F0F40">
        <w:rPr>
          <w:rFonts w:ascii="Times New Roman" w:hAnsi="Times New Roman" w:cs="Times New Roman"/>
        </w:rPr>
        <w:t xml:space="preserve">needs </w:t>
      </w:r>
      <w:r w:rsidR="00676031" w:rsidRPr="003F0F40">
        <w:rPr>
          <w:rFonts w:ascii="Times New Roman" w:hAnsi="Times New Roman" w:cs="Times New Roman"/>
        </w:rPr>
        <w:t>d</w:t>
      </w:r>
      <w:r w:rsidR="00084272" w:rsidRPr="003F0F40">
        <w:rPr>
          <w:rFonts w:ascii="Times New Roman" w:hAnsi="Times New Roman" w:cs="Times New Roman"/>
        </w:rPr>
        <w:t>escribed by the GPS/PNT NOI</w:t>
      </w:r>
      <w:r w:rsidR="005A1C83" w:rsidRPr="003F0F40">
        <w:rPr>
          <w:rFonts w:ascii="Times New Roman" w:hAnsi="Times New Roman" w:cs="Times New Roman"/>
        </w:rPr>
        <w:t xml:space="preserve">; </w:t>
      </w:r>
      <w:r w:rsidR="00084272" w:rsidRPr="003F0F40">
        <w:rPr>
          <w:rFonts w:ascii="Times New Roman" w:hAnsi="Times New Roman" w:cs="Times New Roman"/>
        </w:rPr>
        <w:t xml:space="preserve">  </w:t>
      </w:r>
    </w:p>
    <w:p w14:paraId="772A56FA" w14:textId="77777777" w:rsidR="00575EA5" w:rsidRPr="003F0F40" w:rsidRDefault="00575EA5" w:rsidP="000D3446">
      <w:pPr>
        <w:spacing w:after="0" w:line="240" w:lineRule="auto"/>
        <w:jc w:val="both"/>
        <w:rPr>
          <w:rFonts w:ascii="Times New Roman" w:hAnsi="Times New Roman" w:cs="Times New Roman"/>
          <w:i/>
          <w:iCs/>
        </w:rPr>
      </w:pPr>
    </w:p>
    <w:p w14:paraId="1FAA9D9F" w14:textId="6458E28A" w:rsidR="0015521F"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4F77F9" w:rsidRPr="003F0F40">
        <w:rPr>
          <w:rFonts w:ascii="Times New Roman" w:hAnsi="Times New Roman" w:cs="Times New Roman"/>
        </w:rPr>
        <w:t xml:space="preserve"> </w:t>
      </w:r>
      <w:r w:rsidR="005A1C83" w:rsidRPr="003F0F40">
        <w:rPr>
          <w:rFonts w:ascii="Times New Roman" w:hAnsi="Times New Roman" w:cs="Times New Roman"/>
        </w:rPr>
        <w:t xml:space="preserve">the record </w:t>
      </w:r>
      <w:r w:rsidR="00071DD7" w:rsidRPr="003F0F40">
        <w:rPr>
          <w:rFonts w:ascii="Times New Roman" w:hAnsi="Times New Roman" w:cs="Times New Roman"/>
        </w:rPr>
        <w:t xml:space="preserve">responding to the GPS/PNT NOI </w:t>
      </w:r>
      <w:r w:rsidR="004F77F9" w:rsidRPr="003F0F40">
        <w:rPr>
          <w:rFonts w:ascii="Times New Roman" w:hAnsi="Times New Roman" w:cs="Times New Roman"/>
        </w:rPr>
        <w:t xml:space="preserve">identifies </w:t>
      </w:r>
      <w:r w:rsidR="00BB0D3C" w:rsidRPr="003F0F40">
        <w:rPr>
          <w:rFonts w:ascii="Times New Roman" w:hAnsi="Times New Roman" w:cs="Times New Roman"/>
        </w:rPr>
        <w:t>more than</w:t>
      </w:r>
      <w:r w:rsidR="004F77F9" w:rsidRPr="003F0F40">
        <w:rPr>
          <w:rFonts w:ascii="Times New Roman" w:hAnsi="Times New Roman" w:cs="Times New Roman"/>
        </w:rPr>
        <w:t xml:space="preserve"> 50 terrestrial and space-based </w:t>
      </w:r>
      <w:r w:rsidR="00EC05CF" w:rsidRPr="003F0F40">
        <w:rPr>
          <w:rFonts w:ascii="Times New Roman" w:hAnsi="Times New Roman" w:cs="Times New Roman"/>
        </w:rPr>
        <w:t xml:space="preserve">solutions </w:t>
      </w:r>
      <w:r w:rsidR="00E72C6D" w:rsidRPr="003F0F40">
        <w:rPr>
          <w:rFonts w:ascii="Times New Roman" w:hAnsi="Times New Roman" w:cs="Times New Roman"/>
        </w:rPr>
        <w:t xml:space="preserve">that </w:t>
      </w:r>
      <w:r w:rsidR="004F77F9" w:rsidRPr="003F0F40">
        <w:rPr>
          <w:rFonts w:ascii="Times New Roman" w:hAnsi="Times New Roman" w:cs="Times New Roman"/>
        </w:rPr>
        <w:t>address GPS resilience</w:t>
      </w:r>
      <w:r w:rsidR="00E72C6D" w:rsidRPr="003F0F40">
        <w:rPr>
          <w:rFonts w:ascii="Times New Roman" w:hAnsi="Times New Roman" w:cs="Times New Roman"/>
        </w:rPr>
        <w:t xml:space="preserve"> needs </w:t>
      </w:r>
      <w:r w:rsidR="00ED197A" w:rsidRPr="003F0F40">
        <w:rPr>
          <w:rFonts w:ascii="Times New Roman" w:hAnsi="Times New Roman" w:cs="Times New Roman"/>
        </w:rPr>
        <w:t>-</w:t>
      </w:r>
      <w:r w:rsidR="00E72C6D" w:rsidRPr="003F0F40">
        <w:rPr>
          <w:rFonts w:ascii="Times New Roman" w:hAnsi="Times New Roman" w:cs="Times New Roman"/>
        </w:rPr>
        <w:t xml:space="preserve"> none of which </w:t>
      </w:r>
      <w:r w:rsidR="008755CE" w:rsidRPr="003F0F40">
        <w:rPr>
          <w:rFonts w:ascii="Times New Roman" w:hAnsi="Times New Roman" w:cs="Times New Roman"/>
        </w:rPr>
        <w:t xml:space="preserve">involve </w:t>
      </w:r>
      <w:r w:rsidR="00316C1D" w:rsidRPr="003F0F40">
        <w:rPr>
          <w:rFonts w:ascii="Times New Roman" w:hAnsi="Times New Roman" w:cs="Times New Roman"/>
        </w:rPr>
        <w:t xml:space="preserve">restructuring the Lower 900 MHz band </w:t>
      </w:r>
      <w:r w:rsidR="008755CE" w:rsidRPr="003F0F40">
        <w:rPr>
          <w:rFonts w:ascii="Times New Roman" w:hAnsi="Times New Roman" w:cs="Times New Roman"/>
        </w:rPr>
        <w:t xml:space="preserve">nor </w:t>
      </w:r>
      <w:r w:rsidR="00EC3814" w:rsidRPr="003F0F40">
        <w:rPr>
          <w:rFonts w:ascii="Times New Roman" w:hAnsi="Times New Roman" w:cs="Times New Roman"/>
        </w:rPr>
        <w:t>the imposition of massive</w:t>
      </w:r>
      <w:r w:rsidR="00422E7C" w:rsidRPr="003F0F40">
        <w:rPr>
          <w:rFonts w:ascii="Times New Roman" w:hAnsi="Times New Roman" w:cs="Times New Roman"/>
        </w:rPr>
        <w:t xml:space="preserve"> and unnecessary</w:t>
      </w:r>
      <w:r w:rsidR="00EC3814" w:rsidRPr="003F0F40">
        <w:rPr>
          <w:rFonts w:ascii="Times New Roman" w:hAnsi="Times New Roman" w:cs="Times New Roman"/>
        </w:rPr>
        <w:t xml:space="preserve"> costs on utilities and ratepayers</w:t>
      </w:r>
      <w:r w:rsidR="002F35F0" w:rsidRPr="003F0F40">
        <w:rPr>
          <w:rFonts w:ascii="Times New Roman" w:hAnsi="Times New Roman" w:cs="Times New Roman"/>
        </w:rPr>
        <w:t xml:space="preserve">; </w:t>
      </w:r>
    </w:p>
    <w:p w14:paraId="73CE8FAF" w14:textId="77777777" w:rsidR="00575EA5" w:rsidRPr="003F0F40" w:rsidRDefault="00575EA5" w:rsidP="000D3446">
      <w:pPr>
        <w:spacing w:after="0" w:line="240" w:lineRule="auto"/>
        <w:jc w:val="both"/>
        <w:rPr>
          <w:rFonts w:ascii="Times New Roman" w:hAnsi="Times New Roman" w:cs="Times New Roman"/>
          <w:i/>
          <w:iCs/>
        </w:rPr>
      </w:pPr>
    </w:p>
    <w:p w14:paraId="0D282C93" w14:textId="566B2FB3" w:rsidR="00391E24"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391E24" w:rsidRPr="003F0F40">
        <w:rPr>
          <w:rFonts w:ascii="Times New Roman" w:hAnsi="Times New Roman" w:cs="Times New Roman"/>
        </w:rPr>
        <w:t xml:space="preserve"> </w:t>
      </w:r>
      <w:r w:rsidR="00453418" w:rsidRPr="003F0F40">
        <w:rPr>
          <w:rFonts w:ascii="Times New Roman" w:hAnsi="Times New Roman" w:cs="Times New Roman"/>
        </w:rPr>
        <w:t xml:space="preserve">the Lower 900 MHz band is </w:t>
      </w:r>
      <w:r w:rsidR="00391E24" w:rsidRPr="003F0F40">
        <w:rPr>
          <w:rFonts w:ascii="Times New Roman" w:hAnsi="Times New Roman" w:cs="Times New Roman"/>
        </w:rPr>
        <w:t xml:space="preserve">also vital for non-utility essential services, including railroad safety networks, municipal flood warning systems, and tolling systems such as EZ-Pass; </w:t>
      </w:r>
    </w:p>
    <w:p w14:paraId="68428198" w14:textId="77777777" w:rsidR="00575EA5" w:rsidRPr="003F0F40" w:rsidRDefault="00575EA5" w:rsidP="000D3446">
      <w:pPr>
        <w:spacing w:after="0" w:line="240" w:lineRule="auto"/>
        <w:jc w:val="both"/>
        <w:rPr>
          <w:rFonts w:ascii="Times New Roman" w:hAnsi="Times New Roman" w:cs="Times New Roman"/>
          <w:i/>
          <w:iCs/>
        </w:rPr>
      </w:pPr>
    </w:p>
    <w:p w14:paraId="1C239CB1" w14:textId="53E31E09" w:rsidR="00287A12"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287A12" w:rsidRPr="003F0F40">
        <w:rPr>
          <w:rFonts w:ascii="Times New Roman" w:hAnsi="Times New Roman" w:cs="Times New Roman"/>
        </w:rPr>
        <w:t xml:space="preserve"> utilities increasingly rely on the Lower 900 MHz band for Uncrewed Aerial Systems (UAS or drones) </w:t>
      </w:r>
      <w:r w:rsidR="00D07FF8" w:rsidRPr="003F0F40">
        <w:rPr>
          <w:rFonts w:ascii="Times New Roman" w:hAnsi="Times New Roman" w:cs="Times New Roman"/>
        </w:rPr>
        <w:t xml:space="preserve">that </w:t>
      </w:r>
      <w:r w:rsidR="00287A12" w:rsidRPr="003F0F40">
        <w:rPr>
          <w:rFonts w:ascii="Times New Roman" w:hAnsi="Times New Roman" w:cs="Times New Roman"/>
        </w:rPr>
        <w:t xml:space="preserve">safely inspect infrastructure, protect worker safety, and conduct rapid damage assessments </w:t>
      </w:r>
      <w:r w:rsidR="00235EAD" w:rsidRPr="003F0F40">
        <w:rPr>
          <w:rFonts w:ascii="Times New Roman" w:hAnsi="Times New Roman" w:cs="Times New Roman"/>
        </w:rPr>
        <w:t>after</w:t>
      </w:r>
      <w:r w:rsidR="00287A12" w:rsidRPr="003F0F40">
        <w:rPr>
          <w:rFonts w:ascii="Times New Roman" w:hAnsi="Times New Roman" w:cs="Times New Roman"/>
        </w:rPr>
        <w:t xml:space="preserve"> natural disasters; </w:t>
      </w:r>
    </w:p>
    <w:p w14:paraId="5F826DD7" w14:textId="77777777" w:rsidR="00BA678A" w:rsidRDefault="00BA678A" w:rsidP="000D3446">
      <w:pPr>
        <w:spacing w:after="0" w:line="240" w:lineRule="auto"/>
        <w:jc w:val="both"/>
        <w:rPr>
          <w:rFonts w:ascii="Times New Roman" w:hAnsi="Times New Roman" w:cs="Times New Roman"/>
          <w:i/>
          <w:iCs/>
        </w:rPr>
      </w:pPr>
    </w:p>
    <w:p w14:paraId="3D0419CE" w14:textId="5AEA09AF" w:rsidR="00357E8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357E88" w:rsidRPr="003F0F40">
        <w:rPr>
          <w:rFonts w:ascii="Times New Roman" w:hAnsi="Times New Roman" w:cs="Times New Roman"/>
        </w:rPr>
        <w:t xml:space="preserve"> </w:t>
      </w:r>
      <w:r w:rsidR="007D1153" w:rsidRPr="003F0F40">
        <w:rPr>
          <w:rFonts w:ascii="Times New Roman" w:hAnsi="Times New Roman" w:cs="Times New Roman"/>
        </w:rPr>
        <w:t xml:space="preserve">the FCC </w:t>
      </w:r>
      <w:r w:rsidR="000A36FF" w:rsidRPr="003F0F40">
        <w:rPr>
          <w:rFonts w:ascii="Times New Roman" w:hAnsi="Times New Roman" w:cs="Times New Roman"/>
        </w:rPr>
        <w:t xml:space="preserve">recently issued a Request for Comment </w:t>
      </w:r>
      <w:r w:rsidR="002F35F0" w:rsidRPr="003F0F40">
        <w:rPr>
          <w:rFonts w:ascii="Times New Roman" w:hAnsi="Times New Roman" w:cs="Times New Roman"/>
        </w:rPr>
        <w:t>(</w:t>
      </w:r>
      <w:r w:rsidR="00C375A0" w:rsidRPr="003F0F40">
        <w:rPr>
          <w:rFonts w:ascii="Times New Roman" w:hAnsi="Times New Roman" w:cs="Times New Roman"/>
        </w:rPr>
        <w:t>DA 26-314</w:t>
      </w:r>
      <w:r w:rsidR="002F35F0" w:rsidRPr="003F0F40">
        <w:rPr>
          <w:rFonts w:ascii="Times New Roman" w:hAnsi="Times New Roman" w:cs="Times New Roman"/>
        </w:rPr>
        <w:t>)</w:t>
      </w:r>
      <w:r w:rsidR="00694AE3" w:rsidRPr="003F0F40">
        <w:rPr>
          <w:rFonts w:ascii="Times New Roman" w:hAnsi="Times New Roman" w:cs="Times New Roman"/>
        </w:rPr>
        <w:t xml:space="preserve"> </w:t>
      </w:r>
      <w:r w:rsidR="006E1398" w:rsidRPr="003F0F40">
        <w:rPr>
          <w:rFonts w:ascii="Times New Roman" w:hAnsi="Times New Roman" w:cs="Times New Roman"/>
        </w:rPr>
        <w:t xml:space="preserve">seeking comment on steps it could take </w:t>
      </w:r>
      <w:r w:rsidR="00773AA3" w:rsidRPr="003F0F40">
        <w:rPr>
          <w:rFonts w:ascii="Times New Roman" w:hAnsi="Times New Roman" w:cs="Times New Roman"/>
        </w:rPr>
        <w:t xml:space="preserve">in support of </w:t>
      </w:r>
      <w:r w:rsidR="00694AE3" w:rsidRPr="003F0F40">
        <w:rPr>
          <w:rFonts w:ascii="Times New Roman" w:hAnsi="Times New Roman" w:cs="Times New Roman"/>
        </w:rPr>
        <w:t xml:space="preserve">two Executive Orders (EOs): </w:t>
      </w:r>
      <w:r w:rsidR="00694AE3" w:rsidRPr="003F0F40">
        <w:rPr>
          <w:rFonts w:ascii="Times New Roman" w:hAnsi="Times New Roman" w:cs="Times New Roman"/>
          <w:i/>
          <w:iCs/>
        </w:rPr>
        <w:t>Unleashing American Drone</w:t>
      </w:r>
      <w:r w:rsidR="00773AA3" w:rsidRPr="003F0F40">
        <w:rPr>
          <w:rFonts w:ascii="Times New Roman" w:hAnsi="Times New Roman" w:cs="Times New Roman"/>
          <w:i/>
          <w:iCs/>
        </w:rPr>
        <w:t xml:space="preserve"> </w:t>
      </w:r>
      <w:r w:rsidR="00694AE3" w:rsidRPr="003F0F40">
        <w:rPr>
          <w:rFonts w:ascii="Times New Roman" w:hAnsi="Times New Roman" w:cs="Times New Roman"/>
          <w:i/>
          <w:iCs/>
        </w:rPr>
        <w:t>Dominance</w:t>
      </w:r>
      <w:r w:rsidR="00694AE3" w:rsidRPr="003F0F40">
        <w:rPr>
          <w:rFonts w:ascii="Times New Roman" w:hAnsi="Times New Roman" w:cs="Times New Roman"/>
        </w:rPr>
        <w:t xml:space="preserve"> and </w:t>
      </w:r>
      <w:r w:rsidR="00694AE3" w:rsidRPr="003F0F40">
        <w:rPr>
          <w:rFonts w:ascii="Times New Roman" w:hAnsi="Times New Roman" w:cs="Times New Roman"/>
          <w:i/>
          <w:iCs/>
        </w:rPr>
        <w:t>Restoring American Airspace Sovereignty</w:t>
      </w:r>
      <w:r w:rsidR="00631BB6" w:rsidRPr="003F0F40">
        <w:rPr>
          <w:rFonts w:ascii="Times New Roman" w:hAnsi="Times New Roman" w:cs="Times New Roman"/>
          <w:i/>
          <w:iCs/>
        </w:rPr>
        <w:t xml:space="preserve">.  </w:t>
      </w:r>
      <w:r w:rsidR="00555D97" w:rsidRPr="003F0F40">
        <w:rPr>
          <w:rFonts w:ascii="Times New Roman" w:hAnsi="Times New Roman" w:cs="Times New Roman"/>
        </w:rPr>
        <w:t>The FCC</w:t>
      </w:r>
      <w:r w:rsidR="00E016CD" w:rsidRPr="003F0F40">
        <w:rPr>
          <w:rFonts w:ascii="Times New Roman" w:hAnsi="Times New Roman" w:cs="Times New Roman"/>
        </w:rPr>
        <w:t xml:space="preserve"> recognized that </w:t>
      </w:r>
      <w:r w:rsidR="007D1153" w:rsidRPr="003F0F40">
        <w:rPr>
          <w:rFonts w:ascii="Times New Roman" w:hAnsi="Times New Roman" w:cs="Times New Roman"/>
        </w:rPr>
        <w:t xml:space="preserve">interference in the Lower 900 MHz </w:t>
      </w:r>
      <w:r w:rsidR="004A1A2F" w:rsidRPr="003F0F40">
        <w:rPr>
          <w:rFonts w:ascii="Times New Roman" w:hAnsi="Times New Roman" w:cs="Times New Roman"/>
        </w:rPr>
        <w:t>band</w:t>
      </w:r>
      <w:r w:rsidR="00505358" w:rsidRPr="003F0F40">
        <w:rPr>
          <w:rFonts w:ascii="Times New Roman" w:hAnsi="Times New Roman" w:cs="Times New Roman"/>
        </w:rPr>
        <w:t xml:space="preserve"> </w:t>
      </w:r>
      <w:r w:rsidR="00E8366B" w:rsidRPr="003F0F40">
        <w:rPr>
          <w:rFonts w:ascii="Times New Roman" w:hAnsi="Times New Roman" w:cs="Times New Roman"/>
        </w:rPr>
        <w:t xml:space="preserve">is a </w:t>
      </w:r>
      <w:r w:rsidR="00505358" w:rsidRPr="003F0F40">
        <w:rPr>
          <w:rFonts w:ascii="Times New Roman" w:hAnsi="Times New Roman" w:cs="Times New Roman"/>
        </w:rPr>
        <w:t>threat</w:t>
      </w:r>
      <w:r w:rsidR="00E8366B" w:rsidRPr="003F0F40">
        <w:rPr>
          <w:rFonts w:ascii="Times New Roman" w:hAnsi="Times New Roman" w:cs="Times New Roman"/>
        </w:rPr>
        <w:t xml:space="preserve"> to </w:t>
      </w:r>
      <w:r w:rsidR="00505358" w:rsidRPr="003F0F40">
        <w:rPr>
          <w:rFonts w:ascii="Times New Roman" w:hAnsi="Times New Roman" w:cs="Times New Roman"/>
        </w:rPr>
        <w:t xml:space="preserve">the ongoing viability of </w:t>
      </w:r>
      <w:r w:rsidR="00D874BD" w:rsidRPr="003F0F40">
        <w:rPr>
          <w:rFonts w:ascii="Times New Roman" w:hAnsi="Times New Roman" w:cs="Times New Roman"/>
        </w:rPr>
        <w:t>using that spectrum for UAS</w:t>
      </w:r>
      <w:r w:rsidR="00357E88" w:rsidRPr="003F0F40">
        <w:rPr>
          <w:rFonts w:ascii="Times New Roman" w:hAnsi="Times New Roman" w:cs="Times New Roman"/>
        </w:rPr>
        <w:t xml:space="preserve">; </w:t>
      </w:r>
    </w:p>
    <w:p w14:paraId="5904E397" w14:textId="77777777" w:rsidR="00575EA5" w:rsidRPr="003F0F40" w:rsidRDefault="00575EA5" w:rsidP="000D3446">
      <w:pPr>
        <w:spacing w:after="0" w:line="240" w:lineRule="auto"/>
        <w:jc w:val="both"/>
        <w:rPr>
          <w:rFonts w:ascii="Times New Roman" w:hAnsi="Times New Roman" w:cs="Times New Roman"/>
          <w:i/>
          <w:iCs/>
        </w:rPr>
      </w:pPr>
    </w:p>
    <w:p w14:paraId="2C14A826" w14:textId="30175BC1" w:rsidR="004154B7" w:rsidRPr="003F0F40" w:rsidRDefault="00915F90" w:rsidP="000D3446">
      <w:pPr>
        <w:spacing w:after="0" w:line="240" w:lineRule="auto"/>
        <w:jc w:val="both"/>
        <w:rPr>
          <w:rFonts w:ascii="Times New Roman" w:hAnsi="Times New Roman" w:cs="Times New Roman"/>
          <w:i/>
          <w:iCs/>
        </w:rPr>
      </w:pPr>
      <w:r w:rsidRPr="003F0F40">
        <w:rPr>
          <w:rFonts w:ascii="Times New Roman" w:hAnsi="Times New Roman" w:cs="Times New Roman"/>
          <w:i/>
          <w:iCs/>
        </w:rPr>
        <w:lastRenderedPageBreak/>
        <w:t>Whereas</w:t>
      </w:r>
      <w:r w:rsidR="00721F41" w:rsidRPr="003F0F40">
        <w:rPr>
          <w:rFonts w:ascii="Times New Roman" w:hAnsi="Times New Roman" w:cs="Times New Roman"/>
        </w:rPr>
        <w:t xml:space="preserve"> at its winter meeting in 2013, NARUC responded to a similar threat to utility infrastructure investment and reliability by passing the Resolution to Promote Co-Existence in the 902-928 MHz Spectrum Band</w:t>
      </w:r>
      <w:r w:rsidR="00DC7E54" w:rsidRPr="003F0F40">
        <w:rPr>
          <w:rFonts w:ascii="Times New Roman" w:hAnsi="Times New Roman" w:cs="Times New Roman"/>
        </w:rPr>
        <w:t>, which</w:t>
      </w:r>
      <w:r w:rsidR="00721F41" w:rsidRPr="003F0F40">
        <w:rPr>
          <w:rFonts w:ascii="Times New Roman" w:hAnsi="Times New Roman" w:cs="Times New Roman"/>
        </w:rPr>
        <w:t xml:space="preserve"> opposed the request of Progeny (now a subsidiary of </w:t>
      </w:r>
      <w:proofErr w:type="spellStart"/>
      <w:r w:rsidR="00721F41" w:rsidRPr="003F0F40">
        <w:rPr>
          <w:rFonts w:ascii="Times New Roman" w:hAnsi="Times New Roman" w:cs="Times New Roman"/>
        </w:rPr>
        <w:t>NextNav</w:t>
      </w:r>
      <w:proofErr w:type="spellEnd"/>
      <w:r w:rsidR="00721F41" w:rsidRPr="003F0F40">
        <w:rPr>
          <w:rFonts w:ascii="Times New Roman" w:hAnsi="Times New Roman" w:cs="Times New Roman"/>
        </w:rPr>
        <w:t>) for a license and rule changes relating to location services, that, if put into effect, would materially interfere with utility AMI and Supervisory Control and Data Acquisition (SCADA) infrastructure</w:t>
      </w:r>
      <w:r w:rsidR="00DC7E54" w:rsidRPr="003F0F40">
        <w:rPr>
          <w:rFonts w:ascii="Times New Roman" w:hAnsi="Times New Roman" w:cs="Times New Roman"/>
        </w:rPr>
        <w:t>, and</w:t>
      </w:r>
      <w:r w:rsidR="00721F41" w:rsidRPr="003F0F40">
        <w:rPr>
          <w:rFonts w:ascii="Times New Roman" w:hAnsi="Times New Roman" w:cs="Times New Roman"/>
        </w:rPr>
        <w:t xml:space="preserve"> recommended that the FCC require mitigation of any interference with lower power devices in the 900 MHz band before issuing a final decision</w:t>
      </w:r>
      <w:r w:rsidR="00C00598" w:rsidRPr="003F0F40">
        <w:rPr>
          <w:rFonts w:ascii="Times New Roman" w:hAnsi="Times New Roman" w:cs="Times New Roman"/>
        </w:rPr>
        <w:t xml:space="preserve">; </w:t>
      </w:r>
      <w:r w:rsidR="002F514E" w:rsidRPr="003F0F40">
        <w:rPr>
          <w:rFonts w:ascii="Times New Roman" w:hAnsi="Times New Roman" w:cs="Times New Roman"/>
          <w:i/>
          <w:iCs/>
        </w:rPr>
        <w:t xml:space="preserve">now, therefore be it </w:t>
      </w:r>
    </w:p>
    <w:p w14:paraId="0EB4ADC3" w14:textId="77777777" w:rsidR="00DC7E54" w:rsidRPr="003F0F40" w:rsidRDefault="00DC7E54" w:rsidP="000D3446">
      <w:pPr>
        <w:spacing w:after="0" w:line="240" w:lineRule="auto"/>
        <w:jc w:val="both"/>
        <w:rPr>
          <w:rFonts w:ascii="Times New Roman" w:hAnsi="Times New Roman" w:cs="Times New Roman"/>
          <w:i/>
          <w:iCs/>
        </w:rPr>
      </w:pPr>
    </w:p>
    <w:p w14:paraId="28B3458C" w14:textId="4B04185C" w:rsidR="00E222C2" w:rsidRPr="003F0F40" w:rsidRDefault="002F514E" w:rsidP="000D3446">
      <w:pPr>
        <w:spacing w:after="0" w:line="240" w:lineRule="auto"/>
        <w:jc w:val="both"/>
        <w:rPr>
          <w:rFonts w:ascii="Times New Roman" w:hAnsi="Times New Roman" w:cs="Times New Roman"/>
          <w:i/>
          <w:iCs/>
        </w:rPr>
      </w:pPr>
      <w:r w:rsidRPr="003F0F40">
        <w:rPr>
          <w:rFonts w:ascii="Times New Roman" w:hAnsi="Times New Roman" w:cs="Times New Roman"/>
          <w:i/>
          <w:iCs/>
        </w:rPr>
        <w:t>Resolved</w:t>
      </w:r>
      <w:r w:rsidRPr="003F0F40">
        <w:rPr>
          <w:rFonts w:ascii="Times New Roman" w:hAnsi="Times New Roman" w:cs="Times New Roman"/>
        </w:rPr>
        <w:t> that the Board of Directors of the National Association of Regulatory Utility Commissioners, convened at its</w:t>
      </w:r>
      <w:r w:rsidR="00DC7E54" w:rsidRPr="003F0F40">
        <w:rPr>
          <w:rFonts w:ascii="Times New Roman" w:hAnsi="Times New Roman" w:cs="Times New Roman"/>
        </w:rPr>
        <w:t xml:space="preserve"> </w:t>
      </w:r>
      <w:r w:rsidR="00021DD0" w:rsidRPr="003F0F40">
        <w:rPr>
          <w:rFonts w:ascii="Times New Roman" w:hAnsi="Times New Roman" w:cs="Times New Roman"/>
        </w:rPr>
        <w:t>2026 Summer Policy Summit in Minneapolis, M</w:t>
      </w:r>
      <w:r w:rsidR="00235EAD" w:rsidRPr="003F0F40">
        <w:rPr>
          <w:rFonts w:ascii="Times New Roman" w:hAnsi="Times New Roman" w:cs="Times New Roman"/>
        </w:rPr>
        <w:t>innesota</w:t>
      </w:r>
      <w:r w:rsidR="00B537DC" w:rsidRPr="003F0F40">
        <w:rPr>
          <w:rFonts w:ascii="Times New Roman" w:hAnsi="Times New Roman" w:cs="Times New Roman"/>
        </w:rPr>
        <w:t>,</w:t>
      </w:r>
      <w:r w:rsidRPr="003F0F40" w:rsidDel="002F514E">
        <w:rPr>
          <w:rFonts w:ascii="Times New Roman" w:hAnsi="Times New Roman" w:cs="Times New Roman"/>
        </w:rPr>
        <w:t xml:space="preserve"> </w:t>
      </w:r>
      <w:r w:rsidR="00A61CF2" w:rsidRPr="003F0F40">
        <w:rPr>
          <w:rFonts w:ascii="Times New Roman" w:hAnsi="Times New Roman" w:cs="Times New Roman"/>
        </w:rPr>
        <w:t xml:space="preserve">urges the FCC </w:t>
      </w:r>
      <w:r w:rsidR="33EFB89A" w:rsidRPr="003F0F40">
        <w:rPr>
          <w:rFonts w:ascii="Times New Roman" w:hAnsi="Times New Roman" w:cs="Times New Roman"/>
        </w:rPr>
        <w:t xml:space="preserve">to recognize that the continued protection of critical utility infrastructure is in the broader public interest and </w:t>
      </w:r>
      <w:r w:rsidR="00DD39AD" w:rsidRPr="003F0F40">
        <w:rPr>
          <w:rFonts w:ascii="Times New Roman" w:hAnsi="Times New Roman" w:cs="Times New Roman"/>
        </w:rPr>
        <w:t xml:space="preserve">reject </w:t>
      </w:r>
      <w:r w:rsidR="00A61CF2" w:rsidRPr="003F0F40">
        <w:rPr>
          <w:rFonts w:ascii="Times New Roman" w:hAnsi="Times New Roman" w:cs="Times New Roman"/>
        </w:rPr>
        <w:t xml:space="preserve">the </w:t>
      </w:r>
      <w:proofErr w:type="spellStart"/>
      <w:r w:rsidR="00A61CF2" w:rsidRPr="003F0F40">
        <w:rPr>
          <w:rFonts w:ascii="Times New Roman" w:hAnsi="Times New Roman" w:cs="Times New Roman"/>
        </w:rPr>
        <w:t>NextNav</w:t>
      </w:r>
      <w:proofErr w:type="spellEnd"/>
      <w:r w:rsidR="00A61CF2" w:rsidRPr="003F0F40">
        <w:rPr>
          <w:rFonts w:ascii="Times New Roman" w:hAnsi="Times New Roman" w:cs="Times New Roman"/>
        </w:rPr>
        <w:t xml:space="preserve"> Petition to reorganize the Lower 900 MHz Band</w:t>
      </w:r>
      <w:r w:rsidR="00E222C2" w:rsidRPr="003F0F40">
        <w:rPr>
          <w:rFonts w:ascii="Times New Roman" w:hAnsi="Times New Roman" w:cs="Times New Roman"/>
        </w:rPr>
        <w:t>; a</w:t>
      </w:r>
      <w:r w:rsidR="00E222C2" w:rsidRPr="003F0F40">
        <w:rPr>
          <w:rFonts w:ascii="Times New Roman" w:hAnsi="Times New Roman" w:cs="Times New Roman"/>
          <w:i/>
          <w:iCs/>
        </w:rPr>
        <w:t>nd be it further</w:t>
      </w:r>
    </w:p>
    <w:p w14:paraId="44C15F87" w14:textId="77777777" w:rsidR="00E222C2" w:rsidRPr="003F0F40" w:rsidRDefault="00E222C2" w:rsidP="000D3446">
      <w:pPr>
        <w:spacing w:after="0" w:line="240" w:lineRule="auto"/>
        <w:jc w:val="both"/>
        <w:rPr>
          <w:rFonts w:ascii="Times New Roman" w:hAnsi="Times New Roman" w:cs="Times New Roman"/>
          <w:i/>
          <w:iCs/>
        </w:rPr>
      </w:pPr>
    </w:p>
    <w:p w14:paraId="4F12BB63" w14:textId="166AB303" w:rsidR="00C17999" w:rsidRPr="003F0F40" w:rsidRDefault="00E222C2" w:rsidP="000D3446">
      <w:pPr>
        <w:spacing w:after="0" w:line="240" w:lineRule="auto"/>
        <w:jc w:val="both"/>
        <w:rPr>
          <w:rFonts w:ascii="Times New Roman" w:hAnsi="Times New Roman" w:cs="Times New Roman"/>
        </w:rPr>
      </w:pPr>
      <w:r w:rsidRPr="003F0F40">
        <w:rPr>
          <w:rFonts w:ascii="Times New Roman" w:hAnsi="Times New Roman" w:cs="Times New Roman"/>
          <w:i/>
          <w:iCs/>
        </w:rPr>
        <w:t>Resolved</w:t>
      </w:r>
      <w:r w:rsidR="00817082" w:rsidRPr="003F0F40">
        <w:rPr>
          <w:rFonts w:ascii="Times New Roman" w:hAnsi="Times New Roman" w:cs="Times New Roman"/>
        </w:rPr>
        <w:t xml:space="preserve"> that if</w:t>
      </w:r>
      <w:r w:rsidR="00320CA9" w:rsidRPr="003F0F40">
        <w:rPr>
          <w:rFonts w:ascii="Times New Roman" w:hAnsi="Times New Roman" w:cs="Times New Roman"/>
        </w:rPr>
        <w:t xml:space="preserve"> the FCC proceeds with this rulemaking, it must prioritize ratepayer affordability and essential service reliability by mandating </w:t>
      </w:r>
      <w:r w:rsidR="005479E6" w:rsidRPr="003F0F40">
        <w:rPr>
          <w:rFonts w:ascii="Times New Roman" w:hAnsi="Times New Roman" w:cs="Times New Roman"/>
        </w:rPr>
        <w:t xml:space="preserve">that any </w:t>
      </w:r>
      <w:r w:rsidR="00A0361D" w:rsidRPr="003F0F40">
        <w:rPr>
          <w:rFonts w:ascii="Times New Roman" w:hAnsi="Times New Roman" w:cs="Times New Roman"/>
        </w:rPr>
        <w:t xml:space="preserve">proposed changes affecting the Lower 900 MHz </w:t>
      </w:r>
      <w:r w:rsidR="00966964" w:rsidRPr="003F0F40">
        <w:rPr>
          <w:rFonts w:ascii="Times New Roman" w:hAnsi="Times New Roman" w:cs="Times New Roman"/>
        </w:rPr>
        <w:t xml:space="preserve">band include </w:t>
      </w:r>
      <w:r w:rsidR="00320CA9" w:rsidRPr="003F0F40">
        <w:rPr>
          <w:rFonts w:ascii="Times New Roman" w:hAnsi="Times New Roman" w:cs="Times New Roman"/>
        </w:rPr>
        <w:t>robust technical safeguards</w:t>
      </w:r>
      <w:r w:rsidR="002E3DA2" w:rsidRPr="003F0F40">
        <w:rPr>
          <w:rFonts w:ascii="Times New Roman" w:hAnsi="Times New Roman" w:cs="Times New Roman"/>
        </w:rPr>
        <w:t xml:space="preserve"> </w:t>
      </w:r>
      <w:r w:rsidR="00966964" w:rsidRPr="003F0F40">
        <w:rPr>
          <w:rFonts w:ascii="Times New Roman" w:hAnsi="Times New Roman" w:cs="Times New Roman"/>
        </w:rPr>
        <w:t>t</w:t>
      </w:r>
      <w:r w:rsidR="001352B8" w:rsidRPr="003F0F40">
        <w:rPr>
          <w:rFonts w:ascii="Times New Roman" w:hAnsi="Times New Roman" w:cs="Times New Roman"/>
        </w:rPr>
        <w:t>hat maintain</w:t>
      </w:r>
      <w:r w:rsidR="00B40515" w:rsidRPr="003F0F40">
        <w:rPr>
          <w:rFonts w:ascii="Times New Roman" w:hAnsi="Times New Roman" w:cs="Times New Roman"/>
        </w:rPr>
        <w:t xml:space="preserve"> </w:t>
      </w:r>
      <w:r w:rsidR="006A0CEE" w:rsidRPr="003F0F40">
        <w:rPr>
          <w:rFonts w:ascii="Times New Roman" w:hAnsi="Times New Roman" w:cs="Times New Roman"/>
        </w:rPr>
        <w:t xml:space="preserve">established </w:t>
      </w:r>
      <w:r w:rsidR="00B40515" w:rsidRPr="003F0F40">
        <w:rPr>
          <w:rFonts w:ascii="Times New Roman" w:hAnsi="Times New Roman" w:cs="Times New Roman"/>
        </w:rPr>
        <w:t>interference and operational protections</w:t>
      </w:r>
      <w:r w:rsidR="006A0CEE" w:rsidRPr="003F0F40">
        <w:rPr>
          <w:rFonts w:ascii="Times New Roman" w:hAnsi="Times New Roman" w:cs="Times New Roman"/>
        </w:rPr>
        <w:t xml:space="preserve">, retain priority for unlicensed low-power users, </w:t>
      </w:r>
      <w:r w:rsidR="009A6216" w:rsidRPr="003F0F40">
        <w:rPr>
          <w:rFonts w:ascii="Times New Roman" w:hAnsi="Times New Roman" w:cs="Times New Roman"/>
        </w:rPr>
        <w:t xml:space="preserve">and require </w:t>
      </w:r>
      <w:proofErr w:type="spellStart"/>
      <w:r w:rsidR="003B7505" w:rsidRPr="003F0F40">
        <w:rPr>
          <w:rFonts w:ascii="Times New Roman" w:hAnsi="Times New Roman" w:cs="Times New Roman"/>
        </w:rPr>
        <w:t>NextNav</w:t>
      </w:r>
      <w:proofErr w:type="spellEnd"/>
      <w:r w:rsidR="003B7505" w:rsidRPr="003F0F40">
        <w:rPr>
          <w:rFonts w:ascii="Times New Roman" w:hAnsi="Times New Roman" w:cs="Times New Roman"/>
        </w:rPr>
        <w:t xml:space="preserve"> to be </w:t>
      </w:r>
      <w:r w:rsidR="006005C9" w:rsidRPr="003F0F40">
        <w:rPr>
          <w:rFonts w:ascii="Times New Roman" w:hAnsi="Times New Roman" w:cs="Times New Roman"/>
        </w:rPr>
        <w:t xml:space="preserve">financially </w:t>
      </w:r>
      <w:r w:rsidR="003B7505" w:rsidRPr="003F0F40">
        <w:rPr>
          <w:rFonts w:ascii="Times New Roman" w:hAnsi="Times New Roman" w:cs="Times New Roman"/>
        </w:rPr>
        <w:t xml:space="preserve">responsible for </w:t>
      </w:r>
      <w:r w:rsidR="006005C9" w:rsidRPr="003F0F40">
        <w:rPr>
          <w:rFonts w:ascii="Times New Roman" w:hAnsi="Times New Roman" w:cs="Times New Roman"/>
        </w:rPr>
        <w:t xml:space="preserve">the </w:t>
      </w:r>
      <w:r w:rsidR="00320CA9" w:rsidRPr="003F0F40">
        <w:rPr>
          <w:rFonts w:ascii="Times New Roman" w:hAnsi="Times New Roman" w:cs="Times New Roman"/>
        </w:rPr>
        <w:t xml:space="preserve">significant financial </w:t>
      </w:r>
      <w:r w:rsidR="006005C9" w:rsidRPr="003F0F40">
        <w:rPr>
          <w:rFonts w:ascii="Times New Roman" w:hAnsi="Times New Roman" w:cs="Times New Roman"/>
        </w:rPr>
        <w:t xml:space="preserve">and </w:t>
      </w:r>
      <w:r w:rsidR="00320CA9" w:rsidRPr="003F0F40">
        <w:rPr>
          <w:rFonts w:ascii="Times New Roman" w:hAnsi="Times New Roman" w:cs="Times New Roman"/>
        </w:rPr>
        <w:t xml:space="preserve">operational burdens </w:t>
      </w:r>
      <w:r w:rsidR="006005C9" w:rsidRPr="003F0F40">
        <w:rPr>
          <w:rFonts w:ascii="Times New Roman" w:hAnsi="Times New Roman" w:cs="Times New Roman"/>
        </w:rPr>
        <w:t xml:space="preserve">that </w:t>
      </w:r>
      <w:r w:rsidR="005121BE" w:rsidRPr="003F0F40">
        <w:rPr>
          <w:rFonts w:ascii="Times New Roman" w:hAnsi="Times New Roman" w:cs="Times New Roman"/>
        </w:rPr>
        <w:t xml:space="preserve">it’s proposal </w:t>
      </w:r>
      <w:r w:rsidR="006005C9" w:rsidRPr="003F0F40">
        <w:rPr>
          <w:rFonts w:ascii="Times New Roman" w:hAnsi="Times New Roman" w:cs="Times New Roman"/>
        </w:rPr>
        <w:t>w</w:t>
      </w:r>
      <w:r w:rsidR="00817082" w:rsidRPr="003F0F40">
        <w:rPr>
          <w:rFonts w:ascii="Times New Roman" w:hAnsi="Times New Roman" w:cs="Times New Roman"/>
        </w:rPr>
        <w:t>ill</w:t>
      </w:r>
      <w:r w:rsidR="006005C9" w:rsidRPr="003F0F40">
        <w:rPr>
          <w:rFonts w:ascii="Times New Roman" w:hAnsi="Times New Roman" w:cs="Times New Roman"/>
        </w:rPr>
        <w:t xml:space="preserve"> otherwise shift </w:t>
      </w:r>
      <w:r w:rsidR="00320CA9" w:rsidRPr="003F0F40">
        <w:rPr>
          <w:rFonts w:ascii="Times New Roman" w:hAnsi="Times New Roman" w:cs="Times New Roman"/>
        </w:rPr>
        <w:t xml:space="preserve">to </w:t>
      </w:r>
      <w:r w:rsidR="008812F2" w:rsidRPr="003F0F40">
        <w:rPr>
          <w:rFonts w:ascii="Times New Roman" w:hAnsi="Times New Roman" w:cs="Times New Roman"/>
        </w:rPr>
        <w:t xml:space="preserve">utilities, ratepayers, or </w:t>
      </w:r>
      <w:r w:rsidR="00320CA9" w:rsidRPr="003F0F40">
        <w:rPr>
          <w:rFonts w:ascii="Times New Roman" w:hAnsi="Times New Roman" w:cs="Times New Roman"/>
        </w:rPr>
        <w:t>the public.</w:t>
      </w:r>
    </w:p>
    <w:p w14:paraId="3F91BBF7" w14:textId="2B2E58B7" w:rsidR="00C17999" w:rsidRPr="003F0F40" w:rsidRDefault="00C17999" w:rsidP="000D3446">
      <w:pPr>
        <w:spacing w:after="0" w:line="240" w:lineRule="auto"/>
        <w:jc w:val="both"/>
        <w:rPr>
          <w:rFonts w:ascii="Times New Roman" w:hAnsi="Times New Roman" w:cs="Times New Roman"/>
          <w:i/>
          <w:iCs/>
        </w:rPr>
      </w:pPr>
      <w:r w:rsidRPr="003F0F40">
        <w:rPr>
          <w:rFonts w:ascii="Times New Roman" w:hAnsi="Times New Roman" w:cs="Times New Roman"/>
        </w:rPr>
        <w:t>___________________________</w:t>
      </w:r>
      <w:r w:rsidR="0020538E" w:rsidRPr="003F0F40">
        <w:rPr>
          <w:rFonts w:ascii="Times New Roman" w:hAnsi="Times New Roman" w:cs="Times New Roman"/>
        </w:rPr>
        <w:br/>
      </w:r>
      <w:r w:rsidR="000759E4">
        <w:rPr>
          <w:rFonts w:ascii="Times New Roman" w:hAnsi="Times New Roman" w:cs="Times New Roman"/>
          <w:i/>
          <w:iCs/>
        </w:rPr>
        <w:t>Passed</w:t>
      </w:r>
      <w:r w:rsidR="0020538E" w:rsidRPr="003F0F40">
        <w:rPr>
          <w:rFonts w:ascii="Times New Roman" w:hAnsi="Times New Roman" w:cs="Times New Roman"/>
          <w:i/>
          <w:iCs/>
        </w:rPr>
        <w:t xml:space="preserve"> by the Committee on </w:t>
      </w:r>
      <w:r w:rsidR="00D067FD" w:rsidRPr="003F0F40">
        <w:rPr>
          <w:rFonts w:ascii="Times New Roman" w:hAnsi="Times New Roman" w:cs="Times New Roman"/>
          <w:i/>
          <w:iCs/>
        </w:rPr>
        <w:t>Telecommunications</w:t>
      </w:r>
    </w:p>
    <w:p w14:paraId="2A08E013" w14:textId="7EE87039" w:rsidR="00170A9E" w:rsidRPr="003F0F40" w:rsidRDefault="0020538E" w:rsidP="000D3446">
      <w:pPr>
        <w:spacing w:after="0" w:line="240" w:lineRule="auto"/>
        <w:jc w:val="both"/>
        <w:rPr>
          <w:rFonts w:ascii="Times New Roman" w:hAnsi="Times New Roman" w:cs="Times New Roman"/>
          <w:i/>
          <w:iCs/>
        </w:rPr>
      </w:pPr>
      <w:r w:rsidRPr="003F0F40">
        <w:rPr>
          <w:rFonts w:ascii="Times New Roman" w:hAnsi="Times New Roman" w:cs="Times New Roman"/>
          <w:i/>
          <w:iCs/>
        </w:rPr>
        <w:t>Adopted by the NARUC Board of Directors on July</w:t>
      </w:r>
      <w:r w:rsidR="000F22E5">
        <w:rPr>
          <w:rFonts w:ascii="Times New Roman" w:hAnsi="Times New Roman" w:cs="Times New Roman"/>
          <w:i/>
          <w:iCs/>
        </w:rPr>
        <w:t xml:space="preserve"> 22</w:t>
      </w:r>
      <w:r w:rsidRPr="003F0F40">
        <w:rPr>
          <w:rFonts w:ascii="Times New Roman" w:hAnsi="Times New Roman" w:cs="Times New Roman"/>
          <w:i/>
          <w:iCs/>
        </w:rPr>
        <w:t>, 202</w:t>
      </w:r>
      <w:r w:rsidR="00D067FD" w:rsidRPr="003F0F40">
        <w:rPr>
          <w:rFonts w:ascii="Times New Roman" w:hAnsi="Times New Roman" w:cs="Times New Roman"/>
          <w:i/>
          <w:iCs/>
        </w:rPr>
        <w:t>6</w:t>
      </w:r>
    </w:p>
    <w:p w14:paraId="01CADEAE" w14:textId="77777777" w:rsidR="00170A9E" w:rsidRPr="003F0F40" w:rsidRDefault="00170A9E" w:rsidP="000D3446">
      <w:pPr>
        <w:spacing w:after="0" w:line="240" w:lineRule="auto"/>
        <w:jc w:val="both"/>
        <w:rPr>
          <w:rFonts w:ascii="Times New Roman" w:hAnsi="Times New Roman" w:cs="Times New Roman"/>
          <w:i/>
          <w:iCs/>
        </w:rPr>
      </w:pPr>
      <w:r w:rsidRPr="003F0F40">
        <w:rPr>
          <w:rFonts w:ascii="Times New Roman" w:hAnsi="Times New Roman" w:cs="Times New Roman"/>
          <w:i/>
          <w:iCs/>
        </w:rPr>
        <w:br w:type="page"/>
      </w:r>
    </w:p>
    <w:p w14:paraId="5317E5DD" w14:textId="5D1F51B3" w:rsidR="00170A9E" w:rsidRPr="003F0F40" w:rsidRDefault="003C48FA" w:rsidP="003C48FA">
      <w:pPr>
        <w:spacing w:after="0" w:line="240" w:lineRule="auto"/>
        <w:jc w:val="center"/>
        <w:rPr>
          <w:rFonts w:ascii="Times New Roman" w:hAnsi="Times New Roman" w:cs="Times New Roman"/>
          <w:b/>
          <w:bCs/>
          <w:i/>
          <w:iCs/>
        </w:rPr>
      </w:pPr>
      <w:r w:rsidRPr="003F0F40">
        <w:rPr>
          <w:rFonts w:ascii="Times New Roman" w:hAnsi="Times New Roman" w:cs="Times New Roman"/>
          <w:b/>
          <w:bCs/>
          <w:i/>
          <w:iCs/>
        </w:rPr>
        <w:lastRenderedPageBreak/>
        <w:t xml:space="preserve">TC – 2 </w:t>
      </w:r>
      <w:r w:rsidR="00170A9E" w:rsidRPr="003F0F40">
        <w:rPr>
          <w:rFonts w:ascii="Times New Roman" w:hAnsi="Times New Roman" w:cs="Times New Roman"/>
          <w:b/>
          <w:bCs/>
          <w:i/>
          <w:iCs/>
        </w:rPr>
        <w:t>Resolution on Preservation of State Authority Under Section 224(c) of the Communications Act</w:t>
      </w:r>
    </w:p>
    <w:p w14:paraId="56DA3E7A" w14:textId="77777777" w:rsidR="00170A9E" w:rsidRPr="003F0F40" w:rsidRDefault="00170A9E" w:rsidP="000D3446">
      <w:pPr>
        <w:spacing w:after="0" w:line="240" w:lineRule="auto"/>
        <w:jc w:val="both"/>
        <w:rPr>
          <w:rFonts w:ascii="Times New Roman" w:hAnsi="Times New Roman" w:cs="Times New Roman"/>
          <w:i/>
          <w:iCs/>
        </w:rPr>
      </w:pPr>
    </w:p>
    <w:p w14:paraId="6D51FC09" w14:textId="043E6FD0" w:rsidR="00F96202" w:rsidRPr="00F96202" w:rsidRDefault="00F96202" w:rsidP="00F96202">
      <w:pPr>
        <w:pStyle w:val="xmsonormal"/>
        <w:jc w:val="both"/>
        <w:rPr>
          <w:rFonts w:ascii="Times New Roman" w:hAnsi="Times New Roman" w:cs="Times New Roman"/>
          <w:sz w:val="24"/>
          <w:szCs w:val="24"/>
        </w:rPr>
      </w:pPr>
      <w:r w:rsidRPr="00F96202">
        <w:rPr>
          <w:rFonts w:ascii="Times New Roman" w:hAnsi="Times New Roman" w:cs="Times New Roman"/>
          <w:i/>
          <w:iCs/>
          <w:sz w:val="24"/>
          <w:szCs w:val="24"/>
        </w:rPr>
        <w:t>Whereas</w:t>
      </w:r>
      <w:r w:rsidRPr="00F96202">
        <w:rPr>
          <w:rFonts w:ascii="Times New Roman" w:hAnsi="Times New Roman" w:cs="Times New Roman"/>
          <w:sz w:val="24"/>
          <w:szCs w:val="24"/>
        </w:rPr>
        <w:t xml:space="preserve"> access to reliable broadband Internet service is essential to consumers and to the growth and competitiveness of the nation's economy in the 21st century; </w:t>
      </w:r>
    </w:p>
    <w:p w14:paraId="45E0BFF0" w14:textId="77777777" w:rsidR="00F96202" w:rsidRDefault="00F96202" w:rsidP="00F96202">
      <w:pPr>
        <w:spacing w:after="0" w:line="240" w:lineRule="auto"/>
        <w:jc w:val="both"/>
        <w:rPr>
          <w:rFonts w:ascii="Times New Roman" w:hAnsi="Times New Roman" w:cs="Times New Roman"/>
          <w:i/>
          <w:iCs/>
        </w:rPr>
      </w:pPr>
    </w:p>
    <w:p w14:paraId="1967F3F3" w14:textId="44066F18" w:rsidR="00F96202" w:rsidRPr="00F96202" w:rsidRDefault="00F96202" w:rsidP="00F96202">
      <w:pPr>
        <w:spacing w:after="0" w:line="240" w:lineRule="auto"/>
        <w:jc w:val="both"/>
        <w:rPr>
          <w:rFonts w:ascii="Times New Roman" w:hAnsi="Times New Roman" w:cs="Times New Roman"/>
          <w:i/>
          <w:iCs/>
        </w:rPr>
      </w:pPr>
      <w:r w:rsidRPr="00F96202">
        <w:rPr>
          <w:rFonts w:ascii="Times New Roman" w:hAnsi="Times New Roman" w:cs="Times New Roman"/>
          <w:i/>
          <w:iCs/>
        </w:rPr>
        <w:t>Whereas</w:t>
      </w:r>
      <w:r w:rsidRPr="00F96202">
        <w:rPr>
          <w:rFonts w:ascii="Times New Roman" w:hAnsi="Times New Roman" w:cs="Times New Roman"/>
        </w:rPr>
        <w:t xml:space="preserve"> access to poles at just and reasonable rates, terms, and conditions is essential to the deployment of such service;</w:t>
      </w:r>
    </w:p>
    <w:p w14:paraId="6F24F96B" w14:textId="77777777" w:rsidR="00F96202" w:rsidRPr="00F96202" w:rsidRDefault="00F96202" w:rsidP="00F96202">
      <w:pPr>
        <w:spacing w:after="0" w:line="240" w:lineRule="auto"/>
        <w:jc w:val="both"/>
        <w:rPr>
          <w:rFonts w:ascii="Times New Roman" w:hAnsi="Times New Roman" w:cs="Times New Roman"/>
          <w:i/>
          <w:iCs/>
        </w:rPr>
      </w:pPr>
    </w:p>
    <w:p w14:paraId="0D9BBD71" w14:textId="7881711C" w:rsidR="00170A9E" w:rsidRPr="00F96202" w:rsidRDefault="00170A9E" w:rsidP="00F96202">
      <w:pPr>
        <w:spacing w:after="0" w:line="240" w:lineRule="auto"/>
        <w:jc w:val="both"/>
        <w:rPr>
          <w:rFonts w:ascii="Times New Roman" w:hAnsi="Times New Roman" w:cs="Times New Roman"/>
        </w:rPr>
      </w:pPr>
      <w:r w:rsidRPr="00F96202">
        <w:rPr>
          <w:rFonts w:ascii="Times New Roman" w:hAnsi="Times New Roman" w:cs="Times New Roman"/>
          <w:i/>
          <w:iCs/>
        </w:rPr>
        <w:t>Whereas</w:t>
      </w:r>
      <w:r w:rsidRPr="00F96202">
        <w:rPr>
          <w:rFonts w:ascii="Times New Roman" w:hAnsi="Times New Roman" w:cs="Times New Roman"/>
        </w:rPr>
        <w:t xml:space="preserve"> Section 224 of the Communications Act, 47 U.S.C. § 224, establishes a framework governing the rates, terms, conditions, and access to poles, ducts, conduits, and rights-of-way for pole attachments;</w:t>
      </w:r>
    </w:p>
    <w:p w14:paraId="404BFE3A" w14:textId="77777777" w:rsidR="00F96202" w:rsidRPr="00F96202" w:rsidRDefault="00F96202" w:rsidP="00F96202">
      <w:pPr>
        <w:spacing w:after="0" w:line="240" w:lineRule="auto"/>
        <w:jc w:val="both"/>
        <w:rPr>
          <w:rFonts w:ascii="Times New Roman" w:hAnsi="Times New Roman" w:cs="Times New Roman"/>
          <w:i/>
          <w:iCs/>
        </w:rPr>
      </w:pPr>
    </w:p>
    <w:p w14:paraId="09E65304" w14:textId="32951C67" w:rsidR="00170A9E" w:rsidRPr="00F96202" w:rsidRDefault="00170A9E" w:rsidP="00F96202">
      <w:pPr>
        <w:spacing w:after="0" w:line="240" w:lineRule="auto"/>
        <w:jc w:val="both"/>
        <w:rPr>
          <w:rFonts w:ascii="Times New Roman" w:hAnsi="Times New Roman" w:cs="Times New Roman"/>
        </w:rPr>
      </w:pPr>
      <w:r w:rsidRPr="00F96202">
        <w:rPr>
          <w:rFonts w:ascii="Times New Roman" w:hAnsi="Times New Roman" w:cs="Times New Roman"/>
          <w:i/>
          <w:iCs/>
        </w:rPr>
        <w:t>Whereas</w:t>
      </w:r>
      <w:r w:rsidRPr="00F96202">
        <w:rPr>
          <w:rFonts w:ascii="Times New Roman" w:hAnsi="Times New Roman" w:cs="Times New Roman"/>
        </w:rPr>
        <w:t xml:space="preserve"> Section 224(c)(1) </w:t>
      </w:r>
      <w:r w:rsidR="002602D2" w:rsidRPr="00F96202">
        <w:rPr>
          <w:rFonts w:ascii="Times New Roman" w:hAnsi="Times New Roman" w:cs="Times New Roman"/>
        </w:rPr>
        <w:t xml:space="preserve">creates a clear jurisdictional boundary between federal and state authority, </w:t>
      </w:r>
      <w:r w:rsidR="00452C19" w:rsidRPr="00F96202">
        <w:rPr>
          <w:rFonts w:ascii="Times New Roman" w:hAnsi="Times New Roman" w:cs="Times New Roman"/>
        </w:rPr>
        <w:t>specifying</w:t>
      </w:r>
      <w:r w:rsidRPr="00F96202">
        <w:rPr>
          <w:rFonts w:ascii="Times New Roman" w:hAnsi="Times New Roman" w:cs="Times New Roman"/>
        </w:rPr>
        <w:t xml:space="preserve"> that “nothing in this section shall be construed to apply to, or to give the Commission jurisdiction with respect to rates, terms, and conditions, or access…in any case where such matters are regulated by a State</w:t>
      </w:r>
      <w:r w:rsidR="002602D2" w:rsidRPr="00F96202">
        <w:rPr>
          <w:rFonts w:ascii="Times New Roman" w:hAnsi="Times New Roman" w:cs="Times New Roman"/>
        </w:rPr>
        <w:t>;</w:t>
      </w:r>
      <w:r w:rsidRPr="00F96202">
        <w:rPr>
          <w:rFonts w:ascii="Times New Roman" w:hAnsi="Times New Roman" w:cs="Times New Roman"/>
        </w:rPr>
        <w:t xml:space="preserve">”  </w:t>
      </w:r>
    </w:p>
    <w:p w14:paraId="2299F94A" w14:textId="77777777" w:rsidR="00F96202" w:rsidRPr="00F96202" w:rsidRDefault="00F96202" w:rsidP="00F96202">
      <w:pPr>
        <w:pStyle w:val="xmsonormal"/>
        <w:jc w:val="both"/>
        <w:rPr>
          <w:rFonts w:ascii="Times New Roman" w:hAnsi="Times New Roman" w:cs="Times New Roman"/>
          <w:i/>
          <w:iCs/>
          <w:sz w:val="24"/>
          <w:szCs w:val="24"/>
        </w:rPr>
      </w:pPr>
    </w:p>
    <w:p w14:paraId="7D281B89" w14:textId="39290059" w:rsidR="00F96202" w:rsidRPr="00F96202" w:rsidRDefault="00F96202" w:rsidP="00F96202">
      <w:pPr>
        <w:pStyle w:val="xmsonormal"/>
        <w:jc w:val="both"/>
        <w:rPr>
          <w:rFonts w:ascii="Times New Roman" w:hAnsi="Times New Roman" w:cs="Times New Roman"/>
          <w:sz w:val="24"/>
          <w:szCs w:val="24"/>
        </w:rPr>
      </w:pPr>
      <w:r w:rsidRPr="00F96202">
        <w:rPr>
          <w:rFonts w:ascii="Times New Roman" w:hAnsi="Times New Roman" w:cs="Times New Roman"/>
          <w:i/>
          <w:iCs/>
          <w:sz w:val="24"/>
          <w:szCs w:val="24"/>
        </w:rPr>
        <w:t>Whereas</w:t>
      </w:r>
      <w:r w:rsidRPr="00F96202">
        <w:rPr>
          <w:rFonts w:ascii="Times New Roman" w:hAnsi="Times New Roman" w:cs="Times New Roman"/>
          <w:sz w:val="24"/>
          <w:szCs w:val="24"/>
        </w:rPr>
        <w:t xml:space="preserve"> such states play a critical role in facilitating broadband deployment because they are well-positioned to ensure access to poles at just and reasonable rates, terms, and conditions;</w:t>
      </w:r>
    </w:p>
    <w:p w14:paraId="640B85FC" w14:textId="77777777" w:rsidR="00170A9E" w:rsidRPr="003F0F40" w:rsidRDefault="00170A9E" w:rsidP="000D3446">
      <w:pPr>
        <w:spacing w:after="0" w:line="240" w:lineRule="auto"/>
        <w:jc w:val="both"/>
        <w:rPr>
          <w:rFonts w:ascii="Times New Roman" w:hAnsi="Times New Roman" w:cs="Times New Roman"/>
          <w:i/>
          <w:iCs/>
        </w:rPr>
      </w:pPr>
    </w:p>
    <w:p w14:paraId="292003F8" w14:textId="77275A22"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more than </w:t>
      </w:r>
      <w:r w:rsidR="00235EAD" w:rsidRPr="003F0F40">
        <w:rPr>
          <w:rFonts w:ascii="Times New Roman" w:hAnsi="Times New Roman" w:cs="Times New Roman"/>
        </w:rPr>
        <w:t>20</w:t>
      </w:r>
      <w:r w:rsidRPr="003F0F40">
        <w:rPr>
          <w:rFonts w:ascii="Times New Roman" w:hAnsi="Times New Roman" w:cs="Times New Roman"/>
        </w:rPr>
        <w:t xml:space="preserve"> states and the District of Columbia have certified </w:t>
      </w:r>
      <w:r w:rsidR="00455EAF" w:rsidRPr="003F0F40">
        <w:rPr>
          <w:rFonts w:ascii="Times New Roman" w:hAnsi="Times New Roman" w:cs="Times New Roman"/>
        </w:rPr>
        <w:t xml:space="preserve">under Section 224(c) </w:t>
      </w:r>
      <w:r w:rsidRPr="003F0F40">
        <w:rPr>
          <w:rFonts w:ascii="Times New Roman" w:hAnsi="Times New Roman" w:cs="Times New Roman"/>
        </w:rPr>
        <w:t>that they regulate pole attachment rates, terms, and conditions, and have issued and made effective rules and regulations implementing such authority;</w:t>
      </w:r>
    </w:p>
    <w:p w14:paraId="4C44F864" w14:textId="77777777" w:rsidR="00170A9E" w:rsidRPr="003F0F40" w:rsidRDefault="00170A9E" w:rsidP="000D3446">
      <w:pPr>
        <w:spacing w:after="0" w:line="240" w:lineRule="auto"/>
        <w:jc w:val="both"/>
        <w:rPr>
          <w:rFonts w:ascii="Times New Roman" w:hAnsi="Times New Roman" w:cs="Times New Roman"/>
          <w:i/>
          <w:iCs/>
        </w:rPr>
      </w:pPr>
    </w:p>
    <w:p w14:paraId="0CF9F01E"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state commissions are uniquely positioned to balance broadband deployment objectives with electric system safety, reliability, engineering practices, workforce constraints, and cost allocation considerations affecting electric utility customers as contemplated under Section 224 (c);</w:t>
      </w:r>
    </w:p>
    <w:p w14:paraId="6B7D75EE" w14:textId="77777777" w:rsidR="00170A9E" w:rsidRPr="003F0F40" w:rsidRDefault="00170A9E" w:rsidP="000D3446">
      <w:pPr>
        <w:spacing w:after="0" w:line="240" w:lineRule="auto"/>
        <w:jc w:val="both"/>
        <w:rPr>
          <w:rFonts w:ascii="Times New Roman" w:hAnsi="Times New Roman" w:cs="Times New Roman"/>
          <w:i/>
          <w:iCs/>
        </w:rPr>
      </w:pPr>
    </w:p>
    <w:p w14:paraId="47220CCB" w14:textId="4D969963"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these certifications reflect deliberate policy judgments by state commissions to regulate pole attachments at the state level to account for local conditions, including system safety, engineering practices, workforce availability, reliability obligations, and cost allocation considerations; </w:t>
      </w:r>
    </w:p>
    <w:p w14:paraId="00519FCB" w14:textId="77777777" w:rsidR="00170A9E" w:rsidRPr="003F0F40" w:rsidRDefault="00170A9E" w:rsidP="000D3446">
      <w:pPr>
        <w:spacing w:after="0" w:line="240" w:lineRule="auto"/>
        <w:jc w:val="both"/>
        <w:rPr>
          <w:rFonts w:ascii="Times New Roman" w:hAnsi="Times New Roman" w:cs="Times New Roman"/>
          <w:i/>
          <w:iCs/>
        </w:rPr>
      </w:pPr>
    </w:p>
    <w:p w14:paraId="566BCC44"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state pole attachment regulation necessarily involves balancing the needs of communications providers with the interests of electric utility customers, including determinations regarding the appropriate allocation of broadband deployment costs between </w:t>
      </w:r>
      <w:proofErr w:type="spellStart"/>
      <w:r w:rsidRPr="003F0F40">
        <w:rPr>
          <w:rFonts w:ascii="Times New Roman" w:hAnsi="Times New Roman" w:cs="Times New Roman"/>
        </w:rPr>
        <w:t>attachers</w:t>
      </w:r>
      <w:proofErr w:type="spellEnd"/>
      <w:r w:rsidRPr="003F0F40">
        <w:rPr>
          <w:rFonts w:ascii="Times New Roman" w:hAnsi="Times New Roman" w:cs="Times New Roman"/>
        </w:rPr>
        <w:t xml:space="preserve"> and electric ratepayers; </w:t>
      </w:r>
    </w:p>
    <w:p w14:paraId="00883C47" w14:textId="77777777" w:rsidR="00170A9E" w:rsidRPr="003F0F40" w:rsidRDefault="00170A9E" w:rsidP="000D3446">
      <w:pPr>
        <w:spacing w:after="0" w:line="240" w:lineRule="auto"/>
        <w:jc w:val="both"/>
        <w:rPr>
          <w:rFonts w:ascii="Times New Roman" w:hAnsi="Times New Roman" w:cs="Times New Roman"/>
          <w:i/>
          <w:iCs/>
        </w:rPr>
      </w:pPr>
    </w:p>
    <w:p w14:paraId="057D1D0E"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on June 11, 2026, the Federal Communications Commission’s Wireline Competition Bureau issued a Public Notice seeking comment on potential changes to the Commission’s certification rules, including whether to review state certifications and assess whether state regulatory regimes are sufficiently “transparent” and “effective”; </w:t>
      </w:r>
    </w:p>
    <w:p w14:paraId="2BD04A7A" w14:textId="77777777" w:rsidR="00170A9E" w:rsidRPr="003F0F40" w:rsidRDefault="00170A9E" w:rsidP="000D3446">
      <w:pPr>
        <w:spacing w:after="0" w:line="240" w:lineRule="auto"/>
        <w:jc w:val="both"/>
        <w:rPr>
          <w:rFonts w:ascii="Times New Roman" w:hAnsi="Times New Roman" w:cs="Times New Roman"/>
          <w:i/>
          <w:iCs/>
        </w:rPr>
      </w:pPr>
    </w:p>
    <w:p w14:paraId="70C5E59E" w14:textId="49BCBB04"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 Public Notice raises the prospect of </w:t>
      </w:r>
      <w:r w:rsidR="00B035DA" w:rsidRPr="003F0F40">
        <w:rPr>
          <w:rFonts w:ascii="Times New Roman" w:hAnsi="Times New Roman" w:cs="Times New Roman"/>
        </w:rPr>
        <w:t>ongo</w:t>
      </w:r>
      <w:r w:rsidR="00235EAD" w:rsidRPr="003F0F40">
        <w:rPr>
          <w:rFonts w:ascii="Times New Roman" w:hAnsi="Times New Roman" w:cs="Times New Roman"/>
        </w:rPr>
        <w:t>i</w:t>
      </w:r>
      <w:r w:rsidR="00B035DA" w:rsidRPr="003F0F40">
        <w:rPr>
          <w:rFonts w:ascii="Times New Roman" w:hAnsi="Times New Roman" w:cs="Times New Roman"/>
        </w:rPr>
        <w:t>ng</w:t>
      </w:r>
      <w:r w:rsidRPr="003F0F40">
        <w:rPr>
          <w:rFonts w:ascii="Times New Roman" w:hAnsi="Times New Roman" w:cs="Times New Roman"/>
        </w:rPr>
        <w:t xml:space="preserve"> federal evaluation of state regulatory regimes based on qualitative criteria not specified in Section 224(c), including assessments of the adequacy or effectiveness of state rules; </w:t>
      </w:r>
    </w:p>
    <w:p w14:paraId="7306E142" w14:textId="77777777" w:rsidR="00170A9E" w:rsidRPr="003F0F40" w:rsidRDefault="00170A9E" w:rsidP="000D3446">
      <w:pPr>
        <w:spacing w:after="0" w:line="240" w:lineRule="auto"/>
        <w:jc w:val="both"/>
        <w:rPr>
          <w:rFonts w:ascii="Times New Roman" w:hAnsi="Times New Roman" w:cs="Times New Roman"/>
          <w:i/>
          <w:iCs/>
        </w:rPr>
      </w:pPr>
    </w:p>
    <w:p w14:paraId="7EA78282" w14:textId="422F947D"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lastRenderedPageBreak/>
        <w:t>Whereas</w:t>
      </w:r>
      <w:r w:rsidRPr="003F0F40">
        <w:rPr>
          <w:rFonts w:ascii="Times New Roman" w:hAnsi="Times New Roman" w:cs="Times New Roman"/>
        </w:rPr>
        <w:t xml:space="preserve"> Section 224(c)(3)(A) requires only that states issue and make effective rules </w:t>
      </w:r>
      <w:r w:rsidR="00411CC9">
        <w:rPr>
          <w:rFonts w:ascii="Times New Roman" w:hAnsi="Times New Roman" w:cs="Times New Roman"/>
        </w:rPr>
        <w:t xml:space="preserve">and regulations </w:t>
      </w:r>
      <w:r w:rsidRPr="003F0F40">
        <w:rPr>
          <w:rFonts w:ascii="Times New Roman" w:hAnsi="Times New Roman" w:cs="Times New Roman"/>
        </w:rPr>
        <w:t xml:space="preserve">implementing their regulatory authority, and does not establish a federal standard for evaluating the substantive adequacy, efficiency, or policy outcomes of those rules; </w:t>
      </w:r>
    </w:p>
    <w:p w14:paraId="7B46C037" w14:textId="77777777" w:rsidR="00170A9E" w:rsidRPr="003F0F40" w:rsidRDefault="00170A9E" w:rsidP="000D3446">
      <w:pPr>
        <w:spacing w:after="0" w:line="240" w:lineRule="auto"/>
        <w:jc w:val="both"/>
        <w:rPr>
          <w:rFonts w:ascii="Times New Roman" w:hAnsi="Times New Roman" w:cs="Times New Roman"/>
          <w:i/>
          <w:iCs/>
        </w:rPr>
      </w:pPr>
    </w:p>
    <w:p w14:paraId="6448FC15"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Section 224(c)(3)(B) provides a narrow, matter-specific mechanism under which Commission jurisdiction may reattach where a state fails to take final action on an individual complaint within a defined timeframe, demonstrating that Congress identified limited and specific circumstances for federal re-entry; </w:t>
      </w:r>
    </w:p>
    <w:p w14:paraId="5EFBA671" w14:textId="77777777" w:rsidR="00170A9E" w:rsidRPr="003F0F40" w:rsidRDefault="00170A9E" w:rsidP="000D3446">
      <w:pPr>
        <w:spacing w:after="0" w:line="240" w:lineRule="auto"/>
        <w:jc w:val="both"/>
        <w:rPr>
          <w:rFonts w:ascii="Times New Roman" w:hAnsi="Times New Roman" w:cs="Times New Roman"/>
          <w:i/>
          <w:iCs/>
        </w:rPr>
      </w:pPr>
    </w:p>
    <w:p w14:paraId="772D1DB5"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Congress did not provide the Commission with authority to conduct ongoing review of certified state regulatory regimes, to impose federal performance standards, or to revoke or condition state certifications based on policy disagreement; </w:t>
      </w:r>
    </w:p>
    <w:p w14:paraId="18D98EBC" w14:textId="77777777" w:rsidR="00170A9E" w:rsidRPr="003F0F40" w:rsidRDefault="00170A9E" w:rsidP="000D3446">
      <w:pPr>
        <w:spacing w:after="0" w:line="240" w:lineRule="auto"/>
        <w:jc w:val="both"/>
        <w:rPr>
          <w:rFonts w:ascii="Times New Roman" w:hAnsi="Times New Roman" w:cs="Times New Roman"/>
          <w:i/>
          <w:iCs/>
        </w:rPr>
      </w:pPr>
    </w:p>
    <w:p w14:paraId="6D457E03"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adoption of an “effectiveness,” “clarity,” or “adequacy” standard would allow the Commission to second-guess state policy judgments and effectively reassert jurisdiction whenever it disagrees with how a state regulates pole attachments; </w:t>
      </w:r>
    </w:p>
    <w:p w14:paraId="1E003061" w14:textId="77777777" w:rsidR="00170A9E" w:rsidRPr="003F0F40" w:rsidRDefault="00170A9E" w:rsidP="000D3446">
      <w:pPr>
        <w:spacing w:after="0" w:line="240" w:lineRule="auto"/>
        <w:jc w:val="both"/>
        <w:rPr>
          <w:rFonts w:ascii="Times New Roman" w:hAnsi="Times New Roman" w:cs="Times New Roman"/>
          <w:i/>
          <w:iCs/>
        </w:rPr>
      </w:pPr>
    </w:p>
    <w:p w14:paraId="084CB350" w14:textId="3998D0AD"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such an approach would render reverse preemption meaningless by converting state authority into a conditional delegation subject to continuing federal approval, contrary to the jurisdictional structure </w:t>
      </w:r>
      <w:r w:rsidR="007F4B4B" w:rsidRPr="003F0F40">
        <w:rPr>
          <w:rFonts w:ascii="Times New Roman" w:hAnsi="Times New Roman" w:cs="Times New Roman"/>
        </w:rPr>
        <w:t>s</w:t>
      </w:r>
      <w:r w:rsidR="00021C1B" w:rsidRPr="003F0F40">
        <w:rPr>
          <w:rFonts w:ascii="Times New Roman" w:hAnsi="Times New Roman" w:cs="Times New Roman"/>
        </w:rPr>
        <w:t xml:space="preserve">pecified </w:t>
      </w:r>
      <w:r w:rsidRPr="003F0F40">
        <w:rPr>
          <w:rFonts w:ascii="Times New Roman" w:hAnsi="Times New Roman" w:cs="Times New Roman"/>
        </w:rPr>
        <w:t xml:space="preserve">by Congress; </w:t>
      </w:r>
    </w:p>
    <w:p w14:paraId="0187AEC7" w14:textId="77777777" w:rsidR="00170A9E" w:rsidRPr="003F0F40" w:rsidRDefault="00170A9E" w:rsidP="000D3446">
      <w:pPr>
        <w:spacing w:after="0" w:line="240" w:lineRule="auto"/>
        <w:jc w:val="both"/>
        <w:rPr>
          <w:rFonts w:ascii="Times New Roman" w:hAnsi="Times New Roman" w:cs="Times New Roman"/>
          <w:i/>
          <w:iCs/>
        </w:rPr>
      </w:pPr>
    </w:p>
    <w:p w14:paraId="2215050A"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reverse-preemption states have adopted regulatory frameworks reflecting differing local conditions, infrastructure characteristics, public policy priorities, and cost-allocation decisions, and Congress did not require uniformity among such regimes.</w:t>
      </w:r>
    </w:p>
    <w:p w14:paraId="1B6F0A68" w14:textId="77777777" w:rsidR="00170A9E" w:rsidRPr="003F0F40" w:rsidRDefault="00170A9E" w:rsidP="000D3446">
      <w:pPr>
        <w:spacing w:after="0" w:line="240" w:lineRule="auto"/>
        <w:jc w:val="both"/>
        <w:rPr>
          <w:rFonts w:ascii="Times New Roman" w:hAnsi="Times New Roman" w:cs="Times New Roman"/>
          <w:i/>
          <w:iCs/>
        </w:rPr>
      </w:pPr>
    </w:p>
    <w:p w14:paraId="0DEEECFC"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reinterpreting Section 224(c) to authorize ongoing federal oversight would represent a significant expansion of federal authority into areas traditionally regulated by states, raising substantial federalism concerns; </w:t>
      </w:r>
      <w:r w:rsidRPr="003F0F40">
        <w:rPr>
          <w:rFonts w:ascii="Times New Roman" w:hAnsi="Times New Roman" w:cs="Times New Roman"/>
          <w:i/>
          <w:iCs/>
        </w:rPr>
        <w:t>now, therefore be it</w:t>
      </w:r>
    </w:p>
    <w:p w14:paraId="220631AD" w14:textId="77777777" w:rsidR="00170A9E" w:rsidRPr="003F0F40" w:rsidRDefault="00170A9E" w:rsidP="000D3446">
      <w:pPr>
        <w:spacing w:after="0" w:line="240" w:lineRule="auto"/>
        <w:jc w:val="both"/>
        <w:rPr>
          <w:rFonts w:ascii="Times New Roman" w:hAnsi="Times New Roman" w:cs="Times New Roman"/>
          <w:i/>
          <w:iCs/>
        </w:rPr>
      </w:pPr>
    </w:p>
    <w:p w14:paraId="7D4A76C0" w14:textId="61F87731" w:rsidR="005E3756"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Resolved</w:t>
      </w:r>
      <w:r w:rsidR="00271271" w:rsidRPr="003F0F40">
        <w:rPr>
          <w:rFonts w:ascii="Times New Roman" w:hAnsi="Times New Roman" w:cs="Times New Roman"/>
        </w:rPr>
        <w:t xml:space="preserve">, </w:t>
      </w:r>
      <w:r w:rsidR="00235EAD" w:rsidRPr="003F0F40">
        <w:rPr>
          <w:rFonts w:ascii="Times New Roman" w:hAnsi="Times New Roman" w:cs="Times New Roman"/>
        </w:rPr>
        <w:t xml:space="preserve">that </w:t>
      </w:r>
      <w:r w:rsidR="00271271" w:rsidRPr="003F0F40">
        <w:rPr>
          <w:rFonts w:ascii="Times New Roman" w:hAnsi="Times New Roman" w:cs="Times New Roman"/>
        </w:rPr>
        <w:t>because the plain text of Section 224(c) establishes a jurisdictional framework under which states that have certified and implemented regulation of pole attachment rates, terms, conditions, and access retain primary and exclusive authority over those matters,</w:t>
      </w:r>
      <w:r w:rsidRPr="003F0F40">
        <w:rPr>
          <w:rFonts w:ascii="Times New Roman" w:hAnsi="Times New Roman" w:cs="Times New Roman"/>
        </w:rPr>
        <w:t xml:space="preserve"> the </w:t>
      </w:r>
      <w:r w:rsidR="005E3756" w:rsidRPr="003F0F40">
        <w:rPr>
          <w:rFonts w:ascii="Times New Roman" w:hAnsi="Times New Roman" w:cs="Times New Roman"/>
        </w:rPr>
        <w:t xml:space="preserve">Board of Directors of the </w:t>
      </w:r>
      <w:r w:rsidRPr="003F0F40">
        <w:rPr>
          <w:rFonts w:ascii="Times New Roman" w:hAnsi="Times New Roman" w:cs="Times New Roman"/>
        </w:rPr>
        <w:t>National Association of Regulatory Utility Commissioners</w:t>
      </w:r>
      <w:r w:rsidR="005E3756" w:rsidRPr="003F0F40">
        <w:rPr>
          <w:rFonts w:ascii="Times New Roman" w:hAnsi="Times New Roman" w:cs="Times New Roman"/>
        </w:rPr>
        <w:t>,</w:t>
      </w:r>
      <w:r w:rsidRPr="003F0F40">
        <w:rPr>
          <w:rFonts w:ascii="Times New Roman" w:hAnsi="Times New Roman" w:cs="Times New Roman"/>
        </w:rPr>
        <w:t xml:space="preserve"> </w:t>
      </w:r>
      <w:r w:rsidR="005E3756" w:rsidRPr="003F0F40">
        <w:rPr>
          <w:rFonts w:ascii="Times New Roman" w:hAnsi="Times New Roman" w:cs="Times New Roman"/>
        </w:rPr>
        <w:t xml:space="preserve">convened in NARUC 2026 Summer Policy Summit in </w:t>
      </w:r>
      <w:r w:rsidR="000300D9" w:rsidRPr="003F0F40">
        <w:rPr>
          <w:rFonts w:ascii="Times New Roman" w:hAnsi="Times New Roman" w:cs="Times New Roman"/>
        </w:rPr>
        <w:t>Minneapolis</w:t>
      </w:r>
      <w:r w:rsidR="005E3756" w:rsidRPr="003F0F40">
        <w:rPr>
          <w:rFonts w:ascii="Times New Roman" w:hAnsi="Times New Roman" w:cs="Times New Roman"/>
        </w:rPr>
        <w:t>, M</w:t>
      </w:r>
      <w:r w:rsidR="00235EAD" w:rsidRPr="003F0F40">
        <w:rPr>
          <w:rFonts w:ascii="Times New Roman" w:hAnsi="Times New Roman" w:cs="Times New Roman"/>
        </w:rPr>
        <w:t>innesota</w:t>
      </w:r>
      <w:r w:rsidR="005E3756" w:rsidRPr="003F0F40">
        <w:rPr>
          <w:rFonts w:ascii="Times New Roman" w:hAnsi="Times New Roman" w:cs="Times New Roman"/>
        </w:rPr>
        <w:t xml:space="preserve">, </w:t>
      </w:r>
      <w:r w:rsidR="00F34581" w:rsidRPr="003F0F40">
        <w:rPr>
          <w:rFonts w:ascii="Times New Roman" w:hAnsi="Times New Roman" w:cs="Times New Roman"/>
        </w:rPr>
        <w:t xml:space="preserve">respectfully </w:t>
      </w:r>
    </w:p>
    <w:p w14:paraId="0C9B7723" w14:textId="77777777" w:rsidR="005E3756" w:rsidRPr="003F0F40" w:rsidRDefault="005E3756" w:rsidP="000D3446">
      <w:pPr>
        <w:spacing w:after="0" w:line="240" w:lineRule="auto"/>
        <w:jc w:val="both"/>
        <w:rPr>
          <w:rFonts w:ascii="Times New Roman" w:hAnsi="Times New Roman" w:cs="Times New Roman"/>
        </w:rPr>
      </w:pPr>
    </w:p>
    <w:p w14:paraId="70388561" w14:textId="202F291D" w:rsidR="00F50C07" w:rsidRPr="003F0F40" w:rsidRDefault="005E3756" w:rsidP="000D3446">
      <w:pPr>
        <w:spacing w:after="0" w:line="240" w:lineRule="auto"/>
        <w:ind w:left="720"/>
        <w:jc w:val="both"/>
        <w:rPr>
          <w:rFonts w:ascii="Times New Roman" w:hAnsi="Times New Roman" w:cs="Times New Roman"/>
        </w:rPr>
      </w:pPr>
      <w:r w:rsidRPr="003F0F40">
        <w:rPr>
          <w:rFonts w:ascii="Times New Roman" w:hAnsi="Times New Roman" w:cs="Times New Roman"/>
        </w:rPr>
        <w:t>[</w:t>
      </w:r>
      <w:proofErr w:type="spellStart"/>
      <w:r w:rsidRPr="003F0F40">
        <w:rPr>
          <w:rFonts w:ascii="Times New Roman" w:hAnsi="Times New Roman" w:cs="Times New Roman"/>
        </w:rPr>
        <w:t>i</w:t>
      </w:r>
      <w:proofErr w:type="spellEnd"/>
      <w:r w:rsidRPr="003F0F40">
        <w:rPr>
          <w:rFonts w:ascii="Times New Roman" w:hAnsi="Times New Roman" w:cs="Times New Roman"/>
        </w:rPr>
        <w:t>]</w:t>
      </w:r>
      <w:r w:rsidRPr="003F0F40">
        <w:rPr>
          <w:rFonts w:ascii="Times New Roman" w:hAnsi="Times New Roman" w:cs="Times New Roman"/>
        </w:rPr>
        <w:tab/>
      </w:r>
      <w:r w:rsidR="00F50C07" w:rsidRPr="003F0F40">
        <w:rPr>
          <w:rFonts w:ascii="Times New Roman" w:hAnsi="Times New Roman" w:cs="Times New Roman"/>
        </w:rPr>
        <w:t>urges the Commission to respect the statutory framework enacted by Congress and to refrain from converting state certification under Section 224(c) into a system of ongoing federal review, supervision, or oversight</w:t>
      </w:r>
      <w:r w:rsidR="007022B8" w:rsidRPr="003F0F40">
        <w:rPr>
          <w:rFonts w:ascii="Times New Roman" w:hAnsi="Times New Roman" w:cs="Times New Roman"/>
        </w:rPr>
        <w:t>;</w:t>
      </w:r>
    </w:p>
    <w:p w14:paraId="53C114CC" w14:textId="77777777" w:rsidR="005E3756" w:rsidRPr="003F0F40" w:rsidRDefault="005E3756" w:rsidP="000D3446">
      <w:pPr>
        <w:spacing w:after="0" w:line="240" w:lineRule="auto"/>
        <w:ind w:left="720"/>
        <w:jc w:val="both"/>
        <w:rPr>
          <w:rFonts w:ascii="Times New Roman" w:hAnsi="Times New Roman" w:cs="Times New Roman"/>
        </w:rPr>
      </w:pPr>
    </w:p>
    <w:p w14:paraId="2FD3B08A" w14:textId="4A2AFBB4" w:rsidR="00F35ADF" w:rsidRPr="003F0F40" w:rsidRDefault="005E3756" w:rsidP="000D3446">
      <w:pPr>
        <w:spacing w:after="0" w:line="240" w:lineRule="auto"/>
        <w:ind w:left="720"/>
        <w:jc w:val="both"/>
        <w:rPr>
          <w:rFonts w:ascii="Times New Roman" w:hAnsi="Times New Roman" w:cs="Times New Roman"/>
          <w:i/>
          <w:iCs/>
        </w:rPr>
      </w:pPr>
      <w:r w:rsidRPr="003F0F40">
        <w:rPr>
          <w:rFonts w:ascii="Times New Roman" w:hAnsi="Times New Roman" w:cs="Times New Roman"/>
        </w:rPr>
        <w:t>[ii]</w:t>
      </w:r>
      <w:r w:rsidRPr="003F0F40">
        <w:rPr>
          <w:rFonts w:ascii="Times New Roman" w:hAnsi="Times New Roman" w:cs="Times New Roman"/>
        </w:rPr>
        <w:tab/>
      </w:r>
      <w:r w:rsidR="00170A9E" w:rsidRPr="003F0F40">
        <w:rPr>
          <w:rFonts w:ascii="Times New Roman" w:hAnsi="Times New Roman" w:cs="Times New Roman"/>
        </w:rPr>
        <w:t xml:space="preserve">opposes any </w:t>
      </w:r>
      <w:r w:rsidR="004A3837" w:rsidRPr="003F0F40">
        <w:rPr>
          <w:rFonts w:ascii="Times New Roman" w:hAnsi="Times New Roman" w:cs="Times New Roman"/>
        </w:rPr>
        <w:t>misconstruction</w:t>
      </w:r>
      <w:r w:rsidR="00170A9E" w:rsidRPr="003F0F40">
        <w:rPr>
          <w:rFonts w:ascii="Times New Roman" w:hAnsi="Times New Roman" w:cs="Times New Roman"/>
        </w:rPr>
        <w:t xml:space="preserve"> of </w:t>
      </w:r>
      <w:r w:rsidR="00F35ADF" w:rsidRPr="003F0F40">
        <w:rPr>
          <w:rFonts w:ascii="Times New Roman" w:hAnsi="Times New Roman" w:cs="Times New Roman"/>
        </w:rPr>
        <w:t>that plain text</w:t>
      </w:r>
      <w:r w:rsidR="00170A9E" w:rsidRPr="003F0F40">
        <w:rPr>
          <w:rFonts w:ascii="Times New Roman" w:hAnsi="Times New Roman" w:cs="Times New Roman"/>
        </w:rPr>
        <w:t xml:space="preserve"> that would </w:t>
      </w:r>
      <w:r w:rsidR="004A3837" w:rsidRPr="003F0F40">
        <w:rPr>
          <w:rFonts w:ascii="Times New Roman" w:hAnsi="Times New Roman" w:cs="Times New Roman"/>
        </w:rPr>
        <w:t>purport</w:t>
      </w:r>
      <w:r w:rsidR="00F35ADF" w:rsidRPr="003F0F40">
        <w:rPr>
          <w:rFonts w:ascii="Times New Roman" w:hAnsi="Times New Roman" w:cs="Times New Roman"/>
        </w:rPr>
        <w:t xml:space="preserve"> to </w:t>
      </w:r>
      <w:r w:rsidR="001A306B" w:rsidRPr="003F0F40">
        <w:rPr>
          <w:rFonts w:ascii="Times New Roman" w:hAnsi="Times New Roman" w:cs="Times New Roman"/>
        </w:rPr>
        <w:t xml:space="preserve">expand </w:t>
      </w:r>
      <w:r w:rsidR="00170A9E" w:rsidRPr="003F0F40">
        <w:rPr>
          <w:rFonts w:ascii="Times New Roman" w:hAnsi="Times New Roman" w:cs="Times New Roman"/>
        </w:rPr>
        <w:t>the Federal Communications Commission</w:t>
      </w:r>
      <w:r w:rsidR="001A306B" w:rsidRPr="003F0F40">
        <w:rPr>
          <w:rFonts w:ascii="Times New Roman" w:hAnsi="Times New Roman" w:cs="Times New Roman"/>
        </w:rPr>
        <w:t>’s jurisdiction</w:t>
      </w:r>
      <w:r w:rsidR="00170A9E" w:rsidRPr="003F0F40">
        <w:rPr>
          <w:rFonts w:ascii="Times New Roman" w:hAnsi="Times New Roman" w:cs="Times New Roman"/>
        </w:rPr>
        <w:t xml:space="preserve"> to conduct ongoing review of state regulatory regimes, evaluate their adequacy or effectiveness, impose federal benchmarking standards, or revisit or condition state certifications based on policy disagreement</w:t>
      </w:r>
      <w:r w:rsidR="00343474" w:rsidRPr="003F0F40">
        <w:rPr>
          <w:rFonts w:ascii="Times New Roman" w:hAnsi="Times New Roman" w:cs="Times New Roman"/>
        </w:rPr>
        <w:t>s</w:t>
      </w:r>
      <w:r w:rsidR="00170A9E" w:rsidRPr="003F0F40">
        <w:rPr>
          <w:rFonts w:ascii="Times New Roman" w:hAnsi="Times New Roman" w:cs="Times New Roman"/>
        </w:rPr>
        <w:t>;</w:t>
      </w:r>
      <w:r w:rsidR="00170A9E" w:rsidRPr="003F0F40">
        <w:rPr>
          <w:rFonts w:ascii="Times New Roman" w:hAnsi="Times New Roman" w:cs="Times New Roman"/>
          <w:i/>
          <w:iCs/>
        </w:rPr>
        <w:t xml:space="preserve"> </w:t>
      </w:r>
    </w:p>
    <w:p w14:paraId="1F31B757" w14:textId="77777777" w:rsidR="00F35ADF" w:rsidRPr="003F0F40" w:rsidRDefault="00F35ADF" w:rsidP="000D3446">
      <w:pPr>
        <w:spacing w:after="0" w:line="240" w:lineRule="auto"/>
        <w:ind w:left="720"/>
        <w:jc w:val="both"/>
        <w:rPr>
          <w:rFonts w:ascii="Times New Roman" w:hAnsi="Times New Roman" w:cs="Times New Roman"/>
          <w:i/>
          <w:iCs/>
        </w:rPr>
      </w:pPr>
    </w:p>
    <w:p w14:paraId="2E5D782D" w14:textId="2FBACD4F" w:rsidR="00170A9E" w:rsidRDefault="00F35ADF" w:rsidP="000D3446">
      <w:pPr>
        <w:spacing w:after="0" w:line="240" w:lineRule="auto"/>
        <w:ind w:left="720"/>
        <w:jc w:val="both"/>
        <w:rPr>
          <w:rFonts w:ascii="Times New Roman" w:hAnsi="Times New Roman" w:cs="Times New Roman"/>
          <w:i/>
          <w:iCs/>
        </w:rPr>
      </w:pPr>
      <w:r w:rsidRPr="003F0F40">
        <w:rPr>
          <w:rFonts w:ascii="Times New Roman" w:hAnsi="Times New Roman" w:cs="Times New Roman"/>
        </w:rPr>
        <w:t>[iii]</w:t>
      </w:r>
      <w:r w:rsidRPr="003F0F40">
        <w:rPr>
          <w:rFonts w:ascii="Times New Roman" w:hAnsi="Times New Roman" w:cs="Times New Roman"/>
          <w:i/>
          <w:iCs/>
        </w:rPr>
        <w:tab/>
      </w:r>
      <w:r w:rsidR="00170A9E" w:rsidRPr="003F0F40">
        <w:rPr>
          <w:rFonts w:ascii="Times New Roman" w:hAnsi="Times New Roman" w:cs="Times New Roman"/>
        </w:rPr>
        <w:t xml:space="preserve">urges the Commission to recognize the distinction between the absence of state regulation and disagreement with state regulation, and to limit any assertion of federal jurisdiction to </w:t>
      </w:r>
      <w:r w:rsidR="00170A9E" w:rsidRPr="003F0F40">
        <w:rPr>
          <w:rFonts w:ascii="Times New Roman" w:hAnsi="Times New Roman" w:cs="Times New Roman"/>
        </w:rPr>
        <w:lastRenderedPageBreak/>
        <w:t>circumstances where a true regulatory gap exists consistent with the statutory framework;</w:t>
      </w:r>
      <w:r w:rsidR="007022B8" w:rsidRPr="003F0F40">
        <w:rPr>
          <w:rFonts w:ascii="Times New Roman" w:hAnsi="Times New Roman" w:cs="Times New Roman"/>
        </w:rPr>
        <w:t xml:space="preserve"> </w:t>
      </w:r>
      <w:r w:rsidR="00170A9E" w:rsidRPr="003F0F40">
        <w:rPr>
          <w:rFonts w:ascii="Times New Roman" w:hAnsi="Times New Roman" w:cs="Times New Roman"/>
          <w:i/>
          <w:iCs/>
        </w:rPr>
        <w:t xml:space="preserve">and be it further </w:t>
      </w:r>
    </w:p>
    <w:p w14:paraId="1B287610" w14:textId="77777777" w:rsidR="00F96202" w:rsidRDefault="00F96202" w:rsidP="00F96202">
      <w:pPr>
        <w:spacing w:after="0" w:line="240" w:lineRule="auto"/>
        <w:jc w:val="both"/>
        <w:rPr>
          <w:rFonts w:ascii="Times New Roman" w:hAnsi="Times New Roman" w:cs="Times New Roman"/>
          <w:i/>
          <w:iCs/>
        </w:rPr>
      </w:pPr>
    </w:p>
    <w:p w14:paraId="69C7DC92" w14:textId="77F889FD" w:rsidR="00F96202" w:rsidRPr="003F0F40" w:rsidRDefault="00F96202" w:rsidP="00F96202">
      <w:pPr>
        <w:spacing w:after="0" w:line="240" w:lineRule="auto"/>
        <w:jc w:val="both"/>
        <w:rPr>
          <w:rFonts w:ascii="Times New Roman" w:hAnsi="Times New Roman" w:cs="Times New Roman"/>
          <w:i/>
          <w:iCs/>
        </w:rPr>
      </w:pPr>
      <w:r>
        <w:rPr>
          <w:rFonts w:ascii="Times New Roman" w:hAnsi="Times New Roman" w:cs="Times New Roman"/>
          <w:i/>
          <w:iCs/>
        </w:rPr>
        <w:t xml:space="preserve">Resolved </w:t>
      </w:r>
      <w:r w:rsidRPr="00F96202">
        <w:rPr>
          <w:rFonts w:ascii="Times New Roman" w:hAnsi="Times New Roman" w:cs="Times New Roman"/>
        </w:rPr>
        <w:t>that NARUC supports and encourages reverse-preemption states to exercise their authority to advance broadband deployment by adopting and enforcing rules and polices that ensure access to poles at just and reasonable rates</w:t>
      </w:r>
      <w:r>
        <w:rPr>
          <w:rFonts w:ascii="Times New Roman" w:hAnsi="Times New Roman" w:cs="Times New Roman"/>
          <w:i/>
          <w:iCs/>
        </w:rPr>
        <w:t xml:space="preserve">, and be it further </w:t>
      </w:r>
    </w:p>
    <w:p w14:paraId="52D8130A" w14:textId="77777777" w:rsidR="00170A9E" w:rsidRPr="003F0F40" w:rsidRDefault="00170A9E" w:rsidP="000D3446">
      <w:pPr>
        <w:spacing w:after="0" w:line="240" w:lineRule="auto"/>
        <w:jc w:val="both"/>
        <w:rPr>
          <w:rFonts w:ascii="Times New Roman" w:hAnsi="Times New Roman" w:cs="Times New Roman"/>
          <w:i/>
          <w:iCs/>
        </w:rPr>
      </w:pPr>
    </w:p>
    <w:p w14:paraId="4EA5CDA9" w14:textId="175E4640"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Resolved</w:t>
      </w:r>
      <w:r w:rsidRPr="003F0F40">
        <w:rPr>
          <w:rFonts w:ascii="Times New Roman" w:hAnsi="Times New Roman" w:cs="Times New Roman"/>
        </w:rPr>
        <w:t xml:space="preserve"> that NARUC supports voluntary and collaborative efforts to improve transparency, coordination, and best-practice sharing among states, the Commission, utilities, and communications providers, provided that such efforts remain non-binding and do not undermine state authority</w:t>
      </w:r>
      <w:r w:rsidR="007022B8" w:rsidRPr="003F0F40">
        <w:rPr>
          <w:rFonts w:ascii="Times New Roman" w:hAnsi="Times New Roman" w:cs="Times New Roman"/>
        </w:rPr>
        <w:t>.</w:t>
      </w:r>
      <w:r w:rsidRPr="003F0F40">
        <w:rPr>
          <w:rFonts w:ascii="Times New Roman" w:hAnsi="Times New Roman" w:cs="Times New Roman"/>
        </w:rPr>
        <w:t xml:space="preserve"> </w:t>
      </w:r>
    </w:p>
    <w:p w14:paraId="1047E6A2" w14:textId="061D4E7D" w:rsidR="00170A9E" w:rsidRPr="003F0F40" w:rsidRDefault="00170A9E" w:rsidP="000D3446">
      <w:pPr>
        <w:spacing w:after="0" w:line="240" w:lineRule="auto"/>
        <w:jc w:val="both"/>
        <w:rPr>
          <w:rFonts w:ascii="Times New Roman" w:hAnsi="Times New Roman" w:cs="Times New Roman"/>
          <w:i/>
          <w:iCs/>
        </w:rPr>
      </w:pPr>
      <w:r w:rsidRPr="003F0F40">
        <w:rPr>
          <w:rFonts w:ascii="Times New Roman" w:hAnsi="Times New Roman" w:cs="Times New Roman"/>
        </w:rPr>
        <w:t>___________________________</w:t>
      </w:r>
      <w:r w:rsidRPr="003F0F40">
        <w:rPr>
          <w:rFonts w:ascii="Times New Roman" w:hAnsi="Times New Roman" w:cs="Times New Roman"/>
        </w:rPr>
        <w:br/>
      </w:r>
      <w:r w:rsidR="000759E4">
        <w:rPr>
          <w:rFonts w:ascii="Times New Roman" w:hAnsi="Times New Roman" w:cs="Times New Roman"/>
          <w:i/>
          <w:iCs/>
        </w:rPr>
        <w:t>Passed</w:t>
      </w:r>
      <w:r w:rsidRPr="003F0F40">
        <w:rPr>
          <w:rFonts w:ascii="Times New Roman" w:hAnsi="Times New Roman" w:cs="Times New Roman"/>
          <w:i/>
          <w:iCs/>
        </w:rPr>
        <w:t xml:space="preserve"> by the Committee on Telecommunications</w:t>
      </w:r>
    </w:p>
    <w:p w14:paraId="31677EF6" w14:textId="5CD1BCB6" w:rsidR="00170A9E" w:rsidRPr="003F0F40" w:rsidRDefault="00170A9E" w:rsidP="000D3446">
      <w:pPr>
        <w:spacing w:after="0" w:line="240" w:lineRule="auto"/>
        <w:jc w:val="both"/>
        <w:rPr>
          <w:rFonts w:ascii="Times New Roman" w:hAnsi="Times New Roman" w:cs="Times New Roman"/>
          <w:i/>
          <w:iCs/>
        </w:rPr>
      </w:pPr>
      <w:r w:rsidRPr="003F0F40">
        <w:rPr>
          <w:rFonts w:ascii="Times New Roman" w:hAnsi="Times New Roman" w:cs="Times New Roman"/>
          <w:i/>
          <w:iCs/>
        </w:rPr>
        <w:t xml:space="preserve">Adopted by the NARUC Board of Directors on July </w:t>
      </w:r>
      <w:r w:rsidR="000F22E5">
        <w:rPr>
          <w:rFonts w:ascii="Times New Roman" w:hAnsi="Times New Roman" w:cs="Times New Roman"/>
          <w:i/>
          <w:iCs/>
        </w:rPr>
        <w:t>22</w:t>
      </w:r>
      <w:r w:rsidRPr="003F0F40">
        <w:rPr>
          <w:rFonts w:ascii="Times New Roman" w:hAnsi="Times New Roman" w:cs="Times New Roman"/>
          <w:i/>
          <w:iCs/>
        </w:rPr>
        <w:t>, 2026</w:t>
      </w:r>
    </w:p>
    <w:p w14:paraId="6A7E805A" w14:textId="77777777" w:rsidR="00170A9E" w:rsidRPr="003F0F40" w:rsidRDefault="00170A9E" w:rsidP="000D3446">
      <w:pPr>
        <w:spacing w:after="0" w:line="240" w:lineRule="auto"/>
        <w:jc w:val="both"/>
        <w:rPr>
          <w:rFonts w:ascii="Times New Roman" w:hAnsi="Times New Roman" w:cs="Times New Roman"/>
          <w:i/>
          <w:iCs/>
        </w:rPr>
      </w:pPr>
      <w:r w:rsidRPr="003F0F40">
        <w:rPr>
          <w:rFonts w:ascii="Times New Roman" w:hAnsi="Times New Roman" w:cs="Times New Roman"/>
          <w:i/>
          <w:iCs/>
        </w:rPr>
        <w:br w:type="page"/>
      </w:r>
    </w:p>
    <w:p w14:paraId="03E36AB6" w14:textId="606464AC" w:rsidR="00C17999" w:rsidRPr="003F0F40" w:rsidRDefault="00030261" w:rsidP="000D3446">
      <w:pPr>
        <w:spacing w:after="0" w:line="240" w:lineRule="auto"/>
        <w:jc w:val="both"/>
        <w:rPr>
          <w:rFonts w:ascii="Times New Roman" w:hAnsi="Times New Roman" w:cs="Times New Roman"/>
          <w:b/>
          <w:i/>
          <w:iCs/>
        </w:rPr>
      </w:pPr>
      <w:r w:rsidRPr="003F0F40">
        <w:rPr>
          <w:rFonts w:ascii="Times New Roman" w:hAnsi="Times New Roman" w:cs="Times New Roman"/>
          <w:b/>
          <w:i/>
          <w:iCs/>
        </w:rPr>
        <w:lastRenderedPageBreak/>
        <w:t xml:space="preserve">WC – 1 </w:t>
      </w:r>
      <w:r w:rsidR="00C17999" w:rsidRPr="003F0F40">
        <w:rPr>
          <w:rFonts w:ascii="Times New Roman" w:hAnsi="Times New Roman" w:cs="Times New Roman"/>
          <w:b/>
          <w:i/>
          <w:iCs/>
        </w:rPr>
        <w:t>Resolution Urging Establishment of a Permanent Federal Water Affordability Program</w:t>
      </w:r>
    </w:p>
    <w:p w14:paraId="6B1B745E" w14:textId="7777777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rPr>
        <w:br/>
      </w:r>
      <w:r w:rsidRPr="003F0F40">
        <w:rPr>
          <w:rFonts w:ascii="Times New Roman" w:hAnsi="Times New Roman" w:cs="Times New Roman"/>
          <w:i/>
          <w:iCs/>
        </w:rPr>
        <w:t>Whereas</w:t>
      </w:r>
      <w:r w:rsidRPr="003F0F40">
        <w:rPr>
          <w:rFonts w:ascii="Times New Roman" w:hAnsi="Times New Roman" w:cs="Times New Roman"/>
        </w:rPr>
        <w:t xml:space="preserve"> the affordability of water and wastewater services is a critical issue facing low-income consumers across the country;</w:t>
      </w:r>
    </w:p>
    <w:p w14:paraId="1C8505F5" w14:textId="77777777" w:rsidR="00030261" w:rsidRPr="003F0F40" w:rsidRDefault="00030261" w:rsidP="000D3446">
      <w:pPr>
        <w:spacing w:after="0" w:line="240" w:lineRule="auto"/>
        <w:jc w:val="both"/>
        <w:rPr>
          <w:rFonts w:ascii="Times New Roman" w:hAnsi="Times New Roman" w:cs="Times New Roman"/>
          <w:i/>
          <w:iCs/>
        </w:rPr>
      </w:pPr>
    </w:p>
    <w:p w14:paraId="71F6364D" w14:textId="63A90AA3"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 U.S. Environmental Protection Agency, in its </w:t>
      </w:r>
      <w:r w:rsidRPr="003F0F40">
        <w:rPr>
          <w:rFonts w:ascii="Times New Roman" w:hAnsi="Times New Roman" w:cs="Times New Roman"/>
          <w:i/>
          <w:iCs/>
        </w:rPr>
        <w:t>2024 Water Affordability Needs Assessment</w:t>
      </w:r>
      <w:r w:rsidRPr="003F0F40">
        <w:rPr>
          <w:rFonts w:ascii="Times New Roman" w:hAnsi="Times New Roman" w:cs="Times New Roman"/>
        </w:rPr>
        <w:t>, estimated that “between 12.1 million and 19.2 million households throughout the U</w:t>
      </w:r>
      <w:r w:rsidR="00235EAD" w:rsidRPr="003F0F40">
        <w:rPr>
          <w:rFonts w:ascii="Times New Roman" w:hAnsi="Times New Roman" w:cs="Times New Roman"/>
        </w:rPr>
        <w:t xml:space="preserve">nited </w:t>
      </w:r>
      <w:r w:rsidRPr="003F0F40">
        <w:rPr>
          <w:rFonts w:ascii="Times New Roman" w:hAnsi="Times New Roman" w:cs="Times New Roman"/>
        </w:rPr>
        <w:t>S</w:t>
      </w:r>
      <w:r w:rsidR="00235EAD" w:rsidRPr="003F0F40">
        <w:rPr>
          <w:rFonts w:ascii="Times New Roman" w:hAnsi="Times New Roman" w:cs="Times New Roman"/>
        </w:rPr>
        <w:t>tates</w:t>
      </w:r>
      <w:r w:rsidRPr="003F0F40">
        <w:rPr>
          <w:rFonts w:ascii="Times New Roman" w:hAnsi="Times New Roman" w:cs="Times New Roman"/>
        </w:rPr>
        <w:t xml:space="preserve"> lack affordable access to water services”</w:t>
      </w:r>
      <w:r w:rsidRPr="003F0F40">
        <w:rPr>
          <w:rFonts w:ascii="Times New Roman" w:hAnsi="Times New Roman" w:cs="Times New Roman"/>
          <w:vertAlign w:val="superscript"/>
        </w:rPr>
        <w:footnoteReference w:id="1"/>
      </w:r>
      <w:r w:rsidRPr="003F0F40">
        <w:rPr>
          <w:rFonts w:ascii="Times New Roman" w:hAnsi="Times New Roman" w:cs="Times New Roman"/>
        </w:rPr>
        <w:t xml:space="preserve">; </w:t>
      </w:r>
    </w:p>
    <w:p w14:paraId="267D8905" w14:textId="77777777" w:rsidR="00030261" w:rsidRPr="003F0F40" w:rsidRDefault="00030261" w:rsidP="000D3446">
      <w:pPr>
        <w:spacing w:after="0" w:line="240" w:lineRule="auto"/>
        <w:jc w:val="both"/>
        <w:rPr>
          <w:rFonts w:ascii="Times New Roman" w:hAnsi="Times New Roman" w:cs="Times New Roman"/>
          <w:i/>
          <w:iCs/>
        </w:rPr>
      </w:pPr>
    </w:p>
    <w:p w14:paraId="1E160139" w14:textId="7082C6F4"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 xml:space="preserve">in a Resolution on Water Equity adopted in February 2022, </w:t>
      </w:r>
      <w:r w:rsidR="00B91D6D" w:rsidRPr="003F0F40">
        <w:rPr>
          <w:rFonts w:ascii="Times New Roman" w:hAnsi="Times New Roman" w:cs="Times New Roman"/>
        </w:rPr>
        <w:t>the National Association of Regulatory Utility Commissioners (</w:t>
      </w:r>
      <w:r w:rsidRPr="003F0F40">
        <w:rPr>
          <w:rFonts w:ascii="Times New Roman" w:hAnsi="Times New Roman" w:cs="Times New Roman"/>
        </w:rPr>
        <w:t>NARUC</w:t>
      </w:r>
      <w:r w:rsidR="00B91D6D" w:rsidRPr="003F0F40">
        <w:rPr>
          <w:rFonts w:ascii="Times New Roman" w:hAnsi="Times New Roman" w:cs="Times New Roman"/>
        </w:rPr>
        <w:t>)</w:t>
      </w:r>
      <w:r w:rsidRPr="003F0F40">
        <w:rPr>
          <w:rFonts w:ascii="Times New Roman" w:hAnsi="Times New Roman" w:cs="Times New Roman"/>
        </w:rPr>
        <w:t xml:space="preserve"> observed that “helping struggling customers pay their water and wastewater bills takes the combined effort of utilities, regulators, policy leaders, and communities” and listed several ways in which states could address water affordability, including via the establishment of rate-funded assistance programs</w:t>
      </w:r>
      <w:r w:rsidRPr="003F0F40">
        <w:rPr>
          <w:rFonts w:ascii="Times New Roman" w:hAnsi="Times New Roman" w:cs="Times New Roman"/>
          <w:vertAlign w:val="superscript"/>
        </w:rPr>
        <w:footnoteReference w:id="2"/>
      </w:r>
      <w:r w:rsidRPr="003F0F40">
        <w:rPr>
          <w:rFonts w:ascii="Times New Roman" w:hAnsi="Times New Roman" w:cs="Times New Roman"/>
        </w:rPr>
        <w:t xml:space="preserve">; </w:t>
      </w:r>
    </w:p>
    <w:p w14:paraId="0FECD6F1" w14:textId="77777777" w:rsidR="00030261" w:rsidRPr="003F0F40" w:rsidRDefault="00030261" w:rsidP="000D3446">
      <w:pPr>
        <w:spacing w:after="0" w:line="240" w:lineRule="auto"/>
        <w:jc w:val="both"/>
        <w:rPr>
          <w:rFonts w:ascii="Times New Roman" w:hAnsi="Times New Roman" w:cs="Times New Roman"/>
          <w:i/>
          <w:iCs/>
        </w:rPr>
      </w:pPr>
    </w:p>
    <w:p w14:paraId="37E8F5E4" w14:textId="38FE541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 American Water Works Association (AWWA) has observed a significant gap between what water and wastewater utilities are on pace to invest in their systems and what is needed to meet projected service requirements, estimating that the annual funding gap is $56.6 billion and that, “Over the next 25 years (2026–2050), total drinking water infrastructure needs are projected at $2.1–$2.4 trillion (2025 dollars)”</w:t>
      </w:r>
      <w:r w:rsidRPr="003F0F40">
        <w:rPr>
          <w:rFonts w:ascii="Times New Roman" w:hAnsi="Times New Roman" w:cs="Times New Roman"/>
          <w:vertAlign w:val="superscript"/>
        </w:rPr>
        <w:footnoteReference w:id="3"/>
      </w:r>
      <w:r w:rsidRPr="003F0F40">
        <w:rPr>
          <w:rFonts w:ascii="Times New Roman" w:hAnsi="Times New Roman" w:cs="Times New Roman"/>
        </w:rPr>
        <w:t>;</w:t>
      </w:r>
    </w:p>
    <w:p w14:paraId="4088284B" w14:textId="77777777" w:rsidR="00030261" w:rsidRPr="003F0F40" w:rsidRDefault="00030261" w:rsidP="000D3446">
      <w:pPr>
        <w:spacing w:after="0" w:line="240" w:lineRule="auto"/>
        <w:jc w:val="both"/>
        <w:rPr>
          <w:rFonts w:ascii="Times New Roman" w:hAnsi="Times New Roman" w:cs="Times New Roman"/>
          <w:i/>
          <w:iCs/>
        </w:rPr>
      </w:pPr>
    </w:p>
    <w:p w14:paraId="22A7EDCA" w14:textId="0BFE9433" w:rsidR="00C17999" w:rsidRPr="003F0F40" w:rsidRDefault="00C17999" w:rsidP="00433D78">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AWWA noted that, “If communities rely exclusively on revenue from water bills to close the funding gap, average annual household drinking water bills would rise from $429 in 2025 to $969 by 2050 (2025 dollars) — more than doubling in real terms”</w:t>
      </w:r>
      <w:r w:rsidRPr="003F0F40">
        <w:rPr>
          <w:rFonts w:ascii="Times New Roman" w:hAnsi="Times New Roman" w:cs="Times New Roman"/>
          <w:vertAlign w:val="superscript"/>
        </w:rPr>
        <w:footnoteReference w:id="4"/>
      </w:r>
      <w:r w:rsidRPr="003F0F40">
        <w:rPr>
          <w:rFonts w:ascii="Times New Roman" w:hAnsi="Times New Roman" w:cs="Times New Roman"/>
        </w:rPr>
        <w:t>;</w:t>
      </w:r>
    </w:p>
    <w:p w14:paraId="0C3A1CBB" w14:textId="77777777" w:rsidR="00030261" w:rsidRPr="003F0F40" w:rsidRDefault="00030261" w:rsidP="00433D78">
      <w:pPr>
        <w:spacing w:after="0" w:line="240" w:lineRule="auto"/>
        <w:jc w:val="both"/>
        <w:rPr>
          <w:rFonts w:ascii="Times New Roman" w:hAnsi="Times New Roman" w:cs="Times New Roman"/>
          <w:i/>
          <w:iCs/>
        </w:rPr>
      </w:pPr>
    </w:p>
    <w:p w14:paraId="5E1E2E93" w14:textId="427E8ED3" w:rsidR="00C17999" w:rsidRPr="003F0F40" w:rsidRDefault="00C17999" w:rsidP="00433D78">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rising water and wastewater operating costs may disproportionately impact low-income customers in the form of higher rates;</w:t>
      </w:r>
    </w:p>
    <w:p w14:paraId="2F6B6321" w14:textId="77777777" w:rsidR="00433D78" w:rsidRDefault="00433D78" w:rsidP="00433D78">
      <w:pPr>
        <w:widowControl w:val="0"/>
        <w:autoSpaceDE w:val="0"/>
        <w:autoSpaceDN w:val="0"/>
        <w:spacing w:after="0" w:line="240" w:lineRule="auto"/>
        <w:ind w:right="358"/>
        <w:jc w:val="both"/>
        <w:rPr>
          <w:rFonts w:ascii="Times New Roman" w:eastAsia="Times New Roman" w:hAnsi="Times New Roman" w:cs="Times New Roman"/>
          <w:i/>
          <w:iCs/>
          <w:kern w:val="0"/>
          <w:bdr w:val="none" w:sz="0" w:space="0" w:color="auto" w:frame="1"/>
          <w:shd w:val="clear" w:color="auto" w:fill="FFFFFF"/>
          <w14:ligatures w14:val="none"/>
        </w:rPr>
      </w:pPr>
    </w:p>
    <w:p w14:paraId="1ADA5A55" w14:textId="64D73725" w:rsidR="00433D78" w:rsidRDefault="00433D78" w:rsidP="00433D78">
      <w:pPr>
        <w:widowControl w:val="0"/>
        <w:autoSpaceDE w:val="0"/>
        <w:autoSpaceDN w:val="0"/>
        <w:spacing w:after="0" w:line="240" w:lineRule="auto"/>
        <w:ind w:right="358"/>
        <w:jc w:val="both"/>
        <w:rPr>
          <w:rFonts w:ascii="Times New Roman" w:eastAsia="Times New Roman" w:hAnsi="Times New Roman" w:cs="Times New Roman"/>
          <w:kern w:val="0"/>
          <w14:ligatures w14:val="none"/>
        </w:rPr>
      </w:pPr>
      <w:r>
        <w:rPr>
          <w:rFonts w:ascii="Times New Roman" w:eastAsia="Times New Roman" w:hAnsi="Times New Roman" w:cs="Times New Roman"/>
          <w:i/>
          <w:iCs/>
          <w:kern w:val="0"/>
          <w:bdr w:val="none" w:sz="0" w:space="0" w:color="auto" w:frame="1"/>
          <w:shd w:val="clear" w:color="auto" w:fill="FFFFFF"/>
          <w14:ligatures w14:val="none"/>
        </w:rPr>
        <w:t>Whereas</w:t>
      </w:r>
      <w:r>
        <w:rPr>
          <w:rFonts w:ascii="Times New Roman" w:eastAsia="Times New Roman" w:hAnsi="Times New Roman" w:cs="Times New Roman"/>
          <w:i/>
          <w:iCs/>
          <w:spacing w:val="-1"/>
          <w:kern w:val="0"/>
          <w:bdr w:val="none" w:sz="0" w:space="0" w:color="auto" w:frame="1"/>
          <w:shd w:val="clear" w:color="auto" w:fill="FFFFFF"/>
          <w14:ligatures w14:val="none"/>
        </w:rPr>
        <w:t> </w:t>
      </w:r>
      <w:r>
        <w:rPr>
          <w:rFonts w:ascii="Times New Roman" w:eastAsia="Times New Roman" w:hAnsi="Times New Roman" w:cs="Times New Roman"/>
          <w:kern w:val="0"/>
          <w:bdr w:val="none" w:sz="0" w:space="0" w:color="auto" w:frame="1"/>
          <w:shd w:val="clear" w:color="auto" w:fill="FFFFFF"/>
          <w14:ligatures w14:val="none"/>
        </w:rPr>
        <w:t>water and wastewater</w:t>
      </w:r>
      <w:r>
        <w:rPr>
          <w:rFonts w:ascii="Times New Roman" w:eastAsia="Times New Roman" w:hAnsi="Times New Roman" w:cs="Times New Roman"/>
          <w:spacing w:val="-2"/>
          <w:kern w:val="0"/>
          <w:bdr w:val="none" w:sz="0" w:space="0" w:color="auto" w:frame="1"/>
          <w:shd w:val="clear" w:color="auto" w:fill="FFFFFF"/>
          <w14:ligatures w14:val="none"/>
        </w:rPr>
        <w:t xml:space="preserve"> utilities provide service to a significant </w:t>
      </w:r>
      <w:proofErr w:type="gramStart"/>
      <w:r>
        <w:rPr>
          <w:rFonts w:ascii="Times New Roman" w:eastAsia="Times New Roman" w:hAnsi="Times New Roman" w:cs="Times New Roman"/>
          <w:spacing w:val="-2"/>
          <w:kern w:val="0"/>
          <w:bdr w:val="none" w:sz="0" w:space="0" w:color="auto" w:frame="1"/>
          <w:shd w:val="clear" w:color="auto" w:fill="FFFFFF"/>
          <w14:ligatures w14:val="none"/>
        </w:rPr>
        <w:t>amount</w:t>
      </w:r>
      <w:proofErr w:type="gramEnd"/>
      <w:r>
        <w:rPr>
          <w:rFonts w:ascii="Times New Roman" w:eastAsia="Times New Roman" w:hAnsi="Times New Roman" w:cs="Times New Roman"/>
          <w:spacing w:val="-2"/>
          <w:kern w:val="0"/>
          <w:bdr w:val="none" w:sz="0" w:space="0" w:color="auto" w:frame="1"/>
          <w:shd w:val="clear" w:color="auto" w:fill="FFFFFF"/>
          <w14:ligatures w14:val="none"/>
        </w:rPr>
        <w:t xml:space="preserve"> of consumers in the U.S. In total, </w:t>
      </w:r>
      <w:r>
        <w:rPr>
          <w:rFonts w:ascii="Times New Roman" w:eastAsia="Times New Roman" w:hAnsi="Times New Roman" w:cs="Times New Roman"/>
          <w:kern w:val="0"/>
          <w:bdr w:val="none" w:sz="0" w:space="0" w:color="auto" w:frame="1"/>
          <w:shd w:val="clear" w:color="auto" w:fill="FFFFFF"/>
          <w14:ligatures w14:val="none"/>
        </w:rPr>
        <w:t>148,000 water systems, both public and private, serve 90% of U.S. consumers</w:t>
      </w:r>
      <w:r>
        <w:rPr>
          <w:rFonts w:ascii="Times New Roman" w:eastAsia="Times New Roman" w:hAnsi="Times New Roman" w:cs="Times New Roman"/>
          <w:kern w:val="0"/>
          <w:bdr w:val="none" w:sz="0" w:space="0" w:color="auto" w:frame="1"/>
          <w:shd w:val="clear" w:color="auto" w:fill="FFFFFF"/>
          <w:vertAlign w:val="superscript"/>
          <w14:ligatures w14:val="none"/>
        </w:rPr>
        <w:t>5</w:t>
      </w:r>
      <w:r>
        <w:rPr>
          <w:rFonts w:ascii="Times New Roman" w:eastAsia="Times New Roman" w:hAnsi="Times New Roman" w:cs="Times New Roman"/>
          <w:kern w:val="0"/>
          <w:bdr w:val="none" w:sz="0" w:space="0" w:color="auto" w:frame="1"/>
          <w:shd w:val="clear" w:color="auto" w:fill="FFFFFF"/>
          <w14:ligatures w14:val="none"/>
        </w:rPr>
        <w:t>;</w:t>
      </w:r>
    </w:p>
    <w:p w14:paraId="1E0F691E" w14:textId="77777777" w:rsidR="00433D78" w:rsidRDefault="00433D78" w:rsidP="00433D78">
      <w:pPr>
        <w:spacing w:after="0" w:line="240" w:lineRule="auto"/>
        <w:jc w:val="both"/>
        <w:rPr>
          <w:rFonts w:ascii="Times New Roman" w:hAnsi="Times New Roman" w:cs="Times New Roman"/>
          <w:i/>
          <w:iCs/>
        </w:rPr>
      </w:pPr>
    </w:p>
    <w:p w14:paraId="112841E1" w14:textId="47076A2D" w:rsidR="00C17999" w:rsidRPr="003F0F40" w:rsidRDefault="00C17999" w:rsidP="00433D78">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w:t>
      </w:r>
      <w:r w:rsidR="00B91D6D" w:rsidRPr="003F0F40">
        <w:rPr>
          <w:rFonts w:ascii="Times New Roman" w:hAnsi="Times New Roman" w:cs="Times New Roman"/>
        </w:rPr>
        <w:t>s</w:t>
      </w:r>
      <w:r w:rsidRPr="003F0F40">
        <w:rPr>
          <w:rFonts w:ascii="Times New Roman" w:hAnsi="Times New Roman" w:cs="Times New Roman"/>
        </w:rPr>
        <w:t>tate regulatory commissions have successfully leveraged their oversight of regulated water and wastewater utilities to provide meaningful support to low-income water and wastewater customers struggling to afford service</w:t>
      </w:r>
      <w:r w:rsidR="00F96C9C">
        <w:rPr>
          <w:rFonts w:ascii="Times New Roman" w:hAnsi="Times New Roman" w:cs="Times New Roman"/>
        </w:rPr>
        <w:t>,</w:t>
      </w:r>
      <w:r w:rsidRPr="003F0F40">
        <w:rPr>
          <w:rFonts w:ascii="Times New Roman" w:hAnsi="Times New Roman" w:cs="Times New Roman"/>
        </w:rPr>
        <w:t xml:space="preserve"> </w:t>
      </w:r>
      <w:r w:rsidR="00F96C9C" w:rsidRPr="003F0F40">
        <w:rPr>
          <w:rFonts w:ascii="Times New Roman" w:hAnsi="Times New Roman" w:cs="Times New Roman"/>
        </w:rPr>
        <w:t>but there is a lack of consistency in the availability of support for low-income customers who cannot afford to pay their water and/or wastewater bills each month</w:t>
      </w:r>
      <w:r w:rsidR="00F96C9C" w:rsidRPr="003F0F40">
        <w:rPr>
          <w:rFonts w:ascii="Times New Roman" w:hAnsi="Times New Roman" w:cs="Times New Roman"/>
          <w:vertAlign w:val="superscript"/>
        </w:rPr>
        <w:footnoteReference w:id="5"/>
      </w:r>
      <w:r w:rsidR="00F96C9C" w:rsidRPr="003F0F40">
        <w:rPr>
          <w:rFonts w:ascii="Times New Roman" w:hAnsi="Times New Roman" w:cs="Times New Roman"/>
        </w:rPr>
        <w:t>;</w:t>
      </w:r>
    </w:p>
    <w:p w14:paraId="52216FE5" w14:textId="77777777" w:rsidR="00030261" w:rsidRPr="003F0F40" w:rsidRDefault="00030261" w:rsidP="000D3446">
      <w:pPr>
        <w:spacing w:after="0" w:line="240" w:lineRule="auto"/>
        <w:jc w:val="both"/>
        <w:rPr>
          <w:rFonts w:ascii="Times New Roman" w:hAnsi="Times New Roman" w:cs="Times New Roman"/>
          <w:i/>
          <w:iCs/>
        </w:rPr>
      </w:pPr>
    </w:p>
    <w:p w14:paraId="0FA269B0" w14:textId="03F64908"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w:t>
      </w:r>
      <w:r w:rsidR="00B91D6D" w:rsidRPr="003F0F40">
        <w:rPr>
          <w:rFonts w:ascii="Times New Roman" w:hAnsi="Times New Roman" w:cs="Times New Roman"/>
        </w:rPr>
        <w:t>p</w:t>
      </w:r>
      <w:r w:rsidRPr="003F0F40">
        <w:rPr>
          <w:rFonts w:ascii="Times New Roman" w:hAnsi="Times New Roman" w:cs="Times New Roman"/>
        </w:rPr>
        <w:t xml:space="preserve">ublic </w:t>
      </w:r>
      <w:r w:rsidR="00B91D6D" w:rsidRPr="003F0F40">
        <w:rPr>
          <w:rFonts w:ascii="Times New Roman" w:hAnsi="Times New Roman" w:cs="Times New Roman"/>
        </w:rPr>
        <w:t>u</w:t>
      </w:r>
      <w:r w:rsidRPr="003F0F40">
        <w:rPr>
          <w:rFonts w:ascii="Times New Roman" w:hAnsi="Times New Roman" w:cs="Times New Roman"/>
        </w:rPr>
        <w:t xml:space="preserve">tility </w:t>
      </w:r>
      <w:r w:rsidR="00B91D6D" w:rsidRPr="003F0F40">
        <w:rPr>
          <w:rFonts w:ascii="Times New Roman" w:hAnsi="Times New Roman" w:cs="Times New Roman"/>
        </w:rPr>
        <w:t>c</w:t>
      </w:r>
      <w:r w:rsidRPr="003F0F40">
        <w:rPr>
          <w:rFonts w:ascii="Times New Roman" w:hAnsi="Times New Roman" w:cs="Times New Roman"/>
        </w:rPr>
        <w:t xml:space="preserve">ommissions in states </w:t>
      </w:r>
      <w:r w:rsidR="00B91D6D" w:rsidRPr="003F0F40">
        <w:rPr>
          <w:rFonts w:ascii="Times New Roman" w:hAnsi="Times New Roman" w:cs="Times New Roman"/>
        </w:rPr>
        <w:t>such as</w:t>
      </w:r>
      <w:r w:rsidRPr="003F0F40">
        <w:rPr>
          <w:rFonts w:ascii="Times New Roman" w:hAnsi="Times New Roman" w:cs="Times New Roman"/>
        </w:rPr>
        <w:t xml:space="preserve"> California, New Jersey, and Pennsylvania, among many others, have worked with private regulated water and wastewater utilities, which collectively serve more than 10</w:t>
      </w:r>
      <w:r w:rsidR="00B91D6D" w:rsidRPr="003F0F40">
        <w:rPr>
          <w:rFonts w:ascii="Times New Roman" w:hAnsi="Times New Roman" w:cs="Times New Roman"/>
        </w:rPr>
        <w:t xml:space="preserve"> percent</w:t>
      </w:r>
      <w:r w:rsidRPr="003F0F40">
        <w:rPr>
          <w:rFonts w:ascii="Times New Roman" w:hAnsi="Times New Roman" w:cs="Times New Roman"/>
        </w:rPr>
        <w:t xml:space="preserve"> of the U.S. population, to establish a variety of </w:t>
      </w:r>
      <w:r w:rsidR="00B91D6D" w:rsidRPr="003F0F40">
        <w:rPr>
          <w:rFonts w:ascii="Times New Roman" w:hAnsi="Times New Roman" w:cs="Times New Roman"/>
        </w:rPr>
        <w:t>c</w:t>
      </w:r>
      <w:r w:rsidRPr="003F0F40">
        <w:rPr>
          <w:rFonts w:ascii="Times New Roman" w:hAnsi="Times New Roman" w:cs="Times New Roman"/>
        </w:rPr>
        <w:t xml:space="preserve">ustomer </w:t>
      </w:r>
      <w:r w:rsidR="00B91D6D" w:rsidRPr="003F0F40">
        <w:rPr>
          <w:rFonts w:ascii="Times New Roman" w:hAnsi="Times New Roman" w:cs="Times New Roman"/>
        </w:rPr>
        <w:t>a</w:t>
      </w:r>
      <w:r w:rsidRPr="003F0F40">
        <w:rPr>
          <w:rFonts w:ascii="Times New Roman" w:hAnsi="Times New Roman" w:cs="Times New Roman"/>
        </w:rPr>
        <w:t xml:space="preserve">ssistance </w:t>
      </w:r>
      <w:r w:rsidR="00B91D6D" w:rsidRPr="003F0F40">
        <w:rPr>
          <w:rFonts w:ascii="Times New Roman" w:hAnsi="Times New Roman" w:cs="Times New Roman"/>
        </w:rPr>
        <w:t>p</w:t>
      </w:r>
      <w:r w:rsidRPr="003F0F40">
        <w:rPr>
          <w:rFonts w:ascii="Times New Roman" w:hAnsi="Times New Roman" w:cs="Times New Roman"/>
        </w:rPr>
        <w:t>rograms and other initiatives aimed at providing low-income customers with financial support to offset monthly water and wastewater bills</w:t>
      </w:r>
      <w:r w:rsidR="00B30AA5" w:rsidRPr="003F0F40">
        <w:rPr>
          <w:rFonts w:ascii="Times New Roman" w:hAnsi="Times New Roman" w:cs="Times New Roman"/>
        </w:rPr>
        <w:t xml:space="preserve">, </w:t>
      </w:r>
    </w:p>
    <w:p w14:paraId="64BD473F" w14:textId="77777777" w:rsidR="00C17999" w:rsidRPr="003F0F40" w:rsidRDefault="00C17999" w:rsidP="000D3446">
      <w:pPr>
        <w:spacing w:after="0" w:line="240" w:lineRule="auto"/>
        <w:jc w:val="both"/>
        <w:rPr>
          <w:rFonts w:ascii="Times New Roman" w:hAnsi="Times New Roman" w:cs="Times New Roman"/>
        </w:rPr>
      </w:pPr>
    </w:p>
    <w:p w14:paraId="4C633293" w14:textId="7777777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NARUC has long supported both state and federal initiatives aimed at addressing the affordability of water and wastewater services for low-income customers and has called for the use of federal resources to supplement state-level efforts to address water and wastewater affordability issues in a more comprehensive manner;</w:t>
      </w:r>
    </w:p>
    <w:p w14:paraId="7B88BF40" w14:textId="77777777" w:rsidR="00030261" w:rsidRPr="003F0F40" w:rsidRDefault="00030261" w:rsidP="000D3446">
      <w:pPr>
        <w:spacing w:after="0" w:line="240" w:lineRule="auto"/>
        <w:jc w:val="both"/>
        <w:rPr>
          <w:rFonts w:ascii="Times New Roman" w:hAnsi="Times New Roman" w:cs="Times New Roman"/>
          <w:i/>
          <w:iCs/>
        </w:rPr>
      </w:pPr>
    </w:p>
    <w:p w14:paraId="26562DD2" w14:textId="67CE9721"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in a Resolution Supporting a LIHEAP-Equivalent to Assist Low-Income Drinking Water Utility Ratepayers adopted by NARUC in March 2004, NARUC first voiced its support for “the timely development of effective assistance programs for low-income ratepayers of drinking water systems”</w:t>
      </w:r>
      <w:r w:rsidRPr="003F0F40">
        <w:rPr>
          <w:rFonts w:ascii="Times New Roman" w:hAnsi="Times New Roman" w:cs="Times New Roman"/>
          <w:vertAlign w:val="superscript"/>
        </w:rPr>
        <w:footnoteReference w:id="6"/>
      </w:r>
      <w:r w:rsidRPr="003F0F40">
        <w:rPr>
          <w:rFonts w:ascii="Times New Roman" w:hAnsi="Times New Roman" w:cs="Times New Roman"/>
        </w:rPr>
        <w:t xml:space="preserve">; </w:t>
      </w:r>
    </w:p>
    <w:p w14:paraId="4120E5AF" w14:textId="77777777" w:rsidR="00030261" w:rsidRPr="003F0F40" w:rsidRDefault="00030261" w:rsidP="000D3446">
      <w:pPr>
        <w:spacing w:after="0" w:line="240" w:lineRule="auto"/>
        <w:jc w:val="both"/>
        <w:rPr>
          <w:rFonts w:ascii="Times New Roman" w:hAnsi="Times New Roman" w:cs="Times New Roman"/>
          <w:i/>
          <w:iCs/>
        </w:rPr>
      </w:pPr>
    </w:p>
    <w:p w14:paraId="571AC69D" w14:textId="481DFA8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during the COVID-19 pandemic, NARUC adopted two Resolutions, one in November 2021</w:t>
      </w:r>
      <w:r w:rsidRPr="003F0F40">
        <w:rPr>
          <w:rFonts w:ascii="Times New Roman" w:hAnsi="Times New Roman" w:cs="Times New Roman"/>
          <w:vertAlign w:val="superscript"/>
        </w:rPr>
        <w:footnoteReference w:id="7"/>
      </w:r>
      <w:r w:rsidRPr="003F0F40">
        <w:rPr>
          <w:rFonts w:ascii="Times New Roman" w:hAnsi="Times New Roman" w:cs="Times New Roman"/>
        </w:rPr>
        <w:t xml:space="preserve"> and the other in November 2022,</w:t>
      </w:r>
      <w:r w:rsidRPr="003F0F40">
        <w:rPr>
          <w:rFonts w:ascii="Times New Roman" w:hAnsi="Times New Roman" w:cs="Times New Roman"/>
          <w:vertAlign w:val="superscript"/>
        </w:rPr>
        <w:footnoteReference w:id="8"/>
      </w:r>
      <w:r w:rsidRPr="003F0F40">
        <w:rPr>
          <w:rFonts w:ascii="Times New Roman" w:hAnsi="Times New Roman" w:cs="Times New Roman"/>
        </w:rPr>
        <w:t xml:space="preserve"> calling for a permanent federal low-income household water assistance program; </w:t>
      </w:r>
    </w:p>
    <w:p w14:paraId="0B561012" w14:textId="77777777" w:rsidR="00030261" w:rsidRPr="003F0F40" w:rsidRDefault="00030261" w:rsidP="000D3446">
      <w:pPr>
        <w:spacing w:after="0" w:line="240" w:lineRule="auto"/>
        <w:jc w:val="both"/>
        <w:rPr>
          <w:rFonts w:ascii="Times New Roman" w:hAnsi="Times New Roman" w:cs="Times New Roman"/>
          <w:i/>
          <w:iCs/>
        </w:rPr>
      </w:pPr>
    </w:p>
    <w:p w14:paraId="3EFE42E0" w14:textId="780644F8"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in June 2021, the U.S. Department of Health and Human Services, through the Administration for Children and Families’ Office of Community Services (OCS), launched the Low-Income Household Water Assistance Program (LIHWAP), leveraging $1.1 billion in total federal appropriations;</w:t>
      </w:r>
    </w:p>
    <w:p w14:paraId="1C48454E" w14:textId="77777777" w:rsidR="00030261" w:rsidRPr="003F0F40" w:rsidRDefault="00030261" w:rsidP="000D3446">
      <w:pPr>
        <w:spacing w:after="0" w:line="240" w:lineRule="auto"/>
        <w:jc w:val="both"/>
        <w:rPr>
          <w:rFonts w:ascii="Times New Roman" w:hAnsi="Times New Roman" w:cs="Times New Roman"/>
          <w:i/>
          <w:iCs/>
        </w:rPr>
      </w:pPr>
    </w:p>
    <w:p w14:paraId="4A0FF691" w14:textId="7FB34AC4"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in its November 2021 Resolution Encouraging Permanent Federal Low-Income Household Water Assistance Program, NARUC “urge[d] Congress and the Administration to support legislation, budget measures, and regulations that provide assistance to the development and deployment of permanent low-income household drinking water and wastewater assistance programs that are available to all customers regardless of utility ownership” and underscored the importance to customers of maintaining “a permanent federal low-income drinking water and wastewater assistance program should be funded at levels equivalent to other federal low-income utility assistance program”;</w:t>
      </w:r>
    </w:p>
    <w:p w14:paraId="1DC211B8" w14:textId="77777777" w:rsidR="00030261" w:rsidRPr="003F0F40" w:rsidRDefault="00030261" w:rsidP="000D3446">
      <w:pPr>
        <w:spacing w:after="0" w:line="240" w:lineRule="auto"/>
        <w:jc w:val="both"/>
        <w:rPr>
          <w:rFonts w:ascii="Times New Roman" w:hAnsi="Times New Roman" w:cs="Times New Roman"/>
          <w:i/>
          <w:iCs/>
        </w:rPr>
      </w:pPr>
    </w:p>
    <w:p w14:paraId="0F8F9D7E" w14:textId="1B977DCE"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NARUC, in its November 2022 Resolution Calling for Permanent Annual Federal Funding for a Low-Income Household Water Assistance Program, reiterated its call for “Congress to provide permanent annual funding for a federal Low-Income Household Water Assistance Program”;</w:t>
      </w:r>
    </w:p>
    <w:p w14:paraId="469A9BFF" w14:textId="77777777" w:rsidR="00030261" w:rsidRPr="003F0F40" w:rsidRDefault="00030261" w:rsidP="000D3446">
      <w:pPr>
        <w:spacing w:after="0" w:line="240" w:lineRule="auto"/>
        <w:jc w:val="both"/>
        <w:rPr>
          <w:rFonts w:ascii="Times New Roman" w:hAnsi="Times New Roman" w:cs="Times New Roman"/>
          <w:i/>
          <w:iCs/>
        </w:rPr>
      </w:pPr>
    </w:p>
    <w:p w14:paraId="0A106FA1" w14:textId="392E7711"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LIHWAP ended in March 2024;</w:t>
      </w:r>
    </w:p>
    <w:p w14:paraId="47AB3657" w14:textId="77777777" w:rsidR="00030261" w:rsidRPr="003F0F40" w:rsidRDefault="00030261" w:rsidP="000D3446">
      <w:pPr>
        <w:spacing w:after="0" w:line="240" w:lineRule="auto"/>
        <w:jc w:val="both"/>
        <w:rPr>
          <w:rFonts w:ascii="Times New Roman" w:hAnsi="Times New Roman" w:cs="Times New Roman"/>
          <w:i/>
          <w:iCs/>
        </w:rPr>
      </w:pPr>
    </w:p>
    <w:p w14:paraId="48B323EB" w14:textId="7C1DD5DC"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 xml:space="preserve">in its </w:t>
      </w:r>
      <w:r w:rsidRPr="003F0F40">
        <w:rPr>
          <w:rFonts w:ascii="Times New Roman" w:hAnsi="Times New Roman" w:cs="Times New Roman"/>
          <w:i/>
          <w:iCs/>
        </w:rPr>
        <w:t xml:space="preserve">LIHWAP Implementation and Impact Final Report, </w:t>
      </w:r>
      <w:r w:rsidRPr="003F0F40">
        <w:rPr>
          <w:rFonts w:ascii="Times New Roman" w:hAnsi="Times New Roman" w:cs="Times New Roman"/>
        </w:rPr>
        <w:t>OCS reported that, “During the life of the program, LIHWAP served 1,535,838 households, providing them with 2.1 million services. During this period, LIHWAP prevented 923,583 disconnections, restored water services 101,687 times, and reduced 1,120,417 water bills, issuing a total of 2,145,687 water assistance benefits to households in need. The LIHWAP grant recipient annual reports showed that benefits went to households that needed them the most; 56</w:t>
      </w:r>
      <w:r w:rsidR="00B91D6D" w:rsidRPr="003F0F40">
        <w:rPr>
          <w:rFonts w:ascii="Times New Roman" w:hAnsi="Times New Roman" w:cs="Times New Roman"/>
        </w:rPr>
        <w:t xml:space="preserve"> percent</w:t>
      </w:r>
      <w:r w:rsidRPr="003F0F40">
        <w:rPr>
          <w:rFonts w:ascii="Times New Roman" w:hAnsi="Times New Roman" w:cs="Times New Roman"/>
        </w:rPr>
        <w:t xml:space="preserve"> of households served had vulnerable population members, and 59</w:t>
      </w:r>
      <w:r w:rsidR="00B91D6D" w:rsidRPr="003F0F40">
        <w:rPr>
          <w:rFonts w:ascii="Times New Roman" w:hAnsi="Times New Roman" w:cs="Times New Roman"/>
        </w:rPr>
        <w:t xml:space="preserve"> percent</w:t>
      </w:r>
      <w:r w:rsidRPr="003F0F40">
        <w:rPr>
          <w:rFonts w:ascii="Times New Roman" w:hAnsi="Times New Roman" w:cs="Times New Roman"/>
        </w:rPr>
        <w:t xml:space="preserve"> of households had incomes at or below 75</w:t>
      </w:r>
      <w:r w:rsidR="00B91D6D" w:rsidRPr="003F0F40">
        <w:rPr>
          <w:rFonts w:ascii="Times New Roman" w:hAnsi="Times New Roman" w:cs="Times New Roman"/>
        </w:rPr>
        <w:t xml:space="preserve"> percent</w:t>
      </w:r>
      <w:r w:rsidRPr="003F0F40">
        <w:rPr>
          <w:rFonts w:ascii="Times New Roman" w:hAnsi="Times New Roman" w:cs="Times New Roman"/>
        </w:rPr>
        <w:t xml:space="preserve"> of the federal poverty level.”</w:t>
      </w:r>
      <w:r w:rsidRPr="003F0F40">
        <w:rPr>
          <w:rFonts w:ascii="Times New Roman" w:hAnsi="Times New Roman" w:cs="Times New Roman"/>
          <w:vertAlign w:val="superscript"/>
        </w:rPr>
        <w:footnoteReference w:id="9"/>
      </w:r>
      <w:r w:rsidRPr="003F0F40">
        <w:rPr>
          <w:rFonts w:ascii="Times New Roman" w:hAnsi="Times New Roman" w:cs="Times New Roman"/>
        </w:rPr>
        <w:t xml:space="preserve">; </w:t>
      </w:r>
    </w:p>
    <w:p w14:paraId="1B75D83F" w14:textId="77777777" w:rsidR="00C17999" w:rsidRPr="003F0F40" w:rsidRDefault="00C17999" w:rsidP="000D3446">
      <w:pPr>
        <w:spacing w:after="0" w:line="240" w:lineRule="auto"/>
        <w:jc w:val="both"/>
        <w:rPr>
          <w:rFonts w:ascii="Times New Roman" w:hAnsi="Times New Roman" w:cs="Times New Roman"/>
        </w:rPr>
      </w:pPr>
    </w:p>
    <w:p w14:paraId="12F5B59E" w14:textId="7777777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lastRenderedPageBreak/>
        <w:t>Whereas</w:t>
      </w:r>
      <w:r w:rsidRPr="003F0F40">
        <w:rPr>
          <w:rFonts w:ascii="Times New Roman" w:hAnsi="Times New Roman" w:cs="Times New Roman"/>
        </w:rPr>
        <w:t xml:space="preserve"> resources distributed through this federal affordability program also positively impacted water and wastewater utilities by stabilizing their revenues, allowing them to continue making needed investments in their infrastructure without having to disconnect to customers</w:t>
      </w:r>
      <w:r w:rsidRPr="003F0F40">
        <w:rPr>
          <w:rFonts w:ascii="Times New Roman" w:hAnsi="Times New Roman" w:cs="Times New Roman"/>
          <w:vertAlign w:val="superscript"/>
        </w:rPr>
        <w:footnoteReference w:id="10"/>
      </w:r>
      <w:r w:rsidRPr="003F0F40">
        <w:rPr>
          <w:rFonts w:ascii="Times New Roman" w:hAnsi="Times New Roman" w:cs="Times New Roman"/>
        </w:rPr>
        <w:t xml:space="preserve">; </w:t>
      </w:r>
    </w:p>
    <w:p w14:paraId="61BABCAA" w14:textId="77777777" w:rsidR="005E7A4F" w:rsidRDefault="005E7A4F" w:rsidP="003F0F40">
      <w:pPr>
        <w:spacing w:after="0" w:line="240" w:lineRule="auto"/>
        <w:jc w:val="both"/>
        <w:rPr>
          <w:rFonts w:ascii="Times New Roman" w:hAnsi="Times New Roman" w:cs="Times New Roman"/>
          <w:i/>
          <w:iCs/>
        </w:rPr>
      </w:pPr>
    </w:p>
    <w:p w14:paraId="675C0DCB" w14:textId="06F0DF7F" w:rsidR="003F0F40" w:rsidRPr="003F0F40" w:rsidRDefault="00C17999" w:rsidP="003F0F40">
      <w:pPr>
        <w:spacing w:after="0" w:line="240" w:lineRule="auto"/>
        <w:jc w:val="both"/>
        <w:rPr>
          <w:rFonts w:ascii="Times New Roman" w:hAnsi="Times New Roman" w:cs="Times New Roman"/>
          <w:i/>
          <w:iCs/>
        </w:rPr>
      </w:pPr>
      <w:r w:rsidRPr="003F0F40">
        <w:rPr>
          <w:rFonts w:ascii="Times New Roman" w:hAnsi="Times New Roman" w:cs="Times New Roman"/>
          <w:i/>
          <w:iCs/>
        </w:rPr>
        <w:t xml:space="preserve">Whereas </w:t>
      </w:r>
      <w:r w:rsidRPr="003F0F40">
        <w:rPr>
          <w:rFonts w:ascii="Times New Roman" w:hAnsi="Times New Roman" w:cs="Times New Roman"/>
        </w:rPr>
        <w:t xml:space="preserve">as LIHWAP expired, NARUC sent a letter to Congress </w:t>
      </w:r>
      <w:r w:rsidR="00B91D6D" w:rsidRPr="003F0F40">
        <w:rPr>
          <w:rFonts w:ascii="Times New Roman" w:hAnsi="Times New Roman" w:cs="Times New Roman"/>
        </w:rPr>
        <w:t>that</w:t>
      </w:r>
      <w:r w:rsidRPr="003F0F40">
        <w:rPr>
          <w:rFonts w:ascii="Times New Roman" w:hAnsi="Times New Roman" w:cs="Times New Roman"/>
        </w:rPr>
        <w:t xml:space="preserve"> observed that the program “proved itself to be a successful program in getting assistance to those who need it the most,” </w:t>
      </w:r>
      <w:r w:rsidR="00BB6539" w:rsidRPr="003F0F40">
        <w:rPr>
          <w:rFonts w:ascii="Times New Roman" w:hAnsi="Times New Roman" w:cs="Times New Roman"/>
        </w:rPr>
        <w:t xml:space="preserve">and </w:t>
      </w:r>
      <w:r w:rsidRPr="003F0F40">
        <w:rPr>
          <w:rFonts w:ascii="Times New Roman" w:hAnsi="Times New Roman" w:cs="Times New Roman"/>
        </w:rPr>
        <w:t>noted that “the need for the program has only increased”</w:t>
      </w:r>
      <w:r w:rsidRPr="003F0F40">
        <w:rPr>
          <w:rFonts w:ascii="Times New Roman" w:hAnsi="Times New Roman" w:cs="Times New Roman"/>
          <w:vertAlign w:val="superscript"/>
        </w:rPr>
        <w:footnoteReference w:id="11"/>
      </w:r>
      <w:r w:rsidRPr="003F0F40">
        <w:rPr>
          <w:rFonts w:ascii="Times New Roman" w:hAnsi="Times New Roman" w:cs="Times New Roman"/>
        </w:rPr>
        <w:t xml:space="preserve">; </w:t>
      </w:r>
      <w:r w:rsidRPr="003F0F40">
        <w:rPr>
          <w:rFonts w:ascii="Times New Roman" w:hAnsi="Times New Roman" w:cs="Times New Roman"/>
          <w:i/>
          <w:iCs/>
        </w:rPr>
        <w:t>now, therefore be it</w:t>
      </w:r>
      <w:r w:rsidR="003F0F40" w:rsidRPr="003F0F40">
        <w:rPr>
          <w:rFonts w:ascii="Times New Roman" w:hAnsi="Times New Roman" w:cs="Times New Roman"/>
          <w:i/>
          <w:iCs/>
        </w:rPr>
        <w:t xml:space="preserve"> </w:t>
      </w:r>
    </w:p>
    <w:p w14:paraId="1B64F0F0" w14:textId="77777777" w:rsidR="001B4864" w:rsidRDefault="00C17999" w:rsidP="003F0F40">
      <w:pPr>
        <w:spacing w:after="0" w:line="240" w:lineRule="auto"/>
        <w:jc w:val="both"/>
        <w:rPr>
          <w:rFonts w:ascii="Times New Roman" w:hAnsi="Times New Roman" w:cs="Times New Roman"/>
        </w:rPr>
      </w:pPr>
      <w:r w:rsidRPr="003F0F40">
        <w:rPr>
          <w:rFonts w:ascii="Times New Roman" w:hAnsi="Times New Roman" w:cs="Times New Roman"/>
        </w:rPr>
        <w:br/>
      </w:r>
      <w:r w:rsidR="00150F9D" w:rsidRPr="003F0F40">
        <w:rPr>
          <w:rFonts w:ascii="Times New Roman" w:hAnsi="Times New Roman" w:cs="Times New Roman"/>
          <w:i/>
        </w:rPr>
        <w:t xml:space="preserve">Resolved </w:t>
      </w:r>
      <w:r w:rsidR="00150F9D" w:rsidRPr="003F0F40">
        <w:rPr>
          <w:rFonts w:ascii="Times New Roman" w:hAnsi="Times New Roman" w:cs="Times New Roman"/>
        </w:rPr>
        <w:t xml:space="preserve">that the Board of Directors of the National Association of Regulatory Utility Commissioners, convened at its 2026 Summer Policy Summit in Minneapolis, Minnesota, urges Congress and the Administration to </w:t>
      </w:r>
    </w:p>
    <w:p w14:paraId="27B10ACB" w14:textId="77777777" w:rsidR="001B4864" w:rsidRDefault="001B4864" w:rsidP="003F0F40">
      <w:pPr>
        <w:spacing w:after="0" w:line="240" w:lineRule="auto"/>
        <w:jc w:val="both"/>
        <w:rPr>
          <w:rFonts w:ascii="Times New Roman" w:hAnsi="Times New Roman" w:cs="Times New Roman"/>
        </w:rPr>
      </w:pPr>
    </w:p>
    <w:p w14:paraId="28B886FB" w14:textId="77777777" w:rsidR="001B4864" w:rsidRDefault="00150F9D" w:rsidP="001B4864">
      <w:pPr>
        <w:spacing w:after="0" w:line="240" w:lineRule="auto"/>
        <w:ind w:left="720"/>
        <w:jc w:val="both"/>
        <w:rPr>
          <w:rFonts w:ascii="Times New Roman" w:hAnsi="Times New Roman" w:cs="Times New Roman"/>
        </w:rPr>
      </w:pPr>
      <w:r w:rsidRPr="003F0F40">
        <w:rPr>
          <w:rFonts w:ascii="Times New Roman" w:hAnsi="Times New Roman" w:cs="Times New Roman"/>
        </w:rPr>
        <w:t>[</w:t>
      </w:r>
      <w:proofErr w:type="spellStart"/>
      <w:r w:rsidRPr="003F0F40">
        <w:rPr>
          <w:rFonts w:ascii="Times New Roman" w:hAnsi="Times New Roman" w:cs="Times New Roman"/>
        </w:rPr>
        <w:t>i</w:t>
      </w:r>
      <w:proofErr w:type="spellEnd"/>
      <w:r w:rsidRPr="003F0F40">
        <w:rPr>
          <w:rFonts w:ascii="Times New Roman" w:hAnsi="Times New Roman" w:cs="Times New Roman"/>
        </w:rPr>
        <w:t xml:space="preserve">] establish a permanent water affordability program and appropriate sufficient funds to, at a minimum, replicate the reach and impact of the original program; </w:t>
      </w:r>
    </w:p>
    <w:p w14:paraId="275451CD" w14:textId="77777777" w:rsidR="008E44B9" w:rsidRDefault="00150F9D" w:rsidP="001B4864">
      <w:pPr>
        <w:spacing w:after="0" w:line="240" w:lineRule="auto"/>
        <w:ind w:left="720"/>
        <w:jc w:val="both"/>
        <w:rPr>
          <w:rFonts w:ascii="Times New Roman" w:hAnsi="Times New Roman" w:cs="Times New Roman"/>
          <w:i/>
          <w:iCs/>
        </w:rPr>
      </w:pPr>
      <w:r w:rsidRPr="003F0F40">
        <w:rPr>
          <w:rFonts w:ascii="Times New Roman" w:hAnsi="Times New Roman" w:cs="Times New Roman"/>
        </w:rPr>
        <w:t>[ii] provide equivalent advance appropriations to ensure continual funding for the program and fully staff the oversight agency to ensure all funds are released in a timely manner;</w:t>
      </w:r>
      <w:r w:rsidRPr="001B4864">
        <w:rPr>
          <w:rFonts w:ascii="Times New Roman" w:hAnsi="Times New Roman" w:cs="Times New Roman"/>
          <w:i/>
          <w:iCs/>
        </w:rPr>
        <w:t xml:space="preserve"> and</w:t>
      </w:r>
    </w:p>
    <w:p w14:paraId="34CD28BD" w14:textId="68D2DEA4" w:rsidR="003F0F40" w:rsidRPr="003F0F40" w:rsidRDefault="00150F9D" w:rsidP="001B4864">
      <w:pPr>
        <w:spacing w:after="0" w:line="240" w:lineRule="auto"/>
        <w:ind w:left="720"/>
        <w:jc w:val="both"/>
        <w:rPr>
          <w:rFonts w:ascii="Times New Roman" w:hAnsi="Times New Roman" w:cs="Times New Roman"/>
          <w:i/>
        </w:rPr>
      </w:pPr>
      <w:r w:rsidRPr="003F0F40">
        <w:rPr>
          <w:rFonts w:ascii="Times New Roman" w:hAnsi="Times New Roman" w:cs="Times New Roman"/>
        </w:rPr>
        <w:t xml:space="preserve">[iii] </w:t>
      </w:r>
      <w:r w:rsidRPr="003F0F40">
        <w:rPr>
          <w:rStyle w:val="bumpedfont15"/>
          <w:rFonts w:ascii="Times New Roman" w:hAnsi="Times New Roman" w:cs="Times New Roman"/>
        </w:rPr>
        <w:t xml:space="preserve">ensure the program is informed by the prior experience </w:t>
      </w:r>
      <w:r w:rsidR="00AA0A15" w:rsidRPr="003F0F40">
        <w:rPr>
          <w:rStyle w:val="bumpedfont15"/>
          <w:rFonts w:ascii="Times New Roman" w:hAnsi="Times New Roman" w:cs="Times New Roman"/>
        </w:rPr>
        <w:t>with</w:t>
      </w:r>
      <w:r w:rsidRPr="003F0F40">
        <w:rPr>
          <w:rStyle w:val="bumpedfont15"/>
          <w:rFonts w:ascii="Times New Roman" w:hAnsi="Times New Roman" w:cs="Times New Roman"/>
        </w:rPr>
        <w:t xml:space="preserve"> LIHWAP and includes appropriate program integrity measures to ensure assistance reaches eligible households while maintaining accountability, transparency, and public confidence</w:t>
      </w:r>
      <w:r w:rsidRPr="003F0F40">
        <w:rPr>
          <w:rStyle w:val="bumpedfont15"/>
          <w:rFonts w:ascii="Times New Roman" w:hAnsi="Times New Roman" w:cs="Times New Roman"/>
          <w:i/>
          <w:iCs/>
        </w:rPr>
        <w:t xml:space="preserve">; </w:t>
      </w:r>
      <w:r w:rsidRPr="003F0F40">
        <w:rPr>
          <w:rFonts w:ascii="Times New Roman" w:hAnsi="Times New Roman" w:cs="Times New Roman"/>
          <w:i/>
        </w:rPr>
        <w:t>and be it further</w:t>
      </w:r>
    </w:p>
    <w:p w14:paraId="55AA38AB" w14:textId="77777777" w:rsidR="003F0F40" w:rsidRPr="003F0F40" w:rsidRDefault="003F0F40" w:rsidP="003F0F40">
      <w:pPr>
        <w:spacing w:after="0" w:line="240" w:lineRule="auto"/>
        <w:jc w:val="both"/>
        <w:rPr>
          <w:rFonts w:ascii="Times New Roman" w:hAnsi="Times New Roman" w:cs="Times New Roman"/>
          <w:i/>
        </w:rPr>
      </w:pPr>
    </w:p>
    <w:p w14:paraId="4F676B16" w14:textId="3DA09CC0" w:rsidR="00150F9D" w:rsidRPr="003F0F40" w:rsidRDefault="00150F9D" w:rsidP="003F0F40">
      <w:pPr>
        <w:spacing w:after="0" w:line="240" w:lineRule="auto"/>
        <w:jc w:val="both"/>
        <w:rPr>
          <w:rFonts w:ascii="Times New Roman" w:hAnsi="Times New Roman" w:cs="Times New Roman"/>
        </w:rPr>
      </w:pPr>
      <w:r w:rsidRPr="003F0F40">
        <w:rPr>
          <w:rFonts w:ascii="Times New Roman" w:hAnsi="Times New Roman" w:cs="Times New Roman"/>
          <w:i/>
        </w:rPr>
        <w:t>Resolved</w:t>
      </w:r>
      <w:r w:rsidRPr="003F0F40">
        <w:rPr>
          <w:rFonts w:ascii="Times New Roman" w:hAnsi="Times New Roman" w:cs="Times New Roman"/>
          <w:iCs/>
        </w:rPr>
        <w:t xml:space="preserve"> that </w:t>
      </w:r>
      <w:r w:rsidRPr="003F0F40">
        <w:rPr>
          <w:rFonts w:ascii="Times New Roman" w:hAnsi="Times New Roman" w:cs="Times New Roman"/>
        </w:rPr>
        <w:t>NARUC stands ready to assist Congress and the Administration in the development, establishment, and implementation of a permanent federal water affordability program.</w:t>
      </w:r>
    </w:p>
    <w:p w14:paraId="2226727B" w14:textId="631B0006" w:rsidR="00C17999" w:rsidRPr="003F0F40" w:rsidRDefault="00C17999" w:rsidP="000D3446">
      <w:pPr>
        <w:spacing w:after="0" w:line="240" w:lineRule="auto"/>
        <w:jc w:val="both"/>
        <w:rPr>
          <w:rFonts w:ascii="Times New Roman" w:hAnsi="Times New Roman" w:cs="Times New Roman"/>
          <w:i/>
          <w:iCs/>
        </w:rPr>
      </w:pPr>
      <w:r w:rsidRPr="003F0F40">
        <w:rPr>
          <w:rFonts w:ascii="Times New Roman" w:hAnsi="Times New Roman" w:cs="Times New Roman"/>
        </w:rPr>
        <w:t>____________________________________</w:t>
      </w:r>
      <w:r w:rsidRPr="003F0F40">
        <w:rPr>
          <w:rFonts w:ascii="Times New Roman" w:hAnsi="Times New Roman" w:cs="Times New Roman"/>
        </w:rPr>
        <w:br/>
      </w:r>
      <w:r w:rsidR="000759E4">
        <w:rPr>
          <w:rFonts w:ascii="Times New Roman" w:hAnsi="Times New Roman" w:cs="Times New Roman"/>
          <w:i/>
          <w:iCs/>
        </w:rPr>
        <w:t>Passed</w:t>
      </w:r>
      <w:r w:rsidRPr="003F0F40">
        <w:rPr>
          <w:rFonts w:ascii="Times New Roman" w:hAnsi="Times New Roman" w:cs="Times New Roman"/>
          <w:i/>
          <w:iCs/>
        </w:rPr>
        <w:t xml:space="preserve"> by the Committee on</w:t>
      </w:r>
      <w:r w:rsidR="009D79F5">
        <w:rPr>
          <w:rFonts w:ascii="Times New Roman" w:hAnsi="Times New Roman" w:cs="Times New Roman"/>
          <w:i/>
          <w:iCs/>
        </w:rPr>
        <w:t xml:space="preserve"> Water and the Committee on Consumers </w:t>
      </w:r>
    </w:p>
    <w:p w14:paraId="3802A2CA" w14:textId="5CE911B3"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Adopted by the NARUC Board of Directors on July </w:t>
      </w:r>
      <w:r w:rsidR="000F22E5">
        <w:rPr>
          <w:rFonts w:ascii="Times New Roman" w:hAnsi="Times New Roman" w:cs="Times New Roman"/>
          <w:i/>
          <w:iCs/>
        </w:rPr>
        <w:t>22</w:t>
      </w:r>
      <w:r w:rsidRPr="003F0F40">
        <w:rPr>
          <w:rFonts w:ascii="Times New Roman" w:hAnsi="Times New Roman" w:cs="Times New Roman"/>
          <w:i/>
          <w:iCs/>
        </w:rPr>
        <w:t>, 2026</w:t>
      </w:r>
    </w:p>
    <w:p w14:paraId="582BEB82" w14:textId="77777777" w:rsidR="00C17999" w:rsidRPr="000D3446" w:rsidRDefault="00C17999" w:rsidP="000D3446">
      <w:pPr>
        <w:spacing w:after="0" w:line="240" w:lineRule="auto"/>
        <w:jc w:val="both"/>
        <w:rPr>
          <w:rFonts w:ascii="Times New Roman" w:hAnsi="Times New Roman" w:cs="Times New Roman"/>
        </w:rPr>
      </w:pPr>
    </w:p>
    <w:p w14:paraId="0317C0C3" w14:textId="77777777" w:rsidR="0020538E" w:rsidRPr="000D3446" w:rsidRDefault="0020538E" w:rsidP="000D3446">
      <w:pPr>
        <w:spacing w:after="0" w:line="240" w:lineRule="auto"/>
        <w:jc w:val="both"/>
        <w:rPr>
          <w:rFonts w:ascii="Times New Roman" w:hAnsi="Times New Roman" w:cs="Times New Roman"/>
        </w:rPr>
      </w:pPr>
    </w:p>
    <w:p w14:paraId="4FC5B601" w14:textId="77777777" w:rsidR="0020538E" w:rsidRPr="000D3446" w:rsidRDefault="0020538E" w:rsidP="000D3446">
      <w:pPr>
        <w:spacing w:after="0" w:line="240" w:lineRule="auto"/>
        <w:jc w:val="both"/>
        <w:rPr>
          <w:rFonts w:ascii="Times New Roman" w:hAnsi="Times New Roman" w:cs="Times New Roman"/>
        </w:rPr>
      </w:pPr>
    </w:p>
    <w:sectPr w:rsidR="0020538E" w:rsidRPr="000D3446" w:rsidSect="00631446">
      <w:headerReference w:type="even" r:id="rId11"/>
      <w:headerReference w:type="default" r:id="rId12"/>
      <w:footerReference w:type="even" r:id="rId13"/>
      <w:footerReference w:type="default" r:id="rId14"/>
      <w:headerReference w:type="first" r:id="rId15"/>
      <w:footerReference w:type="first" r:id="rId16"/>
      <w:pgSz w:w="12240" w:h="15840"/>
      <w:pgMar w:top="1440" w:right="1152" w:bottom="144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61611" w14:textId="77777777" w:rsidR="00180985" w:rsidRDefault="00180985" w:rsidP="00685E4D">
      <w:pPr>
        <w:spacing w:after="0" w:line="240" w:lineRule="auto"/>
      </w:pPr>
      <w:r>
        <w:separator/>
      </w:r>
    </w:p>
  </w:endnote>
  <w:endnote w:type="continuationSeparator" w:id="0">
    <w:p w14:paraId="343AD1B1" w14:textId="77777777" w:rsidR="00180985" w:rsidRDefault="00180985" w:rsidP="0068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0CC98" w14:textId="77777777" w:rsidR="00F8230C" w:rsidRDefault="00F82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4273620"/>
      <w:docPartObj>
        <w:docPartGallery w:val="Page Numbers (Bottom of Page)"/>
        <w:docPartUnique/>
      </w:docPartObj>
    </w:sdtPr>
    <w:sdtEndPr/>
    <w:sdtContent>
      <w:sdt>
        <w:sdtPr>
          <w:id w:val="-483013639"/>
          <w:docPartObj>
            <w:docPartGallery w:val="Page Numbers (Top of Page)"/>
            <w:docPartUnique/>
          </w:docPartObj>
        </w:sdtPr>
        <w:sdtEndPr/>
        <w:sdtContent>
          <w:p w14:paraId="4069F17A" w14:textId="495D67FF" w:rsidR="007B2A45" w:rsidRDefault="007B2A45">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BD66116" w14:textId="77777777" w:rsidR="00F8230C" w:rsidRDefault="00F823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B1569" w14:textId="77777777" w:rsidR="00F8230C" w:rsidRDefault="00F82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9AF74" w14:textId="77777777" w:rsidR="00180985" w:rsidRDefault="00180985" w:rsidP="00685E4D">
      <w:pPr>
        <w:spacing w:after="0" w:line="240" w:lineRule="auto"/>
      </w:pPr>
      <w:r>
        <w:separator/>
      </w:r>
    </w:p>
  </w:footnote>
  <w:footnote w:type="continuationSeparator" w:id="0">
    <w:p w14:paraId="0FE69B2A" w14:textId="77777777" w:rsidR="00180985" w:rsidRDefault="00180985" w:rsidP="00685E4D">
      <w:pPr>
        <w:spacing w:after="0" w:line="240" w:lineRule="auto"/>
      </w:pPr>
      <w:r>
        <w:continuationSeparator/>
      </w:r>
    </w:p>
  </w:footnote>
  <w:footnote w:id="1">
    <w:p w14:paraId="27F6C90C"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 w:history="1">
        <w:r>
          <w:rPr>
            <w:rStyle w:val="Hyperlink"/>
            <w:rFonts w:ascii="Times New Roman" w:hAnsi="Times New Roman" w:cs="Times New Roman"/>
          </w:rPr>
          <w:t>https://www.epa.gov/system/files/documents/2024-12/water-affordability-needs-assessment.pdf</w:t>
        </w:r>
      </w:hyperlink>
      <w:r>
        <w:rPr>
          <w:rFonts w:ascii="Times New Roman" w:hAnsi="Times New Roman" w:cs="Times New Roman"/>
        </w:rPr>
        <w:t xml:space="preserve"> </w:t>
      </w:r>
    </w:p>
  </w:footnote>
  <w:footnote w:id="2">
    <w:p w14:paraId="418B9DA3"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2" w:history="1">
        <w:r>
          <w:rPr>
            <w:rStyle w:val="Hyperlink"/>
            <w:rFonts w:ascii="Times New Roman" w:hAnsi="Times New Roman" w:cs="Times New Roman"/>
          </w:rPr>
          <w:t>https://pubs.naruc.org/pub/281465E0-1866-DAAC-99FB-F211A3BA4AAF</w:t>
        </w:r>
      </w:hyperlink>
      <w:r>
        <w:rPr>
          <w:rFonts w:ascii="Times New Roman" w:hAnsi="Times New Roman" w:cs="Times New Roman"/>
        </w:rPr>
        <w:t xml:space="preserve"> </w:t>
      </w:r>
    </w:p>
  </w:footnote>
  <w:footnote w:id="3">
    <w:p w14:paraId="242B4C9C"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3" w:history="1">
        <w:r>
          <w:rPr>
            <w:rStyle w:val="Hyperlink"/>
            <w:rFonts w:ascii="Times New Roman" w:hAnsi="Times New Roman" w:cs="Times New Roman"/>
          </w:rPr>
          <w:t>www.awwa.org/wp-content/uploads/Beyond-the-Replacement-Era.pdf</w:t>
        </w:r>
      </w:hyperlink>
      <w:r>
        <w:rPr>
          <w:rFonts w:ascii="Times New Roman" w:hAnsi="Times New Roman" w:cs="Times New Roman"/>
        </w:rPr>
        <w:t xml:space="preserve">  </w:t>
      </w:r>
    </w:p>
  </w:footnote>
  <w:footnote w:id="4">
    <w:p w14:paraId="2C26C0B5"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4" w:history="1">
        <w:r>
          <w:rPr>
            <w:rStyle w:val="Hyperlink"/>
            <w:rFonts w:ascii="Times New Roman" w:hAnsi="Times New Roman" w:cs="Times New Roman"/>
          </w:rPr>
          <w:t>www.awwa.org/wp-content/uploads/Beyond-the-Replacement-Era.pdf</w:t>
        </w:r>
      </w:hyperlink>
      <w:r>
        <w:rPr>
          <w:rFonts w:ascii="Times New Roman" w:hAnsi="Times New Roman" w:cs="Times New Roman"/>
        </w:rPr>
        <w:t xml:space="preserve">  </w:t>
      </w:r>
    </w:p>
  </w:footnote>
  <w:footnote w:id="5">
    <w:p w14:paraId="68B287B3" w14:textId="77777777" w:rsidR="00F96C9C" w:rsidRDefault="00F96C9C" w:rsidP="00F96C9C">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5" w:history="1">
        <w:r>
          <w:rPr>
            <w:rStyle w:val="Hyperlink"/>
            <w:rFonts w:ascii="Times New Roman" w:hAnsi="Times New Roman" w:cs="Times New Roman"/>
          </w:rPr>
          <w:t>https://www.brookings.edu/articles/rethinking-regionalization-water-utilities-as-economic-development-partners/</w:t>
        </w:r>
      </w:hyperlink>
      <w:r>
        <w:rPr>
          <w:rFonts w:ascii="Times New Roman" w:hAnsi="Times New Roman" w:cs="Times New Roman"/>
        </w:rPr>
        <w:t xml:space="preserve"> </w:t>
      </w:r>
    </w:p>
  </w:footnote>
  <w:footnote w:id="6">
    <w:p w14:paraId="6D64528B"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6" w:history="1">
        <w:r>
          <w:rPr>
            <w:rStyle w:val="Hyperlink"/>
            <w:rFonts w:ascii="Times New Roman" w:hAnsi="Times New Roman" w:cs="Times New Roman"/>
          </w:rPr>
          <w:t>https://pubs.naruc.org/pub/5397D2A5-2354-D714-51B5-5F3FB8800109</w:t>
        </w:r>
      </w:hyperlink>
      <w:r>
        <w:rPr>
          <w:rFonts w:ascii="Times New Roman" w:hAnsi="Times New Roman" w:cs="Times New Roman"/>
        </w:rPr>
        <w:t xml:space="preserve"> </w:t>
      </w:r>
    </w:p>
  </w:footnote>
  <w:footnote w:id="7">
    <w:p w14:paraId="3CBF9927"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7" w:history="1">
        <w:r>
          <w:rPr>
            <w:rStyle w:val="Hyperlink"/>
            <w:rFonts w:ascii="Times New Roman" w:hAnsi="Times New Roman" w:cs="Times New Roman"/>
          </w:rPr>
          <w:t>https://pubs.naruc.org/pub/493ACAA3-1866-DAAC-99FB-D8A74D2AF5E3</w:t>
        </w:r>
      </w:hyperlink>
      <w:r>
        <w:rPr>
          <w:rFonts w:ascii="Times New Roman" w:hAnsi="Times New Roman" w:cs="Times New Roman"/>
        </w:rPr>
        <w:t xml:space="preserve"> </w:t>
      </w:r>
    </w:p>
  </w:footnote>
  <w:footnote w:id="8">
    <w:p w14:paraId="1D635459"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8" w:history="1">
        <w:r>
          <w:rPr>
            <w:rStyle w:val="Hyperlink"/>
            <w:rFonts w:ascii="Times New Roman" w:hAnsi="Times New Roman" w:cs="Times New Roman"/>
          </w:rPr>
          <w:t>https://pubs.naruc.org/pub/E8FB76DC-1866-DAAC-99FB-3C4A1B789F55</w:t>
        </w:r>
      </w:hyperlink>
      <w:r>
        <w:rPr>
          <w:rFonts w:ascii="Times New Roman" w:hAnsi="Times New Roman" w:cs="Times New Roman"/>
        </w:rPr>
        <w:t xml:space="preserve"> </w:t>
      </w:r>
    </w:p>
  </w:footnote>
  <w:footnote w:id="9">
    <w:p w14:paraId="06A79262"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9" w:history="1">
        <w:r>
          <w:rPr>
            <w:rStyle w:val="Hyperlink"/>
            <w:rFonts w:ascii="Times New Roman" w:hAnsi="Times New Roman" w:cs="Times New Roman"/>
          </w:rPr>
          <w:t>https://acf.gov/sites/default/files/documents/ocs/LIHWAP-Final-Impact-and-Implementation-Report.pdf</w:t>
        </w:r>
      </w:hyperlink>
      <w:r>
        <w:rPr>
          <w:rFonts w:ascii="Times New Roman" w:hAnsi="Times New Roman" w:cs="Times New Roman"/>
        </w:rPr>
        <w:t xml:space="preserve"> </w:t>
      </w:r>
    </w:p>
  </w:footnote>
  <w:footnote w:id="10">
    <w:p w14:paraId="65A767FB"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0" w:history="1">
        <w:r>
          <w:rPr>
            <w:rStyle w:val="Hyperlink"/>
            <w:rFonts w:ascii="Times New Roman" w:hAnsi="Times New Roman" w:cs="Times New Roman"/>
          </w:rPr>
          <w:t>https://www.washingtonexaminer.com/op-eds/4564082/lihwap-water-congress-affordability/</w:t>
        </w:r>
      </w:hyperlink>
      <w:r>
        <w:rPr>
          <w:rFonts w:ascii="Times New Roman" w:hAnsi="Times New Roman" w:cs="Times New Roman"/>
        </w:rPr>
        <w:t xml:space="preserve"> </w:t>
      </w:r>
    </w:p>
  </w:footnote>
  <w:footnote w:id="11">
    <w:p w14:paraId="624CF2BB"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1" w:history="1">
        <w:r>
          <w:rPr>
            <w:rStyle w:val="Hyperlink"/>
            <w:rFonts w:ascii="Times New Roman" w:hAnsi="Times New Roman" w:cs="Times New Roman"/>
          </w:rPr>
          <w:t>https://pubs.naruc.org/pub/6EE7DC3B-A957-69A1-001D-1A5D74A5544F</w:t>
        </w:r>
      </w:hyperlink>
      <w:r>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9AD83" w14:textId="77777777" w:rsidR="00F8230C" w:rsidRDefault="00F823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D153D" w14:textId="674DD447" w:rsidR="00F8230C" w:rsidRDefault="00F8230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0CE77" w14:textId="77777777" w:rsidR="00F8230C" w:rsidRDefault="00F823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D7AF6C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333DBC"/>
    <w:multiLevelType w:val="multilevel"/>
    <w:tmpl w:val="401E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70537"/>
    <w:multiLevelType w:val="multilevel"/>
    <w:tmpl w:val="7814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A3AE5"/>
    <w:multiLevelType w:val="hybridMultilevel"/>
    <w:tmpl w:val="9CEA4436"/>
    <w:lvl w:ilvl="0" w:tplc="3B881A10">
      <w:start w:val="1"/>
      <w:numFmt w:val="bullet"/>
      <w:pStyle w:val="ListBullet"/>
      <w:lvlText w:val=""/>
      <w:lvlJc w:val="left"/>
      <w:pPr>
        <w:ind w:left="720" w:hanging="360"/>
      </w:pPr>
      <w:rPr>
        <w:rFonts w:ascii="Symbol" w:hAnsi="Symbol" w:hint="default"/>
      </w:rPr>
    </w:lvl>
    <w:lvl w:ilvl="1" w:tplc="625E1404">
      <w:start w:val="1"/>
      <w:numFmt w:val="bullet"/>
      <w:lvlText w:val="o"/>
      <w:lvlJc w:val="left"/>
      <w:pPr>
        <w:ind w:left="1440" w:hanging="360"/>
      </w:pPr>
      <w:rPr>
        <w:rFonts w:ascii="Courier New" w:hAnsi="Courier New" w:cs="Courier New" w:hint="default"/>
      </w:rPr>
    </w:lvl>
    <w:lvl w:ilvl="2" w:tplc="4E6E275A" w:tentative="1">
      <w:start w:val="1"/>
      <w:numFmt w:val="bullet"/>
      <w:lvlText w:val=""/>
      <w:lvlJc w:val="left"/>
      <w:pPr>
        <w:ind w:left="2160" w:hanging="360"/>
      </w:pPr>
      <w:rPr>
        <w:rFonts w:ascii="Wingdings" w:hAnsi="Wingdings" w:hint="default"/>
      </w:rPr>
    </w:lvl>
    <w:lvl w:ilvl="3" w:tplc="FF085906" w:tentative="1">
      <w:start w:val="1"/>
      <w:numFmt w:val="bullet"/>
      <w:lvlText w:val=""/>
      <w:lvlJc w:val="left"/>
      <w:pPr>
        <w:ind w:left="2880" w:hanging="360"/>
      </w:pPr>
      <w:rPr>
        <w:rFonts w:ascii="Symbol" w:hAnsi="Symbol" w:hint="default"/>
      </w:rPr>
    </w:lvl>
    <w:lvl w:ilvl="4" w:tplc="B41E525E" w:tentative="1">
      <w:start w:val="1"/>
      <w:numFmt w:val="bullet"/>
      <w:lvlText w:val="o"/>
      <w:lvlJc w:val="left"/>
      <w:pPr>
        <w:ind w:left="3600" w:hanging="360"/>
      </w:pPr>
      <w:rPr>
        <w:rFonts w:ascii="Courier New" w:hAnsi="Courier New" w:cs="Courier New" w:hint="default"/>
      </w:rPr>
    </w:lvl>
    <w:lvl w:ilvl="5" w:tplc="376C874E" w:tentative="1">
      <w:start w:val="1"/>
      <w:numFmt w:val="bullet"/>
      <w:lvlText w:val=""/>
      <w:lvlJc w:val="left"/>
      <w:pPr>
        <w:ind w:left="4320" w:hanging="360"/>
      </w:pPr>
      <w:rPr>
        <w:rFonts w:ascii="Wingdings" w:hAnsi="Wingdings" w:hint="default"/>
      </w:rPr>
    </w:lvl>
    <w:lvl w:ilvl="6" w:tplc="374020C8" w:tentative="1">
      <w:start w:val="1"/>
      <w:numFmt w:val="bullet"/>
      <w:lvlText w:val=""/>
      <w:lvlJc w:val="left"/>
      <w:pPr>
        <w:ind w:left="5040" w:hanging="360"/>
      </w:pPr>
      <w:rPr>
        <w:rFonts w:ascii="Symbol" w:hAnsi="Symbol" w:hint="default"/>
      </w:rPr>
    </w:lvl>
    <w:lvl w:ilvl="7" w:tplc="FF0AADF0" w:tentative="1">
      <w:start w:val="1"/>
      <w:numFmt w:val="bullet"/>
      <w:lvlText w:val="o"/>
      <w:lvlJc w:val="left"/>
      <w:pPr>
        <w:ind w:left="5760" w:hanging="360"/>
      </w:pPr>
      <w:rPr>
        <w:rFonts w:ascii="Courier New" w:hAnsi="Courier New" w:cs="Courier New" w:hint="default"/>
      </w:rPr>
    </w:lvl>
    <w:lvl w:ilvl="8" w:tplc="69A418B8" w:tentative="1">
      <w:start w:val="1"/>
      <w:numFmt w:val="bullet"/>
      <w:lvlText w:val=""/>
      <w:lvlJc w:val="left"/>
      <w:pPr>
        <w:ind w:left="6480" w:hanging="360"/>
      </w:pPr>
      <w:rPr>
        <w:rFonts w:ascii="Wingdings" w:hAnsi="Wingdings" w:hint="default"/>
      </w:rPr>
    </w:lvl>
  </w:abstractNum>
  <w:num w:numId="1" w16cid:durableId="1850828459">
    <w:abstractNumId w:val="3"/>
  </w:num>
  <w:num w:numId="2" w16cid:durableId="716705088">
    <w:abstractNumId w:val="0"/>
  </w:num>
  <w:num w:numId="3" w16cid:durableId="822744627">
    <w:abstractNumId w:val="1"/>
  </w:num>
  <w:num w:numId="4" w16cid:durableId="1536775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CF2"/>
    <w:rsid w:val="000005E8"/>
    <w:rsid w:val="00001F0F"/>
    <w:rsid w:val="000054D6"/>
    <w:rsid w:val="00005DCB"/>
    <w:rsid w:val="00006DCF"/>
    <w:rsid w:val="00007932"/>
    <w:rsid w:val="00011706"/>
    <w:rsid w:val="000150B5"/>
    <w:rsid w:val="00015265"/>
    <w:rsid w:val="000167C0"/>
    <w:rsid w:val="00017517"/>
    <w:rsid w:val="00021C1B"/>
    <w:rsid w:val="00021DD0"/>
    <w:rsid w:val="0002230F"/>
    <w:rsid w:val="000229DA"/>
    <w:rsid w:val="00023AAB"/>
    <w:rsid w:val="00025928"/>
    <w:rsid w:val="000276E2"/>
    <w:rsid w:val="000300D9"/>
    <w:rsid w:val="00030261"/>
    <w:rsid w:val="00030C3A"/>
    <w:rsid w:val="00030EAE"/>
    <w:rsid w:val="000329C8"/>
    <w:rsid w:val="00034630"/>
    <w:rsid w:val="00034E81"/>
    <w:rsid w:val="00036863"/>
    <w:rsid w:val="00036DFA"/>
    <w:rsid w:val="00037F89"/>
    <w:rsid w:val="00042167"/>
    <w:rsid w:val="00043AC7"/>
    <w:rsid w:val="00045690"/>
    <w:rsid w:val="00045C4E"/>
    <w:rsid w:val="000461A9"/>
    <w:rsid w:val="00046FA7"/>
    <w:rsid w:val="00050D01"/>
    <w:rsid w:val="00050EA3"/>
    <w:rsid w:val="000512BA"/>
    <w:rsid w:val="00051E29"/>
    <w:rsid w:val="00051EDF"/>
    <w:rsid w:val="00052184"/>
    <w:rsid w:val="000540EB"/>
    <w:rsid w:val="00054506"/>
    <w:rsid w:val="00054DF0"/>
    <w:rsid w:val="0005518F"/>
    <w:rsid w:val="00055289"/>
    <w:rsid w:val="00056C77"/>
    <w:rsid w:val="00057751"/>
    <w:rsid w:val="000621CE"/>
    <w:rsid w:val="00062BC5"/>
    <w:rsid w:val="00064737"/>
    <w:rsid w:val="000662A5"/>
    <w:rsid w:val="00070491"/>
    <w:rsid w:val="00071863"/>
    <w:rsid w:val="00071DD7"/>
    <w:rsid w:val="00072045"/>
    <w:rsid w:val="00075766"/>
    <w:rsid w:val="000759E4"/>
    <w:rsid w:val="00077169"/>
    <w:rsid w:val="000775BF"/>
    <w:rsid w:val="00084272"/>
    <w:rsid w:val="00084331"/>
    <w:rsid w:val="00086C02"/>
    <w:rsid w:val="00092948"/>
    <w:rsid w:val="0009399E"/>
    <w:rsid w:val="00093C63"/>
    <w:rsid w:val="00094838"/>
    <w:rsid w:val="000A0697"/>
    <w:rsid w:val="000A0E46"/>
    <w:rsid w:val="000A1400"/>
    <w:rsid w:val="000A2BD9"/>
    <w:rsid w:val="000A36FF"/>
    <w:rsid w:val="000A54F1"/>
    <w:rsid w:val="000A5A57"/>
    <w:rsid w:val="000A6F2F"/>
    <w:rsid w:val="000B209C"/>
    <w:rsid w:val="000B4032"/>
    <w:rsid w:val="000B490C"/>
    <w:rsid w:val="000B6856"/>
    <w:rsid w:val="000B6B86"/>
    <w:rsid w:val="000B72BD"/>
    <w:rsid w:val="000C05CB"/>
    <w:rsid w:val="000C66DE"/>
    <w:rsid w:val="000C67A5"/>
    <w:rsid w:val="000D171F"/>
    <w:rsid w:val="000D1E8C"/>
    <w:rsid w:val="000D213A"/>
    <w:rsid w:val="000D24C5"/>
    <w:rsid w:val="000D3185"/>
    <w:rsid w:val="000D3446"/>
    <w:rsid w:val="000D5268"/>
    <w:rsid w:val="000D5512"/>
    <w:rsid w:val="000D56E9"/>
    <w:rsid w:val="000D6548"/>
    <w:rsid w:val="000D7730"/>
    <w:rsid w:val="000E7D0E"/>
    <w:rsid w:val="000F0F40"/>
    <w:rsid w:val="000F1644"/>
    <w:rsid w:val="000F22E5"/>
    <w:rsid w:val="000F24C6"/>
    <w:rsid w:val="000F5244"/>
    <w:rsid w:val="000F5711"/>
    <w:rsid w:val="000F5853"/>
    <w:rsid w:val="000F6942"/>
    <w:rsid w:val="0010020C"/>
    <w:rsid w:val="0010051A"/>
    <w:rsid w:val="001006D8"/>
    <w:rsid w:val="001035D5"/>
    <w:rsid w:val="0010393A"/>
    <w:rsid w:val="00103AC0"/>
    <w:rsid w:val="00104D6D"/>
    <w:rsid w:val="00107CCF"/>
    <w:rsid w:val="00107D6F"/>
    <w:rsid w:val="00110A29"/>
    <w:rsid w:val="00110FE7"/>
    <w:rsid w:val="00113931"/>
    <w:rsid w:val="00114346"/>
    <w:rsid w:val="001152F5"/>
    <w:rsid w:val="00120724"/>
    <w:rsid w:val="00120C9B"/>
    <w:rsid w:val="001220A3"/>
    <w:rsid w:val="00122FED"/>
    <w:rsid w:val="00123013"/>
    <w:rsid w:val="00126103"/>
    <w:rsid w:val="0013046A"/>
    <w:rsid w:val="001325FC"/>
    <w:rsid w:val="001326C0"/>
    <w:rsid w:val="00133A41"/>
    <w:rsid w:val="0013421A"/>
    <w:rsid w:val="00134869"/>
    <w:rsid w:val="00134EC4"/>
    <w:rsid w:val="001352B8"/>
    <w:rsid w:val="00135386"/>
    <w:rsid w:val="001355A7"/>
    <w:rsid w:val="00136613"/>
    <w:rsid w:val="00140774"/>
    <w:rsid w:val="00143E34"/>
    <w:rsid w:val="00143F00"/>
    <w:rsid w:val="001474B9"/>
    <w:rsid w:val="0014774C"/>
    <w:rsid w:val="00150F9D"/>
    <w:rsid w:val="001526C3"/>
    <w:rsid w:val="00153D05"/>
    <w:rsid w:val="0015521F"/>
    <w:rsid w:val="001560CC"/>
    <w:rsid w:val="00156540"/>
    <w:rsid w:val="001622AB"/>
    <w:rsid w:val="0016647B"/>
    <w:rsid w:val="00167545"/>
    <w:rsid w:val="00170A9E"/>
    <w:rsid w:val="00171837"/>
    <w:rsid w:val="001722A4"/>
    <w:rsid w:val="001723B5"/>
    <w:rsid w:val="00173754"/>
    <w:rsid w:val="00174D49"/>
    <w:rsid w:val="00175663"/>
    <w:rsid w:val="00175FD9"/>
    <w:rsid w:val="00176103"/>
    <w:rsid w:val="00176626"/>
    <w:rsid w:val="001804CF"/>
    <w:rsid w:val="00180985"/>
    <w:rsid w:val="001813BE"/>
    <w:rsid w:val="00182C44"/>
    <w:rsid w:val="0018313B"/>
    <w:rsid w:val="0018550D"/>
    <w:rsid w:val="00185EB0"/>
    <w:rsid w:val="00186506"/>
    <w:rsid w:val="00186F8D"/>
    <w:rsid w:val="00190F7D"/>
    <w:rsid w:val="00191FA6"/>
    <w:rsid w:val="0019628A"/>
    <w:rsid w:val="001962B4"/>
    <w:rsid w:val="001A2896"/>
    <w:rsid w:val="001A28E0"/>
    <w:rsid w:val="001A2A06"/>
    <w:rsid w:val="001A306B"/>
    <w:rsid w:val="001A3496"/>
    <w:rsid w:val="001A3631"/>
    <w:rsid w:val="001B0047"/>
    <w:rsid w:val="001B0F11"/>
    <w:rsid w:val="001B1626"/>
    <w:rsid w:val="001B45D8"/>
    <w:rsid w:val="001B4864"/>
    <w:rsid w:val="001B55AA"/>
    <w:rsid w:val="001C246A"/>
    <w:rsid w:val="001C43B5"/>
    <w:rsid w:val="001C62FE"/>
    <w:rsid w:val="001D07C9"/>
    <w:rsid w:val="001D464F"/>
    <w:rsid w:val="001E0A8F"/>
    <w:rsid w:val="001E1C44"/>
    <w:rsid w:val="001E32B9"/>
    <w:rsid w:val="001E3D33"/>
    <w:rsid w:val="001E4A18"/>
    <w:rsid w:val="001E4C62"/>
    <w:rsid w:val="001E5AB7"/>
    <w:rsid w:val="001E77D4"/>
    <w:rsid w:val="001F04FD"/>
    <w:rsid w:val="001F50F6"/>
    <w:rsid w:val="001F69AB"/>
    <w:rsid w:val="0020538E"/>
    <w:rsid w:val="00205CFE"/>
    <w:rsid w:val="00206DDA"/>
    <w:rsid w:val="0021069B"/>
    <w:rsid w:val="0021243C"/>
    <w:rsid w:val="00216FFE"/>
    <w:rsid w:val="002171C5"/>
    <w:rsid w:val="00220AA8"/>
    <w:rsid w:val="00220E6D"/>
    <w:rsid w:val="002216EB"/>
    <w:rsid w:val="00222970"/>
    <w:rsid w:val="002306D2"/>
    <w:rsid w:val="00230AE0"/>
    <w:rsid w:val="0023103B"/>
    <w:rsid w:val="00231F6D"/>
    <w:rsid w:val="00231FFF"/>
    <w:rsid w:val="00232051"/>
    <w:rsid w:val="0023232F"/>
    <w:rsid w:val="00232336"/>
    <w:rsid w:val="00232C23"/>
    <w:rsid w:val="00234F0D"/>
    <w:rsid w:val="00235EAD"/>
    <w:rsid w:val="002363BA"/>
    <w:rsid w:val="0023670D"/>
    <w:rsid w:val="00236F2E"/>
    <w:rsid w:val="00240F4F"/>
    <w:rsid w:val="002414FF"/>
    <w:rsid w:val="0024317A"/>
    <w:rsid w:val="002432BB"/>
    <w:rsid w:val="0024358B"/>
    <w:rsid w:val="00243C6D"/>
    <w:rsid w:val="00244BE0"/>
    <w:rsid w:val="00245A99"/>
    <w:rsid w:val="00247B4A"/>
    <w:rsid w:val="002515D7"/>
    <w:rsid w:val="00255788"/>
    <w:rsid w:val="002557B3"/>
    <w:rsid w:val="002564F5"/>
    <w:rsid w:val="00257EAD"/>
    <w:rsid w:val="002602D2"/>
    <w:rsid w:val="002619C0"/>
    <w:rsid w:val="00263DF2"/>
    <w:rsid w:val="002644D0"/>
    <w:rsid w:val="00265745"/>
    <w:rsid w:val="00265DC4"/>
    <w:rsid w:val="00267554"/>
    <w:rsid w:val="0027070C"/>
    <w:rsid w:val="00270912"/>
    <w:rsid w:val="00271271"/>
    <w:rsid w:val="002719FA"/>
    <w:rsid w:val="00275AA2"/>
    <w:rsid w:val="00275D3E"/>
    <w:rsid w:val="00275DC7"/>
    <w:rsid w:val="0027662F"/>
    <w:rsid w:val="002776B6"/>
    <w:rsid w:val="002813FF"/>
    <w:rsid w:val="002861A5"/>
    <w:rsid w:val="002861FB"/>
    <w:rsid w:val="002879FA"/>
    <w:rsid w:val="00287A12"/>
    <w:rsid w:val="0029003B"/>
    <w:rsid w:val="002901C5"/>
    <w:rsid w:val="00290C7E"/>
    <w:rsid w:val="00290FB3"/>
    <w:rsid w:val="002929EB"/>
    <w:rsid w:val="00295099"/>
    <w:rsid w:val="002959AB"/>
    <w:rsid w:val="0029688B"/>
    <w:rsid w:val="002A0093"/>
    <w:rsid w:val="002A1135"/>
    <w:rsid w:val="002A15F1"/>
    <w:rsid w:val="002A18FB"/>
    <w:rsid w:val="002A46A1"/>
    <w:rsid w:val="002A4A6A"/>
    <w:rsid w:val="002A6FA4"/>
    <w:rsid w:val="002A7ABA"/>
    <w:rsid w:val="002B0263"/>
    <w:rsid w:val="002B0629"/>
    <w:rsid w:val="002B3A76"/>
    <w:rsid w:val="002C0FEF"/>
    <w:rsid w:val="002C1F6F"/>
    <w:rsid w:val="002C202D"/>
    <w:rsid w:val="002C263E"/>
    <w:rsid w:val="002C322C"/>
    <w:rsid w:val="002C32B0"/>
    <w:rsid w:val="002C5285"/>
    <w:rsid w:val="002C5523"/>
    <w:rsid w:val="002C5A96"/>
    <w:rsid w:val="002D0476"/>
    <w:rsid w:val="002D2A4D"/>
    <w:rsid w:val="002D33F8"/>
    <w:rsid w:val="002D363C"/>
    <w:rsid w:val="002D3877"/>
    <w:rsid w:val="002D533B"/>
    <w:rsid w:val="002D5B62"/>
    <w:rsid w:val="002D7572"/>
    <w:rsid w:val="002E02C4"/>
    <w:rsid w:val="002E033C"/>
    <w:rsid w:val="002E0521"/>
    <w:rsid w:val="002E057B"/>
    <w:rsid w:val="002E3DA2"/>
    <w:rsid w:val="002E6067"/>
    <w:rsid w:val="002E74C8"/>
    <w:rsid w:val="002F1A67"/>
    <w:rsid w:val="002F35F0"/>
    <w:rsid w:val="002F48C6"/>
    <w:rsid w:val="002F514E"/>
    <w:rsid w:val="002F57A7"/>
    <w:rsid w:val="002F617C"/>
    <w:rsid w:val="002F71F5"/>
    <w:rsid w:val="0030622F"/>
    <w:rsid w:val="00307543"/>
    <w:rsid w:val="00307B7D"/>
    <w:rsid w:val="00310C6D"/>
    <w:rsid w:val="003117FC"/>
    <w:rsid w:val="003126DB"/>
    <w:rsid w:val="00312708"/>
    <w:rsid w:val="0031491F"/>
    <w:rsid w:val="003156DB"/>
    <w:rsid w:val="00315E9D"/>
    <w:rsid w:val="00316781"/>
    <w:rsid w:val="00316C1D"/>
    <w:rsid w:val="0032050D"/>
    <w:rsid w:val="00320CA9"/>
    <w:rsid w:val="00323770"/>
    <w:rsid w:val="00323C0A"/>
    <w:rsid w:val="00323F1E"/>
    <w:rsid w:val="003241B7"/>
    <w:rsid w:val="003245C6"/>
    <w:rsid w:val="003271E0"/>
    <w:rsid w:val="00330DA5"/>
    <w:rsid w:val="00333326"/>
    <w:rsid w:val="0033518D"/>
    <w:rsid w:val="003363E6"/>
    <w:rsid w:val="00336D21"/>
    <w:rsid w:val="00337BF1"/>
    <w:rsid w:val="00340D11"/>
    <w:rsid w:val="00343474"/>
    <w:rsid w:val="00343C36"/>
    <w:rsid w:val="00345F8C"/>
    <w:rsid w:val="00347B68"/>
    <w:rsid w:val="003516E1"/>
    <w:rsid w:val="00352A65"/>
    <w:rsid w:val="00356853"/>
    <w:rsid w:val="00357440"/>
    <w:rsid w:val="00357E88"/>
    <w:rsid w:val="00362968"/>
    <w:rsid w:val="00363AE2"/>
    <w:rsid w:val="003667A8"/>
    <w:rsid w:val="003700AE"/>
    <w:rsid w:val="00374A37"/>
    <w:rsid w:val="00374E05"/>
    <w:rsid w:val="003767C8"/>
    <w:rsid w:val="00377ECB"/>
    <w:rsid w:val="00380A00"/>
    <w:rsid w:val="00382BDC"/>
    <w:rsid w:val="003842C8"/>
    <w:rsid w:val="00384924"/>
    <w:rsid w:val="003859F7"/>
    <w:rsid w:val="00385C1D"/>
    <w:rsid w:val="00386601"/>
    <w:rsid w:val="00387466"/>
    <w:rsid w:val="00391A48"/>
    <w:rsid w:val="00391E24"/>
    <w:rsid w:val="0039366D"/>
    <w:rsid w:val="00393C6A"/>
    <w:rsid w:val="003959DB"/>
    <w:rsid w:val="00397AB4"/>
    <w:rsid w:val="003A02FF"/>
    <w:rsid w:val="003A224C"/>
    <w:rsid w:val="003A50E4"/>
    <w:rsid w:val="003A5AEC"/>
    <w:rsid w:val="003A788C"/>
    <w:rsid w:val="003A79EA"/>
    <w:rsid w:val="003B0A7D"/>
    <w:rsid w:val="003B148F"/>
    <w:rsid w:val="003B192C"/>
    <w:rsid w:val="003B22AA"/>
    <w:rsid w:val="003B38D2"/>
    <w:rsid w:val="003B5412"/>
    <w:rsid w:val="003B7505"/>
    <w:rsid w:val="003B7DBD"/>
    <w:rsid w:val="003C48FA"/>
    <w:rsid w:val="003C4C13"/>
    <w:rsid w:val="003C54E4"/>
    <w:rsid w:val="003C637D"/>
    <w:rsid w:val="003C6E66"/>
    <w:rsid w:val="003D04F1"/>
    <w:rsid w:val="003D0535"/>
    <w:rsid w:val="003D0AB2"/>
    <w:rsid w:val="003D34C1"/>
    <w:rsid w:val="003D3990"/>
    <w:rsid w:val="003D39F8"/>
    <w:rsid w:val="003D547C"/>
    <w:rsid w:val="003D5898"/>
    <w:rsid w:val="003D603B"/>
    <w:rsid w:val="003D6BCE"/>
    <w:rsid w:val="003E032D"/>
    <w:rsid w:val="003E14BF"/>
    <w:rsid w:val="003E1A8B"/>
    <w:rsid w:val="003E1DA3"/>
    <w:rsid w:val="003E1E84"/>
    <w:rsid w:val="003F0F40"/>
    <w:rsid w:val="003F1D50"/>
    <w:rsid w:val="003F2F8F"/>
    <w:rsid w:val="003F4B0D"/>
    <w:rsid w:val="003F7B67"/>
    <w:rsid w:val="00401A64"/>
    <w:rsid w:val="00401E0B"/>
    <w:rsid w:val="00403292"/>
    <w:rsid w:val="00405B25"/>
    <w:rsid w:val="00405C77"/>
    <w:rsid w:val="00406988"/>
    <w:rsid w:val="00406D27"/>
    <w:rsid w:val="00407E99"/>
    <w:rsid w:val="0041012F"/>
    <w:rsid w:val="00411CC9"/>
    <w:rsid w:val="0041311A"/>
    <w:rsid w:val="00413870"/>
    <w:rsid w:val="004151FD"/>
    <w:rsid w:val="004153AE"/>
    <w:rsid w:val="004154B7"/>
    <w:rsid w:val="00416716"/>
    <w:rsid w:val="00416C73"/>
    <w:rsid w:val="00416E3B"/>
    <w:rsid w:val="004178E7"/>
    <w:rsid w:val="00422E7C"/>
    <w:rsid w:val="00426610"/>
    <w:rsid w:val="00427950"/>
    <w:rsid w:val="004312D4"/>
    <w:rsid w:val="00432C70"/>
    <w:rsid w:val="00433507"/>
    <w:rsid w:val="00433D78"/>
    <w:rsid w:val="004367BA"/>
    <w:rsid w:val="0043778B"/>
    <w:rsid w:val="00441076"/>
    <w:rsid w:val="00445FEF"/>
    <w:rsid w:val="00447126"/>
    <w:rsid w:val="00452C19"/>
    <w:rsid w:val="00453418"/>
    <w:rsid w:val="00454045"/>
    <w:rsid w:val="00454814"/>
    <w:rsid w:val="00455EAF"/>
    <w:rsid w:val="00456E74"/>
    <w:rsid w:val="004579E4"/>
    <w:rsid w:val="00460420"/>
    <w:rsid w:val="00461AB2"/>
    <w:rsid w:val="00461DA7"/>
    <w:rsid w:val="00465D5A"/>
    <w:rsid w:val="00465DED"/>
    <w:rsid w:val="00471736"/>
    <w:rsid w:val="00472721"/>
    <w:rsid w:val="00472EC7"/>
    <w:rsid w:val="004746F5"/>
    <w:rsid w:val="00476039"/>
    <w:rsid w:val="004770A2"/>
    <w:rsid w:val="00481EC4"/>
    <w:rsid w:val="00482510"/>
    <w:rsid w:val="00483EEB"/>
    <w:rsid w:val="00484D58"/>
    <w:rsid w:val="00484EB9"/>
    <w:rsid w:val="004855F1"/>
    <w:rsid w:val="00486D97"/>
    <w:rsid w:val="00490891"/>
    <w:rsid w:val="0049123F"/>
    <w:rsid w:val="0049498C"/>
    <w:rsid w:val="004A02C3"/>
    <w:rsid w:val="004A1A2F"/>
    <w:rsid w:val="004A23A8"/>
    <w:rsid w:val="004A2BBB"/>
    <w:rsid w:val="004A3837"/>
    <w:rsid w:val="004A6594"/>
    <w:rsid w:val="004B019F"/>
    <w:rsid w:val="004B0FCC"/>
    <w:rsid w:val="004B128E"/>
    <w:rsid w:val="004B47EC"/>
    <w:rsid w:val="004B4915"/>
    <w:rsid w:val="004B4EEE"/>
    <w:rsid w:val="004B5F3F"/>
    <w:rsid w:val="004C0634"/>
    <w:rsid w:val="004C3A77"/>
    <w:rsid w:val="004C4C8B"/>
    <w:rsid w:val="004C500F"/>
    <w:rsid w:val="004C533B"/>
    <w:rsid w:val="004C5346"/>
    <w:rsid w:val="004D1F70"/>
    <w:rsid w:val="004D6A23"/>
    <w:rsid w:val="004E34C5"/>
    <w:rsid w:val="004E505D"/>
    <w:rsid w:val="004E6A22"/>
    <w:rsid w:val="004F038D"/>
    <w:rsid w:val="004F2E37"/>
    <w:rsid w:val="004F556D"/>
    <w:rsid w:val="004F5F92"/>
    <w:rsid w:val="004F66FA"/>
    <w:rsid w:val="004F7502"/>
    <w:rsid w:val="004F77F9"/>
    <w:rsid w:val="004F7940"/>
    <w:rsid w:val="0050264D"/>
    <w:rsid w:val="00503F66"/>
    <w:rsid w:val="00505358"/>
    <w:rsid w:val="00507395"/>
    <w:rsid w:val="00510169"/>
    <w:rsid w:val="005121BE"/>
    <w:rsid w:val="00515F33"/>
    <w:rsid w:val="00517D2D"/>
    <w:rsid w:val="005212BA"/>
    <w:rsid w:val="00522127"/>
    <w:rsid w:val="0052321D"/>
    <w:rsid w:val="00523F72"/>
    <w:rsid w:val="005252E3"/>
    <w:rsid w:val="005261FE"/>
    <w:rsid w:val="0052759C"/>
    <w:rsid w:val="005277FA"/>
    <w:rsid w:val="005315DD"/>
    <w:rsid w:val="00535897"/>
    <w:rsid w:val="00542511"/>
    <w:rsid w:val="00542B3A"/>
    <w:rsid w:val="005448B1"/>
    <w:rsid w:val="005479E6"/>
    <w:rsid w:val="005539E6"/>
    <w:rsid w:val="00554275"/>
    <w:rsid w:val="00555D97"/>
    <w:rsid w:val="00560F55"/>
    <w:rsid w:val="005644D8"/>
    <w:rsid w:val="00566FEA"/>
    <w:rsid w:val="0056795F"/>
    <w:rsid w:val="00570787"/>
    <w:rsid w:val="00571327"/>
    <w:rsid w:val="00574578"/>
    <w:rsid w:val="00574E75"/>
    <w:rsid w:val="00575EA5"/>
    <w:rsid w:val="00577390"/>
    <w:rsid w:val="00581661"/>
    <w:rsid w:val="00581F47"/>
    <w:rsid w:val="00583925"/>
    <w:rsid w:val="00584BF2"/>
    <w:rsid w:val="00584FAB"/>
    <w:rsid w:val="00586821"/>
    <w:rsid w:val="005906D0"/>
    <w:rsid w:val="00591624"/>
    <w:rsid w:val="00591AFD"/>
    <w:rsid w:val="00594111"/>
    <w:rsid w:val="0059439E"/>
    <w:rsid w:val="00594558"/>
    <w:rsid w:val="00595413"/>
    <w:rsid w:val="005A102A"/>
    <w:rsid w:val="005A1C83"/>
    <w:rsid w:val="005A3320"/>
    <w:rsid w:val="005A3F74"/>
    <w:rsid w:val="005A60C6"/>
    <w:rsid w:val="005A729D"/>
    <w:rsid w:val="005B0268"/>
    <w:rsid w:val="005B2F2C"/>
    <w:rsid w:val="005B3256"/>
    <w:rsid w:val="005B34FF"/>
    <w:rsid w:val="005B4028"/>
    <w:rsid w:val="005B78FB"/>
    <w:rsid w:val="005C3553"/>
    <w:rsid w:val="005C47EC"/>
    <w:rsid w:val="005C5F1F"/>
    <w:rsid w:val="005C6ED0"/>
    <w:rsid w:val="005C6FB3"/>
    <w:rsid w:val="005C7849"/>
    <w:rsid w:val="005D1907"/>
    <w:rsid w:val="005D1F81"/>
    <w:rsid w:val="005D3307"/>
    <w:rsid w:val="005D5556"/>
    <w:rsid w:val="005D5791"/>
    <w:rsid w:val="005E2A89"/>
    <w:rsid w:val="005E2EB8"/>
    <w:rsid w:val="005E3756"/>
    <w:rsid w:val="005E3B51"/>
    <w:rsid w:val="005E4161"/>
    <w:rsid w:val="005E5BA3"/>
    <w:rsid w:val="005E637D"/>
    <w:rsid w:val="005E6C6C"/>
    <w:rsid w:val="005E7A4F"/>
    <w:rsid w:val="005E7AA5"/>
    <w:rsid w:val="005E7CF9"/>
    <w:rsid w:val="005F16DC"/>
    <w:rsid w:val="005F1C82"/>
    <w:rsid w:val="005F2C49"/>
    <w:rsid w:val="005F35EF"/>
    <w:rsid w:val="005F4536"/>
    <w:rsid w:val="005F571A"/>
    <w:rsid w:val="005F7A0D"/>
    <w:rsid w:val="006005C9"/>
    <w:rsid w:val="00600FA4"/>
    <w:rsid w:val="006031AC"/>
    <w:rsid w:val="00603B4C"/>
    <w:rsid w:val="00606118"/>
    <w:rsid w:val="006069E1"/>
    <w:rsid w:val="00610A48"/>
    <w:rsid w:val="006119DB"/>
    <w:rsid w:val="006139CE"/>
    <w:rsid w:val="00616707"/>
    <w:rsid w:val="00616E04"/>
    <w:rsid w:val="00624C4E"/>
    <w:rsid w:val="0062643C"/>
    <w:rsid w:val="0062720C"/>
    <w:rsid w:val="00627AE4"/>
    <w:rsid w:val="00631446"/>
    <w:rsid w:val="00631BB6"/>
    <w:rsid w:val="00633CDB"/>
    <w:rsid w:val="00634BA1"/>
    <w:rsid w:val="00636CCC"/>
    <w:rsid w:val="00636F21"/>
    <w:rsid w:val="006410AE"/>
    <w:rsid w:val="00652237"/>
    <w:rsid w:val="00654DA0"/>
    <w:rsid w:val="0065763A"/>
    <w:rsid w:val="0066092D"/>
    <w:rsid w:val="00661745"/>
    <w:rsid w:val="006628B7"/>
    <w:rsid w:val="00662A6E"/>
    <w:rsid w:val="0066409F"/>
    <w:rsid w:val="00664DDA"/>
    <w:rsid w:val="0066622B"/>
    <w:rsid w:val="006713EC"/>
    <w:rsid w:val="00671AA7"/>
    <w:rsid w:val="00671BD7"/>
    <w:rsid w:val="006727CB"/>
    <w:rsid w:val="006729B0"/>
    <w:rsid w:val="0067358C"/>
    <w:rsid w:val="00674EAB"/>
    <w:rsid w:val="00675F0F"/>
    <w:rsid w:val="00676031"/>
    <w:rsid w:val="00680629"/>
    <w:rsid w:val="00682372"/>
    <w:rsid w:val="00682683"/>
    <w:rsid w:val="00683BDA"/>
    <w:rsid w:val="006843F1"/>
    <w:rsid w:val="006845F7"/>
    <w:rsid w:val="006848FF"/>
    <w:rsid w:val="0068526E"/>
    <w:rsid w:val="00685E4D"/>
    <w:rsid w:val="006922BE"/>
    <w:rsid w:val="00694AE3"/>
    <w:rsid w:val="006962D1"/>
    <w:rsid w:val="006965F3"/>
    <w:rsid w:val="006A019F"/>
    <w:rsid w:val="006A0CEE"/>
    <w:rsid w:val="006A1B98"/>
    <w:rsid w:val="006A2A6D"/>
    <w:rsid w:val="006A74FC"/>
    <w:rsid w:val="006B03F8"/>
    <w:rsid w:val="006B1A05"/>
    <w:rsid w:val="006B3524"/>
    <w:rsid w:val="006B49C1"/>
    <w:rsid w:val="006B6AB6"/>
    <w:rsid w:val="006C1336"/>
    <w:rsid w:val="006C15E1"/>
    <w:rsid w:val="006C2F6A"/>
    <w:rsid w:val="006C3E44"/>
    <w:rsid w:val="006C43EB"/>
    <w:rsid w:val="006C5CAA"/>
    <w:rsid w:val="006C6534"/>
    <w:rsid w:val="006D17AE"/>
    <w:rsid w:val="006D7FD0"/>
    <w:rsid w:val="006E0E64"/>
    <w:rsid w:val="006E0F55"/>
    <w:rsid w:val="006E1398"/>
    <w:rsid w:val="006E1CFF"/>
    <w:rsid w:val="006E6350"/>
    <w:rsid w:val="006E73DB"/>
    <w:rsid w:val="006E7485"/>
    <w:rsid w:val="006F159E"/>
    <w:rsid w:val="006F2378"/>
    <w:rsid w:val="006F298C"/>
    <w:rsid w:val="007009E4"/>
    <w:rsid w:val="007022B8"/>
    <w:rsid w:val="007023AA"/>
    <w:rsid w:val="007028BD"/>
    <w:rsid w:val="00704464"/>
    <w:rsid w:val="00705700"/>
    <w:rsid w:val="00705907"/>
    <w:rsid w:val="007072EF"/>
    <w:rsid w:val="00710A11"/>
    <w:rsid w:val="00711467"/>
    <w:rsid w:val="00711DBF"/>
    <w:rsid w:val="007134CE"/>
    <w:rsid w:val="00715682"/>
    <w:rsid w:val="007206A3"/>
    <w:rsid w:val="00721F41"/>
    <w:rsid w:val="00722A1B"/>
    <w:rsid w:val="00730237"/>
    <w:rsid w:val="0073073A"/>
    <w:rsid w:val="0073082E"/>
    <w:rsid w:val="0073217C"/>
    <w:rsid w:val="00734335"/>
    <w:rsid w:val="00734CE1"/>
    <w:rsid w:val="00735C6A"/>
    <w:rsid w:val="00743722"/>
    <w:rsid w:val="00743898"/>
    <w:rsid w:val="0074549C"/>
    <w:rsid w:val="00745FCA"/>
    <w:rsid w:val="00746F69"/>
    <w:rsid w:val="007471F9"/>
    <w:rsid w:val="00747C9E"/>
    <w:rsid w:val="00750F89"/>
    <w:rsid w:val="00751DC3"/>
    <w:rsid w:val="007545DC"/>
    <w:rsid w:val="0075461A"/>
    <w:rsid w:val="0075516F"/>
    <w:rsid w:val="00757DFB"/>
    <w:rsid w:val="007607DB"/>
    <w:rsid w:val="00761AD6"/>
    <w:rsid w:val="00762ABF"/>
    <w:rsid w:val="00762E92"/>
    <w:rsid w:val="00765E12"/>
    <w:rsid w:val="00766115"/>
    <w:rsid w:val="007733EF"/>
    <w:rsid w:val="00773AA3"/>
    <w:rsid w:val="007745AB"/>
    <w:rsid w:val="00776D2C"/>
    <w:rsid w:val="007804BC"/>
    <w:rsid w:val="00780D5A"/>
    <w:rsid w:val="00787FFA"/>
    <w:rsid w:val="007908ED"/>
    <w:rsid w:val="0079403C"/>
    <w:rsid w:val="0079568B"/>
    <w:rsid w:val="00795D9C"/>
    <w:rsid w:val="007A10B6"/>
    <w:rsid w:val="007A18A0"/>
    <w:rsid w:val="007A4F93"/>
    <w:rsid w:val="007A6490"/>
    <w:rsid w:val="007A749D"/>
    <w:rsid w:val="007B0647"/>
    <w:rsid w:val="007B1552"/>
    <w:rsid w:val="007B1B31"/>
    <w:rsid w:val="007B2A45"/>
    <w:rsid w:val="007B3B50"/>
    <w:rsid w:val="007B708F"/>
    <w:rsid w:val="007B72FC"/>
    <w:rsid w:val="007B7552"/>
    <w:rsid w:val="007C32FA"/>
    <w:rsid w:val="007C38C8"/>
    <w:rsid w:val="007C45BD"/>
    <w:rsid w:val="007C4804"/>
    <w:rsid w:val="007C5429"/>
    <w:rsid w:val="007C5D4D"/>
    <w:rsid w:val="007D1153"/>
    <w:rsid w:val="007D1917"/>
    <w:rsid w:val="007D193E"/>
    <w:rsid w:val="007D1A01"/>
    <w:rsid w:val="007E26A1"/>
    <w:rsid w:val="007E29BE"/>
    <w:rsid w:val="007E3231"/>
    <w:rsid w:val="007E37C4"/>
    <w:rsid w:val="007E3999"/>
    <w:rsid w:val="007E50BF"/>
    <w:rsid w:val="007E6CA9"/>
    <w:rsid w:val="007E6DD6"/>
    <w:rsid w:val="007E6F34"/>
    <w:rsid w:val="007E7D08"/>
    <w:rsid w:val="007E7D7D"/>
    <w:rsid w:val="007F0269"/>
    <w:rsid w:val="007F1378"/>
    <w:rsid w:val="007F412F"/>
    <w:rsid w:val="007F4B4B"/>
    <w:rsid w:val="007F5211"/>
    <w:rsid w:val="0080096C"/>
    <w:rsid w:val="00805BC5"/>
    <w:rsid w:val="0080615B"/>
    <w:rsid w:val="008077F5"/>
    <w:rsid w:val="00810C0C"/>
    <w:rsid w:val="00815AEF"/>
    <w:rsid w:val="00816309"/>
    <w:rsid w:val="008167D5"/>
    <w:rsid w:val="00817082"/>
    <w:rsid w:val="00817C67"/>
    <w:rsid w:val="0082040F"/>
    <w:rsid w:val="00824502"/>
    <w:rsid w:val="008268F6"/>
    <w:rsid w:val="0082713A"/>
    <w:rsid w:val="008316D1"/>
    <w:rsid w:val="00832AC1"/>
    <w:rsid w:val="0083330E"/>
    <w:rsid w:val="008341E9"/>
    <w:rsid w:val="008351B3"/>
    <w:rsid w:val="00835E28"/>
    <w:rsid w:val="00841383"/>
    <w:rsid w:val="00842F73"/>
    <w:rsid w:val="0084478A"/>
    <w:rsid w:val="00844B16"/>
    <w:rsid w:val="00845A24"/>
    <w:rsid w:val="00845E51"/>
    <w:rsid w:val="00846903"/>
    <w:rsid w:val="00846E58"/>
    <w:rsid w:val="00847317"/>
    <w:rsid w:val="00847F5C"/>
    <w:rsid w:val="00851DB1"/>
    <w:rsid w:val="0085682F"/>
    <w:rsid w:val="00857001"/>
    <w:rsid w:val="00857D70"/>
    <w:rsid w:val="00861C77"/>
    <w:rsid w:val="0086221A"/>
    <w:rsid w:val="00862365"/>
    <w:rsid w:val="008637C2"/>
    <w:rsid w:val="00863A45"/>
    <w:rsid w:val="0086476A"/>
    <w:rsid w:val="00864F0E"/>
    <w:rsid w:val="00870B5C"/>
    <w:rsid w:val="00870DDB"/>
    <w:rsid w:val="008755CE"/>
    <w:rsid w:val="00876D37"/>
    <w:rsid w:val="008778BC"/>
    <w:rsid w:val="00880FB4"/>
    <w:rsid w:val="008812F2"/>
    <w:rsid w:val="00883FF9"/>
    <w:rsid w:val="00884AF8"/>
    <w:rsid w:val="00884B11"/>
    <w:rsid w:val="008869F3"/>
    <w:rsid w:val="00887FA0"/>
    <w:rsid w:val="00891E49"/>
    <w:rsid w:val="00895B84"/>
    <w:rsid w:val="008974AD"/>
    <w:rsid w:val="00897DB5"/>
    <w:rsid w:val="008A0A22"/>
    <w:rsid w:val="008A2D7C"/>
    <w:rsid w:val="008A4518"/>
    <w:rsid w:val="008A578C"/>
    <w:rsid w:val="008A6A0C"/>
    <w:rsid w:val="008A77E9"/>
    <w:rsid w:val="008A7F95"/>
    <w:rsid w:val="008B01D5"/>
    <w:rsid w:val="008B12F6"/>
    <w:rsid w:val="008B465B"/>
    <w:rsid w:val="008B51E7"/>
    <w:rsid w:val="008C0AB2"/>
    <w:rsid w:val="008C1FAB"/>
    <w:rsid w:val="008C369D"/>
    <w:rsid w:val="008C5079"/>
    <w:rsid w:val="008C5BE6"/>
    <w:rsid w:val="008C60BB"/>
    <w:rsid w:val="008C611F"/>
    <w:rsid w:val="008D0D03"/>
    <w:rsid w:val="008D0F8D"/>
    <w:rsid w:val="008D1E75"/>
    <w:rsid w:val="008D2312"/>
    <w:rsid w:val="008D53A8"/>
    <w:rsid w:val="008D5A19"/>
    <w:rsid w:val="008D60EE"/>
    <w:rsid w:val="008E12A1"/>
    <w:rsid w:val="008E2687"/>
    <w:rsid w:val="008E44B9"/>
    <w:rsid w:val="008E5DB9"/>
    <w:rsid w:val="008E6287"/>
    <w:rsid w:val="008E63F5"/>
    <w:rsid w:val="008E6A22"/>
    <w:rsid w:val="008F4F7E"/>
    <w:rsid w:val="008F7175"/>
    <w:rsid w:val="009006CB"/>
    <w:rsid w:val="009016F0"/>
    <w:rsid w:val="009111AC"/>
    <w:rsid w:val="009115BE"/>
    <w:rsid w:val="00914B57"/>
    <w:rsid w:val="00915F90"/>
    <w:rsid w:val="00916FC8"/>
    <w:rsid w:val="009170C8"/>
    <w:rsid w:val="009173AD"/>
    <w:rsid w:val="00920562"/>
    <w:rsid w:val="00920D52"/>
    <w:rsid w:val="00923E7F"/>
    <w:rsid w:val="00924E78"/>
    <w:rsid w:val="00925CFD"/>
    <w:rsid w:val="00925D1D"/>
    <w:rsid w:val="00926AFE"/>
    <w:rsid w:val="00926E14"/>
    <w:rsid w:val="00930DD5"/>
    <w:rsid w:val="00934401"/>
    <w:rsid w:val="00937862"/>
    <w:rsid w:val="009409B6"/>
    <w:rsid w:val="00943C46"/>
    <w:rsid w:val="00944F79"/>
    <w:rsid w:val="009450A1"/>
    <w:rsid w:val="00946B85"/>
    <w:rsid w:val="009506A2"/>
    <w:rsid w:val="0095118A"/>
    <w:rsid w:val="0095151F"/>
    <w:rsid w:val="00951886"/>
    <w:rsid w:val="0095215D"/>
    <w:rsid w:val="00953A70"/>
    <w:rsid w:val="009543E8"/>
    <w:rsid w:val="009549F3"/>
    <w:rsid w:val="00954D85"/>
    <w:rsid w:val="00957E16"/>
    <w:rsid w:val="00961AE1"/>
    <w:rsid w:val="00962960"/>
    <w:rsid w:val="00966964"/>
    <w:rsid w:val="00970BF1"/>
    <w:rsid w:val="00972353"/>
    <w:rsid w:val="009732E8"/>
    <w:rsid w:val="009737A8"/>
    <w:rsid w:val="00974373"/>
    <w:rsid w:val="00974C9B"/>
    <w:rsid w:val="00974F1C"/>
    <w:rsid w:val="00975091"/>
    <w:rsid w:val="00976222"/>
    <w:rsid w:val="00976A9F"/>
    <w:rsid w:val="00976EE0"/>
    <w:rsid w:val="0098217C"/>
    <w:rsid w:val="0098400A"/>
    <w:rsid w:val="0098795A"/>
    <w:rsid w:val="0099026B"/>
    <w:rsid w:val="0099170A"/>
    <w:rsid w:val="00991C08"/>
    <w:rsid w:val="00992CDF"/>
    <w:rsid w:val="00993007"/>
    <w:rsid w:val="00993141"/>
    <w:rsid w:val="009947D6"/>
    <w:rsid w:val="009952AB"/>
    <w:rsid w:val="009956D6"/>
    <w:rsid w:val="009A0379"/>
    <w:rsid w:val="009A253D"/>
    <w:rsid w:val="009A2598"/>
    <w:rsid w:val="009A2CD2"/>
    <w:rsid w:val="009A39DC"/>
    <w:rsid w:val="009A6216"/>
    <w:rsid w:val="009A6ED3"/>
    <w:rsid w:val="009A7FC3"/>
    <w:rsid w:val="009B2CAE"/>
    <w:rsid w:val="009B3109"/>
    <w:rsid w:val="009B3930"/>
    <w:rsid w:val="009B3C8C"/>
    <w:rsid w:val="009B600E"/>
    <w:rsid w:val="009C0953"/>
    <w:rsid w:val="009C4164"/>
    <w:rsid w:val="009C527C"/>
    <w:rsid w:val="009C5332"/>
    <w:rsid w:val="009D1C70"/>
    <w:rsid w:val="009D606F"/>
    <w:rsid w:val="009D79F5"/>
    <w:rsid w:val="009D7F6B"/>
    <w:rsid w:val="009E02B4"/>
    <w:rsid w:val="009E1466"/>
    <w:rsid w:val="009E1EBD"/>
    <w:rsid w:val="009E31FA"/>
    <w:rsid w:val="009E35B9"/>
    <w:rsid w:val="009E561C"/>
    <w:rsid w:val="009E6838"/>
    <w:rsid w:val="009E7C66"/>
    <w:rsid w:val="009F0C46"/>
    <w:rsid w:val="009F1A1F"/>
    <w:rsid w:val="009F378B"/>
    <w:rsid w:val="009F5002"/>
    <w:rsid w:val="00A00EA7"/>
    <w:rsid w:val="00A0361D"/>
    <w:rsid w:val="00A04FA5"/>
    <w:rsid w:val="00A0620D"/>
    <w:rsid w:val="00A06619"/>
    <w:rsid w:val="00A0690B"/>
    <w:rsid w:val="00A06A24"/>
    <w:rsid w:val="00A06B5C"/>
    <w:rsid w:val="00A06BCA"/>
    <w:rsid w:val="00A10CCD"/>
    <w:rsid w:val="00A11C5C"/>
    <w:rsid w:val="00A1331B"/>
    <w:rsid w:val="00A134BF"/>
    <w:rsid w:val="00A15108"/>
    <w:rsid w:val="00A154CB"/>
    <w:rsid w:val="00A20FB8"/>
    <w:rsid w:val="00A21DBF"/>
    <w:rsid w:val="00A22990"/>
    <w:rsid w:val="00A255C4"/>
    <w:rsid w:val="00A33869"/>
    <w:rsid w:val="00A33B99"/>
    <w:rsid w:val="00A33C99"/>
    <w:rsid w:val="00A36B42"/>
    <w:rsid w:val="00A36BD7"/>
    <w:rsid w:val="00A37B06"/>
    <w:rsid w:val="00A40567"/>
    <w:rsid w:val="00A45653"/>
    <w:rsid w:val="00A458A0"/>
    <w:rsid w:val="00A45FEE"/>
    <w:rsid w:val="00A478AE"/>
    <w:rsid w:val="00A47BDB"/>
    <w:rsid w:val="00A47C65"/>
    <w:rsid w:val="00A50FFA"/>
    <w:rsid w:val="00A51DC6"/>
    <w:rsid w:val="00A530C0"/>
    <w:rsid w:val="00A55190"/>
    <w:rsid w:val="00A55B33"/>
    <w:rsid w:val="00A561E8"/>
    <w:rsid w:val="00A573CD"/>
    <w:rsid w:val="00A5763D"/>
    <w:rsid w:val="00A611D5"/>
    <w:rsid w:val="00A61275"/>
    <w:rsid w:val="00A61CF2"/>
    <w:rsid w:val="00A628D2"/>
    <w:rsid w:val="00A66777"/>
    <w:rsid w:val="00A7210F"/>
    <w:rsid w:val="00A725F0"/>
    <w:rsid w:val="00A73460"/>
    <w:rsid w:val="00A75EF3"/>
    <w:rsid w:val="00A80667"/>
    <w:rsid w:val="00A826A2"/>
    <w:rsid w:val="00A84314"/>
    <w:rsid w:val="00A84A01"/>
    <w:rsid w:val="00A865FD"/>
    <w:rsid w:val="00A87523"/>
    <w:rsid w:val="00A90FAD"/>
    <w:rsid w:val="00A91F82"/>
    <w:rsid w:val="00A929BF"/>
    <w:rsid w:val="00A95753"/>
    <w:rsid w:val="00A97B04"/>
    <w:rsid w:val="00AA02EC"/>
    <w:rsid w:val="00AA0A15"/>
    <w:rsid w:val="00AA341E"/>
    <w:rsid w:val="00AA5128"/>
    <w:rsid w:val="00AA66E8"/>
    <w:rsid w:val="00AA6F64"/>
    <w:rsid w:val="00AA7378"/>
    <w:rsid w:val="00AB3716"/>
    <w:rsid w:val="00AB3A2C"/>
    <w:rsid w:val="00AB475D"/>
    <w:rsid w:val="00AB4C95"/>
    <w:rsid w:val="00AB5E6F"/>
    <w:rsid w:val="00AC1027"/>
    <w:rsid w:val="00AC1EAB"/>
    <w:rsid w:val="00AC2005"/>
    <w:rsid w:val="00AC24D9"/>
    <w:rsid w:val="00AC52E9"/>
    <w:rsid w:val="00AC5D99"/>
    <w:rsid w:val="00AD0A67"/>
    <w:rsid w:val="00AD3AB7"/>
    <w:rsid w:val="00AD4C79"/>
    <w:rsid w:val="00AD5A8B"/>
    <w:rsid w:val="00AE0084"/>
    <w:rsid w:val="00AE1078"/>
    <w:rsid w:val="00AE1C47"/>
    <w:rsid w:val="00AE260B"/>
    <w:rsid w:val="00AE3D2B"/>
    <w:rsid w:val="00AE5FEE"/>
    <w:rsid w:val="00AE6428"/>
    <w:rsid w:val="00AE7893"/>
    <w:rsid w:val="00AF1366"/>
    <w:rsid w:val="00AF60D9"/>
    <w:rsid w:val="00AF6507"/>
    <w:rsid w:val="00B00B47"/>
    <w:rsid w:val="00B0129F"/>
    <w:rsid w:val="00B01B9F"/>
    <w:rsid w:val="00B02153"/>
    <w:rsid w:val="00B03417"/>
    <w:rsid w:val="00B035DA"/>
    <w:rsid w:val="00B058F5"/>
    <w:rsid w:val="00B06AAB"/>
    <w:rsid w:val="00B153C9"/>
    <w:rsid w:val="00B22EB1"/>
    <w:rsid w:val="00B24246"/>
    <w:rsid w:val="00B24810"/>
    <w:rsid w:val="00B2610F"/>
    <w:rsid w:val="00B27481"/>
    <w:rsid w:val="00B30396"/>
    <w:rsid w:val="00B30A08"/>
    <w:rsid w:val="00B30AA5"/>
    <w:rsid w:val="00B31003"/>
    <w:rsid w:val="00B31AA9"/>
    <w:rsid w:val="00B31E90"/>
    <w:rsid w:val="00B3228C"/>
    <w:rsid w:val="00B358B2"/>
    <w:rsid w:val="00B35EB7"/>
    <w:rsid w:val="00B36C81"/>
    <w:rsid w:val="00B40515"/>
    <w:rsid w:val="00B40F17"/>
    <w:rsid w:val="00B42106"/>
    <w:rsid w:val="00B4555A"/>
    <w:rsid w:val="00B479D8"/>
    <w:rsid w:val="00B537DC"/>
    <w:rsid w:val="00B56A60"/>
    <w:rsid w:val="00B56FC3"/>
    <w:rsid w:val="00B60EA1"/>
    <w:rsid w:val="00B6105F"/>
    <w:rsid w:val="00B61C3A"/>
    <w:rsid w:val="00B61C87"/>
    <w:rsid w:val="00B63023"/>
    <w:rsid w:val="00B66E07"/>
    <w:rsid w:val="00B671B2"/>
    <w:rsid w:val="00B704B9"/>
    <w:rsid w:val="00B751E5"/>
    <w:rsid w:val="00B767AC"/>
    <w:rsid w:val="00B76B8B"/>
    <w:rsid w:val="00B779D1"/>
    <w:rsid w:val="00B80443"/>
    <w:rsid w:val="00B82D5B"/>
    <w:rsid w:val="00B8688F"/>
    <w:rsid w:val="00B90248"/>
    <w:rsid w:val="00B9120F"/>
    <w:rsid w:val="00B91D6D"/>
    <w:rsid w:val="00B9288C"/>
    <w:rsid w:val="00B93183"/>
    <w:rsid w:val="00B9367F"/>
    <w:rsid w:val="00B93A73"/>
    <w:rsid w:val="00B94757"/>
    <w:rsid w:val="00B964E8"/>
    <w:rsid w:val="00BA08C0"/>
    <w:rsid w:val="00BA1055"/>
    <w:rsid w:val="00BA2513"/>
    <w:rsid w:val="00BA25D1"/>
    <w:rsid w:val="00BA2A0C"/>
    <w:rsid w:val="00BA508B"/>
    <w:rsid w:val="00BA58E5"/>
    <w:rsid w:val="00BA63DD"/>
    <w:rsid w:val="00BA678A"/>
    <w:rsid w:val="00BA71DB"/>
    <w:rsid w:val="00BA752C"/>
    <w:rsid w:val="00BB0D3C"/>
    <w:rsid w:val="00BB1EBD"/>
    <w:rsid w:val="00BB399B"/>
    <w:rsid w:val="00BB3F45"/>
    <w:rsid w:val="00BB6539"/>
    <w:rsid w:val="00BC1872"/>
    <w:rsid w:val="00BC3191"/>
    <w:rsid w:val="00BC3858"/>
    <w:rsid w:val="00BC3F65"/>
    <w:rsid w:val="00BC5249"/>
    <w:rsid w:val="00BC5D7F"/>
    <w:rsid w:val="00BC6F84"/>
    <w:rsid w:val="00BC7005"/>
    <w:rsid w:val="00BD1A49"/>
    <w:rsid w:val="00BD3FBC"/>
    <w:rsid w:val="00BD5CFF"/>
    <w:rsid w:val="00BE0B8D"/>
    <w:rsid w:val="00BE1961"/>
    <w:rsid w:val="00BE1C93"/>
    <w:rsid w:val="00BE30E7"/>
    <w:rsid w:val="00BE3186"/>
    <w:rsid w:val="00BE3C9F"/>
    <w:rsid w:val="00BE4D9E"/>
    <w:rsid w:val="00BE4E10"/>
    <w:rsid w:val="00BE4EFF"/>
    <w:rsid w:val="00BE544C"/>
    <w:rsid w:val="00BE5A62"/>
    <w:rsid w:val="00BE6371"/>
    <w:rsid w:val="00BE64D8"/>
    <w:rsid w:val="00BE7717"/>
    <w:rsid w:val="00BE7F5D"/>
    <w:rsid w:val="00BF15C6"/>
    <w:rsid w:val="00BF187D"/>
    <w:rsid w:val="00BF261C"/>
    <w:rsid w:val="00BF3E45"/>
    <w:rsid w:val="00BF44C4"/>
    <w:rsid w:val="00BF56FE"/>
    <w:rsid w:val="00BF6F75"/>
    <w:rsid w:val="00BF754B"/>
    <w:rsid w:val="00C00598"/>
    <w:rsid w:val="00C01889"/>
    <w:rsid w:val="00C02D49"/>
    <w:rsid w:val="00C0410C"/>
    <w:rsid w:val="00C058BC"/>
    <w:rsid w:val="00C06E63"/>
    <w:rsid w:val="00C073BD"/>
    <w:rsid w:val="00C1191D"/>
    <w:rsid w:val="00C13B8A"/>
    <w:rsid w:val="00C15A7D"/>
    <w:rsid w:val="00C17999"/>
    <w:rsid w:val="00C2093F"/>
    <w:rsid w:val="00C20A69"/>
    <w:rsid w:val="00C22D34"/>
    <w:rsid w:val="00C23B11"/>
    <w:rsid w:val="00C24FCD"/>
    <w:rsid w:val="00C252A8"/>
    <w:rsid w:val="00C259D3"/>
    <w:rsid w:val="00C26FC0"/>
    <w:rsid w:val="00C31C6F"/>
    <w:rsid w:val="00C375A0"/>
    <w:rsid w:val="00C3761F"/>
    <w:rsid w:val="00C37C61"/>
    <w:rsid w:val="00C37F66"/>
    <w:rsid w:val="00C42EF7"/>
    <w:rsid w:val="00C43E3A"/>
    <w:rsid w:val="00C45AF4"/>
    <w:rsid w:val="00C46CBC"/>
    <w:rsid w:val="00C47F19"/>
    <w:rsid w:val="00C50C10"/>
    <w:rsid w:val="00C528C7"/>
    <w:rsid w:val="00C53A58"/>
    <w:rsid w:val="00C54C17"/>
    <w:rsid w:val="00C54DDB"/>
    <w:rsid w:val="00C55F23"/>
    <w:rsid w:val="00C57717"/>
    <w:rsid w:val="00C57FDE"/>
    <w:rsid w:val="00C6168B"/>
    <w:rsid w:val="00C61BB5"/>
    <w:rsid w:val="00C62308"/>
    <w:rsid w:val="00C64B81"/>
    <w:rsid w:val="00C656B5"/>
    <w:rsid w:val="00C66E0D"/>
    <w:rsid w:val="00C67699"/>
    <w:rsid w:val="00C7015D"/>
    <w:rsid w:val="00C714E1"/>
    <w:rsid w:val="00C7202B"/>
    <w:rsid w:val="00C723A2"/>
    <w:rsid w:val="00C80EDE"/>
    <w:rsid w:val="00C82800"/>
    <w:rsid w:val="00C82DBC"/>
    <w:rsid w:val="00C832C6"/>
    <w:rsid w:val="00C837B0"/>
    <w:rsid w:val="00C8547D"/>
    <w:rsid w:val="00C8568B"/>
    <w:rsid w:val="00C90944"/>
    <w:rsid w:val="00C91C93"/>
    <w:rsid w:val="00C950B4"/>
    <w:rsid w:val="00CA0917"/>
    <w:rsid w:val="00CA1C59"/>
    <w:rsid w:val="00CA4697"/>
    <w:rsid w:val="00CA4939"/>
    <w:rsid w:val="00CA4D71"/>
    <w:rsid w:val="00CA562A"/>
    <w:rsid w:val="00CA5FB5"/>
    <w:rsid w:val="00CA6030"/>
    <w:rsid w:val="00CB0671"/>
    <w:rsid w:val="00CB0FA9"/>
    <w:rsid w:val="00CB59FE"/>
    <w:rsid w:val="00CB7900"/>
    <w:rsid w:val="00CC2867"/>
    <w:rsid w:val="00CC39E5"/>
    <w:rsid w:val="00CC54AA"/>
    <w:rsid w:val="00CC5650"/>
    <w:rsid w:val="00CC5C24"/>
    <w:rsid w:val="00CC5E59"/>
    <w:rsid w:val="00CC6C62"/>
    <w:rsid w:val="00CD0EF2"/>
    <w:rsid w:val="00CD14C5"/>
    <w:rsid w:val="00CD1C3D"/>
    <w:rsid w:val="00CD4521"/>
    <w:rsid w:val="00CD6229"/>
    <w:rsid w:val="00CE0FE9"/>
    <w:rsid w:val="00CE1AC4"/>
    <w:rsid w:val="00CE3170"/>
    <w:rsid w:val="00CE7400"/>
    <w:rsid w:val="00CF38D3"/>
    <w:rsid w:val="00CF6783"/>
    <w:rsid w:val="00D04FDC"/>
    <w:rsid w:val="00D05797"/>
    <w:rsid w:val="00D0585A"/>
    <w:rsid w:val="00D067FD"/>
    <w:rsid w:val="00D07FF8"/>
    <w:rsid w:val="00D101DD"/>
    <w:rsid w:val="00D10834"/>
    <w:rsid w:val="00D123D9"/>
    <w:rsid w:val="00D12A46"/>
    <w:rsid w:val="00D13368"/>
    <w:rsid w:val="00D13515"/>
    <w:rsid w:val="00D22667"/>
    <w:rsid w:val="00D23CB3"/>
    <w:rsid w:val="00D26811"/>
    <w:rsid w:val="00D31C00"/>
    <w:rsid w:val="00D33673"/>
    <w:rsid w:val="00D33AA8"/>
    <w:rsid w:val="00D367B4"/>
    <w:rsid w:val="00D41573"/>
    <w:rsid w:val="00D41CF5"/>
    <w:rsid w:val="00D44D2D"/>
    <w:rsid w:val="00D44E47"/>
    <w:rsid w:val="00D5303F"/>
    <w:rsid w:val="00D53AAC"/>
    <w:rsid w:val="00D55784"/>
    <w:rsid w:val="00D55FC8"/>
    <w:rsid w:val="00D5626F"/>
    <w:rsid w:val="00D56AE8"/>
    <w:rsid w:val="00D60682"/>
    <w:rsid w:val="00D60CFB"/>
    <w:rsid w:val="00D612F0"/>
    <w:rsid w:val="00D61815"/>
    <w:rsid w:val="00D61AA0"/>
    <w:rsid w:val="00D71A78"/>
    <w:rsid w:val="00D7216A"/>
    <w:rsid w:val="00D72880"/>
    <w:rsid w:val="00D7399F"/>
    <w:rsid w:val="00D7531D"/>
    <w:rsid w:val="00D77B93"/>
    <w:rsid w:val="00D81143"/>
    <w:rsid w:val="00D81C0B"/>
    <w:rsid w:val="00D84326"/>
    <w:rsid w:val="00D8491B"/>
    <w:rsid w:val="00D84A5C"/>
    <w:rsid w:val="00D874BD"/>
    <w:rsid w:val="00D87D23"/>
    <w:rsid w:val="00D905D5"/>
    <w:rsid w:val="00D9236D"/>
    <w:rsid w:val="00D93A69"/>
    <w:rsid w:val="00D94A37"/>
    <w:rsid w:val="00D95B46"/>
    <w:rsid w:val="00D96631"/>
    <w:rsid w:val="00D9712E"/>
    <w:rsid w:val="00DA1155"/>
    <w:rsid w:val="00DA2B1E"/>
    <w:rsid w:val="00DA3A10"/>
    <w:rsid w:val="00DA4231"/>
    <w:rsid w:val="00DA58F8"/>
    <w:rsid w:val="00DA7BE7"/>
    <w:rsid w:val="00DB041F"/>
    <w:rsid w:val="00DB200A"/>
    <w:rsid w:val="00DB277E"/>
    <w:rsid w:val="00DB2C43"/>
    <w:rsid w:val="00DB3DBC"/>
    <w:rsid w:val="00DB4262"/>
    <w:rsid w:val="00DB694F"/>
    <w:rsid w:val="00DC21D1"/>
    <w:rsid w:val="00DC2B57"/>
    <w:rsid w:val="00DC4EB3"/>
    <w:rsid w:val="00DC4FA9"/>
    <w:rsid w:val="00DC7B64"/>
    <w:rsid w:val="00DC7E54"/>
    <w:rsid w:val="00DC7EE0"/>
    <w:rsid w:val="00DD1633"/>
    <w:rsid w:val="00DD39AD"/>
    <w:rsid w:val="00DD5BED"/>
    <w:rsid w:val="00DD648E"/>
    <w:rsid w:val="00DD7A25"/>
    <w:rsid w:val="00DE0942"/>
    <w:rsid w:val="00DE134D"/>
    <w:rsid w:val="00DE2D33"/>
    <w:rsid w:val="00DE3B25"/>
    <w:rsid w:val="00DF2751"/>
    <w:rsid w:val="00DF48B6"/>
    <w:rsid w:val="00DF52E6"/>
    <w:rsid w:val="00DF5F1F"/>
    <w:rsid w:val="00DF6BAF"/>
    <w:rsid w:val="00DF7507"/>
    <w:rsid w:val="00E004C7"/>
    <w:rsid w:val="00E006FD"/>
    <w:rsid w:val="00E016CD"/>
    <w:rsid w:val="00E0280E"/>
    <w:rsid w:val="00E0369F"/>
    <w:rsid w:val="00E03864"/>
    <w:rsid w:val="00E038B0"/>
    <w:rsid w:val="00E03BA7"/>
    <w:rsid w:val="00E05127"/>
    <w:rsid w:val="00E059AB"/>
    <w:rsid w:val="00E06A83"/>
    <w:rsid w:val="00E0725A"/>
    <w:rsid w:val="00E07C83"/>
    <w:rsid w:val="00E12AC6"/>
    <w:rsid w:val="00E1343F"/>
    <w:rsid w:val="00E17B73"/>
    <w:rsid w:val="00E222C2"/>
    <w:rsid w:val="00E23EFA"/>
    <w:rsid w:val="00E244B0"/>
    <w:rsid w:val="00E265C1"/>
    <w:rsid w:val="00E30948"/>
    <w:rsid w:val="00E31944"/>
    <w:rsid w:val="00E35BB6"/>
    <w:rsid w:val="00E35BEE"/>
    <w:rsid w:val="00E3718F"/>
    <w:rsid w:val="00E4057D"/>
    <w:rsid w:val="00E40684"/>
    <w:rsid w:val="00E410CF"/>
    <w:rsid w:val="00E4577D"/>
    <w:rsid w:val="00E47DBF"/>
    <w:rsid w:val="00E51564"/>
    <w:rsid w:val="00E53281"/>
    <w:rsid w:val="00E55455"/>
    <w:rsid w:val="00E55832"/>
    <w:rsid w:val="00E566CB"/>
    <w:rsid w:val="00E658CA"/>
    <w:rsid w:val="00E65C20"/>
    <w:rsid w:val="00E72C6D"/>
    <w:rsid w:val="00E72EE3"/>
    <w:rsid w:val="00E7360A"/>
    <w:rsid w:val="00E73751"/>
    <w:rsid w:val="00E7491A"/>
    <w:rsid w:val="00E7533A"/>
    <w:rsid w:val="00E80075"/>
    <w:rsid w:val="00E82ED7"/>
    <w:rsid w:val="00E8366B"/>
    <w:rsid w:val="00E87143"/>
    <w:rsid w:val="00E92610"/>
    <w:rsid w:val="00E94172"/>
    <w:rsid w:val="00E95E71"/>
    <w:rsid w:val="00E96CF3"/>
    <w:rsid w:val="00EA2B4C"/>
    <w:rsid w:val="00EA2BA7"/>
    <w:rsid w:val="00EA3643"/>
    <w:rsid w:val="00EA3CDC"/>
    <w:rsid w:val="00EA3DBB"/>
    <w:rsid w:val="00EA65F0"/>
    <w:rsid w:val="00EB1337"/>
    <w:rsid w:val="00EB1E7C"/>
    <w:rsid w:val="00EB2023"/>
    <w:rsid w:val="00EB25D5"/>
    <w:rsid w:val="00EB58CF"/>
    <w:rsid w:val="00EB5EC3"/>
    <w:rsid w:val="00EB621F"/>
    <w:rsid w:val="00EB6EF7"/>
    <w:rsid w:val="00EB7224"/>
    <w:rsid w:val="00EB7237"/>
    <w:rsid w:val="00EB7D3D"/>
    <w:rsid w:val="00EC04AD"/>
    <w:rsid w:val="00EC05B5"/>
    <w:rsid w:val="00EC05CF"/>
    <w:rsid w:val="00EC0D83"/>
    <w:rsid w:val="00EC1565"/>
    <w:rsid w:val="00EC3814"/>
    <w:rsid w:val="00EC4316"/>
    <w:rsid w:val="00EC57F9"/>
    <w:rsid w:val="00EC58BD"/>
    <w:rsid w:val="00EC6267"/>
    <w:rsid w:val="00EC63C2"/>
    <w:rsid w:val="00ED0F08"/>
    <w:rsid w:val="00ED1393"/>
    <w:rsid w:val="00ED197A"/>
    <w:rsid w:val="00ED268B"/>
    <w:rsid w:val="00ED28FC"/>
    <w:rsid w:val="00ED4C73"/>
    <w:rsid w:val="00ED6789"/>
    <w:rsid w:val="00ED6D75"/>
    <w:rsid w:val="00ED7AAE"/>
    <w:rsid w:val="00EE11DB"/>
    <w:rsid w:val="00EE489E"/>
    <w:rsid w:val="00EE5D39"/>
    <w:rsid w:val="00EE6930"/>
    <w:rsid w:val="00EE7772"/>
    <w:rsid w:val="00EE7E8A"/>
    <w:rsid w:val="00EE7EA7"/>
    <w:rsid w:val="00EF1D87"/>
    <w:rsid w:val="00EF2E1C"/>
    <w:rsid w:val="00EF4859"/>
    <w:rsid w:val="00EF4C12"/>
    <w:rsid w:val="00EF57FD"/>
    <w:rsid w:val="00EF6500"/>
    <w:rsid w:val="00EF7465"/>
    <w:rsid w:val="00EF7F0A"/>
    <w:rsid w:val="00F027C9"/>
    <w:rsid w:val="00F04348"/>
    <w:rsid w:val="00F046B3"/>
    <w:rsid w:val="00F04BB6"/>
    <w:rsid w:val="00F066CA"/>
    <w:rsid w:val="00F12D49"/>
    <w:rsid w:val="00F13ED4"/>
    <w:rsid w:val="00F20604"/>
    <w:rsid w:val="00F22ECB"/>
    <w:rsid w:val="00F2423C"/>
    <w:rsid w:val="00F315EB"/>
    <w:rsid w:val="00F321E3"/>
    <w:rsid w:val="00F33132"/>
    <w:rsid w:val="00F34581"/>
    <w:rsid w:val="00F35ADF"/>
    <w:rsid w:val="00F37B20"/>
    <w:rsid w:val="00F409B6"/>
    <w:rsid w:val="00F41F0F"/>
    <w:rsid w:val="00F41F6A"/>
    <w:rsid w:val="00F42CDA"/>
    <w:rsid w:val="00F443FF"/>
    <w:rsid w:val="00F44DC7"/>
    <w:rsid w:val="00F50C07"/>
    <w:rsid w:val="00F513E3"/>
    <w:rsid w:val="00F5160A"/>
    <w:rsid w:val="00F56A4D"/>
    <w:rsid w:val="00F60C82"/>
    <w:rsid w:val="00F6176B"/>
    <w:rsid w:val="00F61C05"/>
    <w:rsid w:val="00F64F6F"/>
    <w:rsid w:val="00F650D9"/>
    <w:rsid w:val="00F6777F"/>
    <w:rsid w:val="00F708F0"/>
    <w:rsid w:val="00F70967"/>
    <w:rsid w:val="00F73E31"/>
    <w:rsid w:val="00F74E84"/>
    <w:rsid w:val="00F757AD"/>
    <w:rsid w:val="00F76E76"/>
    <w:rsid w:val="00F7704D"/>
    <w:rsid w:val="00F80129"/>
    <w:rsid w:val="00F80664"/>
    <w:rsid w:val="00F808C0"/>
    <w:rsid w:val="00F81638"/>
    <w:rsid w:val="00F8230C"/>
    <w:rsid w:val="00F8384E"/>
    <w:rsid w:val="00F83C97"/>
    <w:rsid w:val="00F867D2"/>
    <w:rsid w:val="00F91BBE"/>
    <w:rsid w:val="00F922CC"/>
    <w:rsid w:val="00F93E02"/>
    <w:rsid w:val="00F93ED4"/>
    <w:rsid w:val="00F93F66"/>
    <w:rsid w:val="00F94520"/>
    <w:rsid w:val="00F96202"/>
    <w:rsid w:val="00F96834"/>
    <w:rsid w:val="00F96C9C"/>
    <w:rsid w:val="00F97334"/>
    <w:rsid w:val="00F97B6D"/>
    <w:rsid w:val="00FA1141"/>
    <w:rsid w:val="00FA5772"/>
    <w:rsid w:val="00FA6172"/>
    <w:rsid w:val="00FA6676"/>
    <w:rsid w:val="00FB4270"/>
    <w:rsid w:val="00FB558B"/>
    <w:rsid w:val="00FC2BAC"/>
    <w:rsid w:val="00FD1F15"/>
    <w:rsid w:val="00FD3033"/>
    <w:rsid w:val="00FD348E"/>
    <w:rsid w:val="00FD743A"/>
    <w:rsid w:val="00FD7A2E"/>
    <w:rsid w:val="00FE2746"/>
    <w:rsid w:val="00FE2F6C"/>
    <w:rsid w:val="00FE2F82"/>
    <w:rsid w:val="00FE377D"/>
    <w:rsid w:val="00FE44C8"/>
    <w:rsid w:val="00FE532D"/>
    <w:rsid w:val="00FE68CF"/>
    <w:rsid w:val="00FE6CC8"/>
    <w:rsid w:val="00FF22D1"/>
    <w:rsid w:val="00FF4232"/>
    <w:rsid w:val="00FF570D"/>
    <w:rsid w:val="00FF6322"/>
    <w:rsid w:val="00FF75C4"/>
    <w:rsid w:val="05DC6B9D"/>
    <w:rsid w:val="07E6FC96"/>
    <w:rsid w:val="07EE61C6"/>
    <w:rsid w:val="0B8754A6"/>
    <w:rsid w:val="1EA175FF"/>
    <w:rsid w:val="2164D676"/>
    <w:rsid w:val="24AB02A0"/>
    <w:rsid w:val="285521D6"/>
    <w:rsid w:val="33EFB89A"/>
    <w:rsid w:val="516E0AA1"/>
    <w:rsid w:val="55EB3249"/>
    <w:rsid w:val="608FFE0E"/>
    <w:rsid w:val="64F801AE"/>
    <w:rsid w:val="68025F7B"/>
    <w:rsid w:val="6B8EF1E9"/>
    <w:rsid w:val="6BE5A98B"/>
    <w:rsid w:val="75BD2B5B"/>
    <w:rsid w:val="7804D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830EA"/>
  <w15:chartTrackingRefBased/>
  <w15:docId w15:val="{AD66CF81-B4C9-49E9-A99E-FCB6DDC5D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C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C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C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C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C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C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C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C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C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ListParagraph"/>
    <w:autoRedefine/>
    <w:uiPriority w:val="99"/>
    <w:unhideWhenUsed/>
    <w:qFormat/>
    <w:rsid w:val="0073082E"/>
    <w:pPr>
      <w:numPr>
        <w:numId w:val="1"/>
      </w:numPr>
      <w:spacing w:after="240" w:line="240" w:lineRule="auto"/>
      <w:contextualSpacing w:val="0"/>
      <w:jc w:val="both"/>
    </w:pPr>
    <w:rPr>
      <w:rFonts w:ascii="Calibri" w:eastAsia="SimSun" w:hAnsi="Calibri" w:cs="Calibri"/>
      <w:kern w:val="0"/>
      <w:szCs w:val="22"/>
      <w:lang w:eastAsia="en-US" w:bidi="ar-SA"/>
      <w14:ligatures w14:val="none"/>
    </w:rPr>
  </w:style>
  <w:style w:type="paragraph" w:styleId="ListParagraph">
    <w:name w:val="List Paragraph"/>
    <w:basedOn w:val="Normal"/>
    <w:uiPriority w:val="34"/>
    <w:qFormat/>
    <w:rsid w:val="0073082E"/>
    <w:pPr>
      <w:ind w:left="720"/>
      <w:contextualSpacing/>
    </w:pPr>
  </w:style>
  <w:style w:type="character" w:customStyle="1" w:styleId="Heading1Char">
    <w:name w:val="Heading 1 Char"/>
    <w:basedOn w:val="DefaultParagraphFont"/>
    <w:link w:val="Heading1"/>
    <w:uiPriority w:val="9"/>
    <w:rsid w:val="00A61C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C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C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C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C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CF2"/>
    <w:rPr>
      <w:rFonts w:eastAsiaTheme="majorEastAsia" w:cstheme="majorBidi"/>
      <w:color w:val="272727" w:themeColor="text1" w:themeTint="D8"/>
    </w:rPr>
  </w:style>
  <w:style w:type="paragraph" w:styleId="Title">
    <w:name w:val="Title"/>
    <w:basedOn w:val="Normal"/>
    <w:next w:val="Normal"/>
    <w:link w:val="TitleChar"/>
    <w:uiPriority w:val="10"/>
    <w:qFormat/>
    <w:rsid w:val="00A61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CF2"/>
    <w:pPr>
      <w:spacing w:before="160"/>
      <w:jc w:val="center"/>
    </w:pPr>
    <w:rPr>
      <w:i/>
      <w:iCs/>
      <w:color w:val="404040" w:themeColor="text1" w:themeTint="BF"/>
    </w:rPr>
  </w:style>
  <w:style w:type="character" w:customStyle="1" w:styleId="QuoteChar">
    <w:name w:val="Quote Char"/>
    <w:basedOn w:val="DefaultParagraphFont"/>
    <w:link w:val="Quote"/>
    <w:uiPriority w:val="29"/>
    <w:rsid w:val="00A61CF2"/>
    <w:rPr>
      <w:i/>
      <w:iCs/>
      <w:color w:val="404040" w:themeColor="text1" w:themeTint="BF"/>
    </w:rPr>
  </w:style>
  <w:style w:type="character" w:styleId="IntenseEmphasis">
    <w:name w:val="Intense Emphasis"/>
    <w:basedOn w:val="DefaultParagraphFont"/>
    <w:uiPriority w:val="21"/>
    <w:qFormat/>
    <w:rsid w:val="00A61CF2"/>
    <w:rPr>
      <w:i/>
      <w:iCs/>
      <w:color w:val="0F4761" w:themeColor="accent1" w:themeShade="BF"/>
    </w:rPr>
  </w:style>
  <w:style w:type="paragraph" w:styleId="IntenseQuote">
    <w:name w:val="Intense Quote"/>
    <w:basedOn w:val="Normal"/>
    <w:next w:val="Normal"/>
    <w:link w:val="IntenseQuoteChar"/>
    <w:uiPriority w:val="30"/>
    <w:qFormat/>
    <w:rsid w:val="00A61C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CF2"/>
    <w:rPr>
      <w:i/>
      <w:iCs/>
      <w:color w:val="0F4761" w:themeColor="accent1" w:themeShade="BF"/>
    </w:rPr>
  </w:style>
  <w:style w:type="character" w:styleId="IntenseReference">
    <w:name w:val="Intense Reference"/>
    <w:basedOn w:val="DefaultParagraphFont"/>
    <w:uiPriority w:val="32"/>
    <w:qFormat/>
    <w:rsid w:val="00A61CF2"/>
    <w:rPr>
      <w:b/>
      <w:bCs/>
      <w:smallCaps/>
      <w:color w:val="0F4761" w:themeColor="accent1" w:themeShade="BF"/>
      <w:spacing w:val="5"/>
    </w:rPr>
  </w:style>
  <w:style w:type="paragraph" w:styleId="Revision">
    <w:name w:val="Revision"/>
    <w:hidden/>
    <w:uiPriority w:val="99"/>
    <w:semiHidden/>
    <w:rsid w:val="007E50BF"/>
    <w:pPr>
      <w:spacing w:after="0" w:line="240" w:lineRule="auto"/>
    </w:pPr>
  </w:style>
  <w:style w:type="paragraph" w:styleId="Header">
    <w:name w:val="header"/>
    <w:basedOn w:val="Normal"/>
    <w:link w:val="HeaderChar"/>
    <w:uiPriority w:val="99"/>
    <w:unhideWhenUsed/>
    <w:rsid w:val="00685E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5E4D"/>
  </w:style>
  <w:style w:type="paragraph" w:styleId="Footer">
    <w:name w:val="footer"/>
    <w:basedOn w:val="Normal"/>
    <w:link w:val="FooterChar"/>
    <w:uiPriority w:val="99"/>
    <w:unhideWhenUsed/>
    <w:rsid w:val="00685E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E4D"/>
  </w:style>
  <w:style w:type="character" w:styleId="CommentReference">
    <w:name w:val="annotation reference"/>
    <w:basedOn w:val="DefaultParagraphFont"/>
    <w:uiPriority w:val="99"/>
    <w:semiHidden/>
    <w:unhideWhenUsed/>
    <w:rsid w:val="00CA0917"/>
    <w:rPr>
      <w:sz w:val="16"/>
      <w:szCs w:val="16"/>
    </w:rPr>
  </w:style>
  <w:style w:type="paragraph" w:styleId="CommentText">
    <w:name w:val="annotation text"/>
    <w:basedOn w:val="Normal"/>
    <w:link w:val="CommentTextChar"/>
    <w:uiPriority w:val="99"/>
    <w:unhideWhenUsed/>
    <w:rsid w:val="00CA0917"/>
    <w:pPr>
      <w:spacing w:line="240" w:lineRule="auto"/>
    </w:pPr>
    <w:rPr>
      <w:sz w:val="20"/>
      <w:szCs w:val="20"/>
    </w:rPr>
  </w:style>
  <w:style w:type="character" w:customStyle="1" w:styleId="CommentTextChar">
    <w:name w:val="Comment Text Char"/>
    <w:basedOn w:val="DefaultParagraphFont"/>
    <w:link w:val="CommentText"/>
    <w:uiPriority w:val="99"/>
    <w:rsid w:val="00CA0917"/>
    <w:rPr>
      <w:sz w:val="20"/>
      <w:szCs w:val="20"/>
    </w:rPr>
  </w:style>
  <w:style w:type="paragraph" w:styleId="CommentSubject">
    <w:name w:val="annotation subject"/>
    <w:basedOn w:val="CommentText"/>
    <w:next w:val="CommentText"/>
    <w:link w:val="CommentSubjectChar"/>
    <w:uiPriority w:val="99"/>
    <w:semiHidden/>
    <w:unhideWhenUsed/>
    <w:rsid w:val="00CA0917"/>
    <w:rPr>
      <w:b/>
      <w:bCs/>
    </w:rPr>
  </w:style>
  <w:style w:type="character" w:customStyle="1" w:styleId="CommentSubjectChar">
    <w:name w:val="Comment Subject Char"/>
    <w:basedOn w:val="CommentTextChar"/>
    <w:link w:val="CommentSubject"/>
    <w:uiPriority w:val="99"/>
    <w:semiHidden/>
    <w:rsid w:val="00CA0917"/>
    <w:rPr>
      <w:b/>
      <w:bCs/>
      <w:sz w:val="20"/>
      <w:szCs w:val="20"/>
    </w:rPr>
  </w:style>
  <w:style w:type="character" w:styleId="Hyperlink">
    <w:name w:val="Hyperlink"/>
    <w:basedOn w:val="DefaultParagraphFont"/>
    <w:uiPriority w:val="99"/>
    <w:unhideWhenUsed/>
    <w:rsid w:val="00B90248"/>
    <w:rPr>
      <w:color w:val="467886" w:themeColor="hyperlink"/>
      <w:u w:val="single"/>
    </w:rPr>
  </w:style>
  <w:style w:type="character" w:styleId="UnresolvedMention">
    <w:name w:val="Unresolved Mention"/>
    <w:basedOn w:val="DefaultParagraphFont"/>
    <w:uiPriority w:val="99"/>
    <w:semiHidden/>
    <w:unhideWhenUsed/>
    <w:rsid w:val="00B90248"/>
    <w:rPr>
      <w:color w:val="605E5C"/>
      <w:shd w:val="clear" w:color="auto" w:fill="E1DFDD"/>
    </w:rPr>
  </w:style>
  <w:style w:type="paragraph" w:styleId="FootnoteText">
    <w:name w:val="footnote text"/>
    <w:basedOn w:val="Normal"/>
    <w:link w:val="FootnoteTextChar"/>
    <w:uiPriority w:val="99"/>
    <w:semiHidden/>
    <w:unhideWhenUsed/>
    <w:rsid w:val="00C17999"/>
    <w:pPr>
      <w:spacing w:after="0" w:line="240" w:lineRule="auto"/>
    </w:pPr>
    <w:rPr>
      <w:rFonts w:ascii="Calibri" w:eastAsiaTheme="minorHAnsi" w:hAnsi="Calibri" w:cs="Calibri"/>
      <w:kern w:val="0"/>
      <w:sz w:val="20"/>
      <w:szCs w:val="20"/>
      <w:lang w:eastAsia="en-US" w:bidi="ar-SA"/>
      <w14:ligatures w14:val="none"/>
    </w:rPr>
  </w:style>
  <w:style w:type="character" w:customStyle="1" w:styleId="FootnoteTextChar">
    <w:name w:val="Footnote Text Char"/>
    <w:basedOn w:val="DefaultParagraphFont"/>
    <w:link w:val="FootnoteText"/>
    <w:uiPriority w:val="99"/>
    <w:semiHidden/>
    <w:rsid w:val="00C17999"/>
    <w:rPr>
      <w:rFonts w:ascii="Calibri" w:eastAsiaTheme="minorHAnsi" w:hAnsi="Calibri" w:cs="Calibri"/>
      <w:kern w:val="0"/>
      <w:sz w:val="20"/>
      <w:szCs w:val="20"/>
      <w:lang w:eastAsia="en-US" w:bidi="ar-SA"/>
      <w14:ligatures w14:val="none"/>
    </w:rPr>
  </w:style>
  <w:style w:type="character" w:styleId="FootnoteReference">
    <w:name w:val="footnote reference"/>
    <w:basedOn w:val="DefaultParagraphFont"/>
    <w:uiPriority w:val="99"/>
    <w:semiHidden/>
    <w:unhideWhenUsed/>
    <w:rsid w:val="00C17999"/>
    <w:rPr>
      <w:vertAlign w:val="superscript"/>
    </w:rPr>
  </w:style>
  <w:style w:type="character" w:styleId="FollowedHyperlink">
    <w:name w:val="FollowedHyperlink"/>
    <w:basedOn w:val="DefaultParagraphFont"/>
    <w:uiPriority w:val="99"/>
    <w:semiHidden/>
    <w:unhideWhenUsed/>
    <w:rsid w:val="00B03417"/>
    <w:rPr>
      <w:color w:val="96607D" w:themeColor="followedHyperlink"/>
      <w:u w:val="single"/>
    </w:rPr>
  </w:style>
  <w:style w:type="paragraph" w:styleId="BodyText">
    <w:name w:val="Body Text"/>
    <w:basedOn w:val="Normal"/>
    <w:link w:val="BodyTextChar"/>
    <w:uiPriority w:val="1"/>
    <w:unhideWhenUsed/>
    <w:qFormat/>
    <w:rsid w:val="00150F9D"/>
    <w:pPr>
      <w:widowControl w:val="0"/>
      <w:autoSpaceDE w:val="0"/>
      <w:autoSpaceDN w:val="0"/>
      <w:spacing w:after="0" w:line="240" w:lineRule="auto"/>
    </w:pPr>
    <w:rPr>
      <w:rFonts w:ascii="Times New Roman" w:eastAsia="Times New Roman" w:hAnsi="Times New Roman" w:cs="Times New Roman"/>
      <w:kern w:val="0"/>
      <w:lang w:eastAsia="en-US" w:bidi="ar-SA"/>
      <w14:ligatures w14:val="none"/>
    </w:rPr>
  </w:style>
  <w:style w:type="character" w:customStyle="1" w:styleId="BodyTextChar">
    <w:name w:val="Body Text Char"/>
    <w:basedOn w:val="DefaultParagraphFont"/>
    <w:link w:val="BodyText"/>
    <w:uiPriority w:val="1"/>
    <w:rsid w:val="00150F9D"/>
    <w:rPr>
      <w:rFonts w:ascii="Times New Roman" w:eastAsia="Times New Roman" w:hAnsi="Times New Roman" w:cs="Times New Roman"/>
      <w:kern w:val="0"/>
      <w:lang w:eastAsia="en-US" w:bidi="ar-SA"/>
      <w14:ligatures w14:val="none"/>
    </w:rPr>
  </w:style>
  <w:style w:type="character" w:customStyle="1" w:styleId="bumpedfont15">
    <w:name w:val="bumpedfont15"/>
    <w:basedOn w:val="DefaultParagraphFont"/>
    <w:rsid w:val="00150F9D"/>
  </w:style>
  <w:style w:type="paragraph" w:customStyle="1" w:styleId="xmsonormal">
    <w:name w:val="x_msonormal"/>
    <w:basedOn w:val="Normal"/>
    <w:rsid w:val="00F96202"/>
    <w:pPr>
      <w:spacing w:after="0" w:line="240" w:lineRule="auto"/>
    </w:pPr>
    <w:rPr>
      <w:rFonts w:ascii="Aptos" w:eastAsiaTheme="minorHAnsi" w:hAnsi="Aptos" w:cs="Aptos"/>
      <w:kern w:val="0"/>
      <w:sz w:val="20"/>
      <w:szCs w:val="20"/>
      <w:lang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pubs.naruc.org/pub/E8FB76DC-1866-DAAC-99FB-3C4A1B789F55" TargetMode="External"/><Relationship Id="rId3" Type="http://schemas.openxmlformats.org/officeDocument/2006/relationships/hyperlink" Target="http://www.awwa.org/wp-content/uploads/Beyond-the-Replacement-Era.pdf" TargetMode="External"/><Relationship Id="rId7" Type="http://schemas.openxmlformats.org/officeDocument/2006/relationships/hyperlink" Target="https://pubs.naruc.org/pub/493ACAA3-1866-DAAC-99FB-D8A74D2AF5E3" TargetMode="External"/><Relationship Id="rId2" Type="http://schemas.openxmlformats.org/officeDocument/2006/relationships/hyperlink" Target="https://pubs.naruc.org/pub/281465E0-1866-DAAC-99FB-F211A3BA4AAF" TargetMode="External"/><Relationship Id="rId1" Type="http://schemas.openxmlformats.org/officeDocument/2006/relationships/hyperlink" Target="https://www.epa.gov/system/files/documents/2024-12/water-affordability-needs-assessment.pdf" TargetMode="External"/><Relationship Id="rId6" Type="http://schemas.openxmlformats.org/officeDocument/2006/relationships/hyperlink" Target="https://pubs.naruc.org/pub/5397D2A5-2354-D714-51B5-5F3FB8800109" TargetMode="External"/><Relationship Id="rId11" Type="http://schemas.openxmlformats.org/officeDocument/2006/relationships/hyperlink" Target="https://pubs.naruc.org/pub/6EE7DC3B-A957-69A1-001D-1A5D74A5544F" TargetMode="External"/><Relationship Id="rId5" Type="http://schemas.openxmlformats.org/officeDocument/2006/relationships/hyperlink" Target="https://www.brookings.edu/articles/rethinking-regionalization-water-utilities-as-economic-development-partners/" TargetMode="External"/><Relationship Id="rId10" Type="http://schemas.openxmlformats.org/officeDocument/2006/relationships/hyperlink" Target="https://www.washingtonexaminer.com/op-eds/4564082/lihwap-water-congress-affordability/" TargetMode="External"/><Relationship Id="rId4" Type="http://schemas.openxmlformats.org/officeDocument/2006/relationships/hyperlink" Target="http://www.awwa.org/wp-content/uploads/Beyond-the-Replacement-Era.pdf" TargetMode="External"/><Relationship Id="rId9" Type="http://schemas.openxmlformats.org/officeDocument/2006/relationships/hyperlink" Target="https://acf.gov/sites/default/files/documents/ocs/LIHWAP-Final-Impact-and-Implementation-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8C31643B251D4F86315A323D448662" ma:contentTypeVersion="18" ma:contentTypeDescription="Create a new document." ma:contentTypeScope="" ma:versionID="a4cc81bf152557973a8a00c295eb2137">
  <xsd:schema xmlns:xsd="http://www.w3.org/2001/XMLSchema" xmlns:xs="http://www.w3.org/2001/XMLSchema" xmlns:p="http://schemas.microsoft.com/office/2006/metadata/properties" xmlns:ns3="73aedbe0-a376-46bf-9e98-fc6c039ecbfe" xmlns:ns4="7555e559-baaa-428e-8fcc-30252e23923c" targetNamespace="http://schemas.microsoft.com/office/2006/metadata/properties" ma:root="true" ma:fieldsID="9612afd0ee8669adde70bb05e78194cc" ns3:_="" ns4:_="">
    <xsd:import namespace="73aedbe0-a376-46bf-9e98-fc6c039ecbfe"/>
    <xsd:import namespace="7555e559-baaa-428e-8fcc-30252e23923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edbe0-a376-46bf-9e98-fc6c039ecb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55e559-baaa-428e-8fcc-30252e23923c"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3aedbe0-a376-46bf-9e98-fc6c039ecbf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9F0A2D-ADAB-4ED0-A1F4-C59ECF37B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edbe0-a376-46bf-9e98-fc6c039ecbfe"/>
    <ds:schemaRef ds:uri="7555e559-baaa-428e-8fcc-30252e23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56049B-B271-48DF-B5C5-BBC84B4226CA}">
  <ds:schemaRefs>
    <ds:schemaRef ds:uri="http://schemas.openxmlformats.org/officeDocument/2006/bibliography"/>
  </ds:schemaRefs>
</ds:datastoreItem>
</file>

<file path=customXml/itemProps3.xml><?xml version="1.0" encoding="utf-8"?>
<ds:datastoreItem xmlns:ds="http://schemas.openxmlformats.org/officeDocument/2006/customXml" ds:itemID="{C5C30493-E596-48D2-BD63-15BAAA802432}">
  <ds:schemaRefs>
    <ds:schemaRef ds:uri="http://schemas.microsoft.com/office/2006/metadata/properties"/>
    <ds:schemaRef ds:uri="http://schemas.microsoft.com/office/infopath/2007/PartnerControls"/>
    <ds:schemaRef ds:uri="73aedbe0-a376-46bf-9e98-fc6c039ecbfe"/>
  </ds:schemaRefs>
</ds:datastoreItem>
</file>

<file path=customXml/itemProps4.xml><?xml version="1.0" encoding="utf-8"?>
<ds:datastoreItem xmlns:ds="http://schemas.openxmlformats.org/officeDocument/2006/customXml" ds:itemID="{738025A4-A925-4D54-BB67-0BE034E7DA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5586</Words>
  <Characters>31842</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Aryeh Fishman</dc:creator>
  <cp:keywords/>
  <dc:description/>
  <cp:lastModifiedBy>Brad Ramsay</cp:lastModifiedBy>
  <cp:revision>2</cp:revision>
  <cp:lastPrinted>2026-07-22T16:47:00Z</cp:lastPrinted>
  <dcterms:created xsi:type="dcterms:W3CDTF">2026-07-23T19:19:00Z</dcterms:created>
  <dcterms:modified xsi:type="dcterms:W3CDTF">2026-07-23T19:19:00Z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83afa66-100f-415d-a087-fdd1b2189dcb_Enabled">
    <vt:lpwstr>true</vt:lpwstr>
  </property>
  <property fmtid="{D5CDD505-2E9C-101B-9397-08002B2CF9AE}" pid="3" name="MSIP_Label_b83afa66-100f-415d-a087-fdd1b2189dcb_SetDate">
    <vt:lpwstr>2026-01-21T22:03:14Z</vt:lpwstr>
  </property>
  <property fmtid="{D5CDD505-2E9C-101B-9397-08002B2CF9AE}" pid="4" name="MSIP_Label_b83afa66-100f-415d-a087-fdd1b2189dcb_Method">
    <vt:lpwstr>Standard</vt:lpwstr>
  </property>
  <property fmtid="{D5CDD505-2E9C-101B-9397-08002B2CF9AE}" pid="5" name="MSIP_Label_b83afa66-100f-415d-a087-fdd1b2189dcb_Name">
    <vt:lpwstr>b83afa66-100f-415d-a087-fdd1b2189dcb</vt:lpwstr>
  </property>
  <property fmtid="{D5CDD505-2E9C-101B-9397-08002B2CF9AE}" pid="6" name="MSIP_Label_b83afa66-100f-415d-a087-fdd1b2189dcb_SiteId">
    <vt:lpwstr>bc7fead1-17ca-46de-a491-fa35fbc5adf4</vt:lpwstr>
  </property>
  <property fmtid="{D5CDD505-2E9C-101B-9397-08002B2CF9AE}" pid="7" name="MSIP_Label_b83afa66-100f-415d-a087-fdd1b2189dcb_ActionId">
    <vt:lpwstr>553e5bf9-96f4-45d8-9802-6c14d4b1024a</vt:lpwstr>
  </property>
  <property fmtid="{D5CDD505-2E9C-101B-9397-08002B2CF9AE}" pid="8" name="MSIP_Label_b83afa66-100f-415d-a087-fdd1b2189dcb_ContentBits">
    <vt:lpwstr>0</vt:lpwstr>
  </property>
  <property fmtid="{D5CDD505-2E9C-101B-9397-08002B2CF9AE}" pid="9" name="MSIP_Label_b83afa66-100f-415d-a087-fdd1b2189dcb_Tag">
    <vt:lpwstr>10, 3, 0, 1</vt:lpwstr>
  </property>
  <property fmtid="{D5CDD505-2E9C-101B-9397-08002B2CF9AE}" pid="10" name="MSIP_Label_c2970abb-7ec4-4825-902c-6c4e64bea74f_Enabled">
    <vt:lpwstr>true</vt:lpwstr>
  </property>
  <property fmtid="{D5CDD505-2E9C-101B-9397-08002B2CF9AE}" pid="11" name="MSIP_Label_c2970abb-7ec4-4825-902c-6c4e64bea74f_SetDate">
    <vt:lpwstr>2026-04-13T13:35:13Z</vt:lpwstr>
  </property>
  <property fmtid="{D5CDD505-2E9C-101B-9397-08002B2CF9AE}" pid="12" name="MSIP_Label_c2970abb-7ec4-4825-902c-6c4e64bea74f_Method">
    <vt:lpwstr>Privileged</vt:lpwstr>
  </property>
  <property fmtid="{D5CDD505-2E9C-101B-9397-08002B2CF9AE}" pid="13" name="MSIP_Label_c2970abb-7ec4-4825-902c-6c4e64bea74f_Name">
    <vt:lpwstr>Public</vt:lpwstr>
  </property>
  <property fmtid="{D5CDD505-2E9C-101B-9397-08002B2CF9AE}" pid="14" name="MSIP_Label_c2970abb-7ec4-4825-902c-6c4e64bea74f_SiteId">
    <vt:lpwstr>5818bd20-bf25-47b1-b996-d419d7e6e8ba</vt:lpwstr>
  </property>
  <property fmtid="{D5CDD505-2E9C-101B-9397-08002B2CF9AE}" pid="15" name="MSIP_Label_c2970abb-7ec4-4825-902c-6c4e64bea74f_ActionId">
    <vt:lpwstr>8d7e9a88-e967-4b5a-89b5-413144377519</vt:lpwstr>
  </property>
  <property fmtid="{D5CDD505-2E9C-101B-9397-08002B2CF9AE}" pid="16" name="MSIP_Label_c2970abb-7ec4-4825-902c-6c4e64bea74f_ContentBits">
    <vt:lpwstr>0</vt:lpwstr>
  </property>
  <property fmtid="{D5CDD505-2E9C-101B-9397-08002B2CF9AE}" pid="17" name="MSIP_Label_c2970abb-7ec4-4825-902c-6c4e64bea74f_Tag">
    <vt:lpwstr>10, 0, 1, 1</vt:lpwstr>
  </property>
  <property fmtid="{D5CDD505-2E9C-101B-9397-08002B2CF9AE}" pid="18" name="MSIP_Label_ec3b1a8e-41ed-4bc7-92d1-0305fbefd661_Enabled">
    <vt:lpwstr>true</vt:lpwstr>
  </property>
  <property fmtid="{D5CDD505-2E9C-101B-9397-08002B2CF9AE}" pid="19" name="MSIP_Label_ec3b1a8e-41ed-4bc7-92d1-0305fbefd661_SetDate">
    <vt:lpwstr>2026-06-08T21:21:21Z</vt:lpwstr>
  </property>
  <property fmtid="{D5CDD505-2E9C-101B-9397-08002B2CF9AE}" pid="20" name="MSIP_Label_ec3b1a8e-41ed-4bc7-92d1-0305fbefd661_Method">
    <vt:lpwstr>Standard</vt:lpwstr>
  </property>
  <property fmtid="{D5CDD505-2E9C-101B-9397-08002B2CF9AE}" pid="21" name="MSIP_Label_ec3b1a8e-41ed-4bc7-92d1-0305fbefd661_Name">
    <vt:lpwstr>M365-General - Anyone (Unrestricted)-Prod</vt:lpwstr>
  </property>
  <property fmtid="{D5CDD505-2E9C-101B-9397-08002B2CF9AE}" pid="22" name="MSIP_Label_ec3b1a8e-41ed-4bc7-92d1-0305fbefd661_SiteId">
    <vt:lpwstr>70af547c-69ab-416d-b4a6-543b5ce52b99</vt:lpwstr>
  </property>
  <property fmtid="{D5CDD505-2E9C-101B-9397-08002B2CF9AE}" pid="23" name="MSIP_Label_ec3b1a8e-41ed-4bc7-92d1-0305fbefd661_ActionId">
    <vt:lpwstr>23b275f9-64e2-48c3-b53d-c2d5794a52b7</vt:lpwstr>
  </property>
  <property fmtid="{D5CDD505-2E9C-101B-9397-08002B2CF9AE}" pid="24" name="MSIP_Label_ec3b1a8e-41ed-4bc7-92d1-0305fbefd661_ContentBits">
    <vt:lpwstr>0</vt:lpwstr>
  </property>
  <property fmtid="{D5CDD505-2E9C-101B-9397-08002B2CF9AE}" pid="25" name="MSIP_Label_ec3b1a8e-41ed-4bc7-92d1-0305fbefd661_Tag">
    <vt:lpwstr>10, 3, 0, 1</vt:lpwstr>
  </property>
  <property fmtid="{D5CDD505-2E9C-101B-9397-08002B2CF9AE}" pid="26" name="ContentTypeId">
    <vt:lpwstr>0x010100CE8C31643B251D4F86315A323D448662</vt:lpwstr>
  </property>
</Properties>
</file>