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089127" w14:textId="56493BAA" w:rsidR="00CC2867" w:rsidRDefault="00B02153" w:rsidP="00B058F5">
      <w:pPr>
        <w:rPr>
          <w:rFonts w:ascii="Times New Roman" w:hAnsi="Times New Roman"/>
          <w:b/>
          <w:bCs/>
          <w:sz w:val="36"/>
          <w:szCs w:val="36"/>
        </w:rPr>
      </w:pPr>
      <w:r w:rsidRPr="001D7C3E">
        <w:rPr>
          <w:rFonts w:ascii="Times New Roman" w:eastAsia="Aptos" w:hAnsi="Times New Roman" w:cs="Times New Roman"/>
          <w:noProof/>
          <w:kern w:val="0"/>
          <w14:ligatures w14:val="none"/>
        </w:rPr>
        <mc:AlternateContent>
          <mc:Choice Requires="wps">
            <w:drawing>
              <wp:anchor distT="0" distB="0" distL="114300" distR="114300" simplePos="0" relativeHeight="251659264" behindDoc="0" locked="0" layoutInCell="1" allowOverlap="1" wp14:anchorId="5282C91D" wp14:editId="7E6A4E00">
                <wp:simplePos x="0" y="0"/>
                <wp:positionH relativeFrom="column">
                  <wp:posOffset>0</wp:posOffset>
                </wp:positionH>
                <wp:positionV relativeFrom="paragraph">
                  <wp:posOffset>38100</wp:posOffset>
                </wp:positionV>
                <wp:extent cx="5905500" cy="7705725"/>
                <wp:effectExtent l="38100" t="38100" r="38100" b="47625"/>
                <wp:wrapNone/>
                <wp:docPr id="803882391" name="Text Box 3"/>
                <wp:cNvGraphicFramePr/>
                <a:graphic xmlns:a="http://schemas.openxmlformats.org/drawingml/2006/main">
                  <a:graphicData uri="http://schemas.microsoft.com/office/word/2010/wordprocessingShape">
                    <wps:wsp>
                      <wps:cNvSpPr txBox="1"/>
                      <wps:spPr>
                        <a:xfrm>
                          <a:off x="0" y="0"/>
                          <a:ext cx="5905500" cy="7705725"/>
                        </a:xfrm>
                        <a:prstGeom prst="rect">
                          <a:avLst/>
                        </a:prstGeom>
                        <a:solidFill>
                          <a:sysClr val="window" lastClr="FFFFFF"/>
                        </a:solidFill>
                        <a:ln w="76200">
                          <a:solidFill>
                            <a:srgbClr val="002060"/>
                          </a:solidFill>
                        </a:ln>
                      </wps:spPr>
                      <wps:txbx>
                        <w:txbxContent>
                          <w:p w14:paraId="0F560D55" w14:textId="77777777" w:rsidR="00B02153" w:rsidRDefault="00B02153" w:rsidP="00B02153"/>
                          <w:p w14:paraId="734A2C46" w14:textId="77777777"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Draft Substantive Resolutions </w:t>
                            </w:r>
                          </w:p>
                          <w:p w14:paraId="7F9174AF" w14:textId="77777777" w:rsidR="00B02153" w:rsidRDefault="00B02153" w:rsidP="00B02153">
                            <w:pPr>
                              <w:jc w:val="center"/>
                              <w:rPr>
                                <w:rFonts w:ascii="Times New Roman" w:hAnsi="Times New Roman"/>
                                <w:b/>
                                <w:bCs/>
                                <w:sz w:val="36"/>
                                <w:szCs w:val="36"/>
                              </w:rPr>
                            </w:pPr>
                          </w:p>
                          <w:p w14:paraId="0A365623" w14:textId="77777777" w:rsidR="00B02153" w:rsidRDefault="00B02153" w:rsidP="00B02153">
                            <w:pPr>
                              <w:jc w:val="center"/>
                              <w:rPr>
                                <w:rFonts w:ascii="Times New Roman" w:hAnsi="Times New Roman"/>
                                <w:b/>
                                <w:bCs/>
                                <w:sz w:val="36"/>
                                <w:szCs w:val="36"/>
                              </w:rPr>
                            </w:pPr>
                          </w:p>
                          <w:p w14:paraId="61933A3B" w14:textId="77777777"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Submitted for consideration by the </w:t>
                            </w:r>
                          </w:p>
                          <w:p w14:paraId="682DC824" w14:textId="77777777" w:rsidR="00B02153" w:rsidRDefault="00B02153" w:rsidP="00B02153">
                            <w:pPr>
                              <w:jc w:val="center"/>
                              <w:rPr>
                                <w:rFonts w:ascii="Times New Roman" w:hAnsi="Times New Roman"/>
                                <w:b/>
                                <w:bCs/>
                                <w:sz w:val="36"/>
                                <w:szCs w:val="36"/>
                              </w:rPr>
                            </w:pPr>
                            <w:r>
                              <w:rPr>
                                <w:rFonts w:ascii="Times New Roman" w:hAnsi="Times New Roman"/>
                                <w:b/>
                                <w:bCs/>
                                <w:sz w:val="36"/>
                                <w:szCs w:val="36"/>
                              </w:rPr>
                              <w:t>National Association of Regulatory Utility Commissioners</w:t>
                            </w:r>
                          </w:p>
                          <w:p w14:paraId="3F63FDB2" w14:textId="77777777" w:rsidR="00B02153" w:rsidRDefault="00B02153" w:rsidP="00B02153">
                            <w:pPr>
                              <w:jc w:val="center"/>
                              <w:rPr>
                                <w:rFonts w:ascii="Times New Roman" w:hAnsi="Times New Roman"/>
                                <w:b/>
                                <w:bCs/>
                              </w:rPr>
                            </w:pPr>
                          </w:p>
                          <w:p w14:paraId="7A086FBA" w14:textId="77777777" w:rsidR="00B02153" w:rsidRDefault="00B02153" w:rsidP="00B02153">
                            <w:pPr>
                              <w:jc w:val="center"/>
                              <w:rPr>
                                <w:rFonts w:ascii="Times New Roman" w:hAnsi="Times New Roman"/>
                                <w:b/>
                                <w:bCs/>
                                <w:sz w:val="22"/>
                                <w:szCs w:val="22"/>
                              </w:rPr>
                            </w:pPr>
                            <w:r>
                              <w:rPr>
                                <w:rFonts w:ascii="Times New Roman" w:hAnsi="Times New Roman"/>
                                <w:b/>
                                <w:bCs/>
                              </w:rPr>
                              <w:t>at the</w:t>
                            </w:r>
                          </w:p>
                          <w:p w14:paraId="30B31926" w14:textId="77777777" w:rsidR="00B02153" w:rsidRDefault="00B02153" w:rsidP="00B02153">
                            <w:pPr>
                              <w:jc w:val="center"/>
                              <w:rPr>
                                <w:rFonts w:ascii="Times New Roman" w:hAnsi="Times New Roman"/>
                                <w:b/>
                                <w:bCs/>
                                <w:sz w:val="36"/>
                                <w:szCs w:val="36"/>
                              </w:rPr>
                            </w:pPr>
                          </w:p>
                          <w:p w14:paraId="61D893E7" w14:textId="30A6AF52" w:rsidR="00B02153" w:rsidRDefault="003E1A8B" w:rsidP="00B02153">
                            <w:pPr>
                              <w:jc w:val="center"/>
                              <w:rPr>
                                <w:rFonts w:ascii="Times New Roman" w:hAnsi="Times New Roman"/>
                                <w:b/>
                                <w:bCs/>
                                <w:sz w:val="36"/>
                                <w:szCs w:val="36"/>
                              </w:rPr>
                            </w:pPr>
                            <w:r>
                              <w:rPr>
                                <w:rFonts w:ascii="Times New Roman" w:hAnsi="Times New Roman"/>
                                <w:b/>
                                <w:bCs/>
                                <w:sz w:val="36"/>
                                <w:szCs w:val="36"/>
                              </w:rPr>
                              <w:t>July 18-22</w:t>
                            </w:r>
                            <w:r w:rsidR="00B02153">
                              <w:rPr>
                                <w:rFonts w:ascii="Times New Roman" w:hAnsi="Times New Roman"/>
                                <w:b/>
                                <w:bCs/>
                                <w:sz w:val="36"/>
                                <w:szCs w:val="36"/>
                              </w:rPr>
                              <w:t>, 2026</w:t>
                            </w:r>
                          </w:p>
                          <w:p w14:paraId="4CAF0199" w14:textId="0CD2DADA"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NARUC </w:t>
                            </w:r>
                            <w:r w:rsidR="003E1A8B">
                              <w:rPr>
                                <w:rFonts w:ascii="Times New Roman" w:hAnsi="Times New Roman"/>
                                <w:b/>
                                <w:bCs/>
                                <w:sz w:val="36"/>
                                <w:szCs w:val="36"/>
                              </w:rPr>
                              <w:t>Summer</w:t>
                            </w:r>
                            <w:r>
                              <w:rPr>
                                <w:rFonts w:ascii="Times New Roman" w:hAnsi="Times New Roman"/>
                                <w:b/>
                                <w:bCs/>
                                <w:sz w:val="36"/>
                                <w:szCs w:val="36"/>
                              </w:rPr>
                              <w:t xml:space="preserve"> Policy Summit</w:t>
                            </w:r>
                          </w:p>
                          <w:p w14:paraId="70DD2E02" w14:textId="77777777" w:rsidR="00B02153" w:rsidRDefault="00B02153" w:rsidP="00B02153">
                            <w:pPr>
                              <w:jc w:val="center"/>
                              <w:rPr>
                                <w:rFonts w:ascii="Times New Roman" w:hAnsi="Times New Roman"/>
                                <w:b/>
                                <w:bCs/>
                                <w:sz w:val="36"/>
                                <w:szCs w:val="36"/>
                              </w:rPr>
                            </w:pPr>
                          </w:p>
                          <w:p w14:paraId="703B045A" w14:textId="2F901169"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in </w:t>
                            </w:r>
                            <w:r w:rsidR="000F5853">
                              <w:rPr>
                                <w:rFonts w:ascii="Times New Roman" w:hAnsi="Times New Roman"/>
                                <w:b/>
                                <w:bCs/>
                                <w:sz w:val="36"/>
                                <w:szCs w:val="36"/>
                              </w:rPr>
                              <w:t>Minneapolis, Minn.</w:t>
                            </w:r>
                          </w:p>
                          <w:p w14:paraId="2322D3D4" w14:textId="77777777" w:rsidR="00B02153" w:rsidRDefault="00B02153" w:rsidP="00B02153">
                            <w:pPr>
                              <w:jc w:val="center"/>
                              <w:rPr>
                                <w:rFonts w:ascii="Times New Roman" w:hAnsi="Times New Roman"/>
                                <w:b/>
                                <w:bCs/>
                                <w:sz w:val="36"/>
                                <w:szCs w:val="36"/>
                              </w:rPr>
                            </w:pPr>
                          </w:p>
                          <w:p w14:paraId="0A252B7C" w14:textId="655E2B33" w:rsidR="00B02153" w:rsidRDefault="00B02153" w:rsidP="00B02153">
                            <w:pPr>
                              <w:jc w:val="center"/>
                              <w:rPr>
                                <w:rFonts w:ascii="Times New Roman" w:hAnsi="Times New Roman"/>
                                <w:b/>
                                <w:bCs/>
                                <w:i/>
                                <w:iCs/>
                                <w:sz w:val="28"/>
                                <w:szCs w:val="28"/>
                              </w:rPr>
                            </w:pPr>
                            <w:r>
                              <w:rPr>
                                <w:rFonts w:ascii="Times New Roman" w:hAnsi="Times New Roman"/>
                                <w:b/>
                                <w:bCs/>
                                <w:i/>
                                <w:iCs/>
                                <w:sz w:val="28"/>
                                <w:szCs w:val="28"/>
                              </w:rPr>
                              <w:t xml:space="preserve">If you are interested in this resolution, you should read the </w:t>
                            </w:r>
                            <w:r>
                              <w:rPr>
                                <w:rFonts w:ascii="Times New Roman" w:hAnsi="Times New Roman"/>
                                <w:b/>
                                <w:bCs/>
                                <w:i/>
                                <w:iCs/>
                                <w:sz w:val="28"/>
                                <w:szCs w:val="28"/>
                                <w:u w:val="single"/>
                              </w:rPr>
                              <w:t>entire</w:t>
                            </w:r>
                            <w:r>
                              <w:rPr>
                                <w:rFonts w:ascii="Times New Roman" w:hAnsi="Times New Roman"/>
                                <w:b/>
                                <w:bCs/>
                                <w:i/>
                                <w:iCs/>
                                <w:sz w:val="28"/>
                                <w:szCs w:val="28"/>
                              </w:rPr>
                              <w:t xml:space="preserve"> draft and </w:t>
                            </w:r>
                            <w:r w:rsidR="00C06E63">
                              <w:rPr>
                                <w:rFonts w:ascii="Times New Roman" w:hAnsi="Times New Roman"/>
                                <w:b/>
                                <w:bCs/>
                                <w:i/>
                                <w:iCs/>
                                <w:sz w:val="28"/>
                                <w:szCs w:val="28"/>
                              </w:rPr>
                              <w:t xml:space="preserve">do </w:t>
                            </w:r>
                            <w:r>
                              <w:rPr>
                                <w:rFonts w:ascii="Times New Roman" w:hAnsi="Times New Roman"/>
                                <w:b/>
                                <w:bCs/>
                                <w:i/>
                                <w:iCs/>
                                <w:sz w:val="28"/>
                                <w:szCs w:val="28"/>
                                <w:u w:val="single"/>
                              </w:rPr>
                              <w:t>not</w:t>
                            </w:r>
                            <w:r>
                              <w:rPr>
                                <w:rFonts w:ascii="Times New Roman" w:hAnsi="Times New Roman"/>
                                <w:b/>
                                <w:bCs/>
                                <w:i/>
                                <w:iCs/>
                                <w:sz w:val="28"/>
                                <w:szCs w:val="28"/>
                              </w:rPr>
                              <w:t xml:space="preserve"> rely on the truncated description in the Table </w:t>
                            </w:r>
                            <w:r w:rsidR="009F378B">
                              <w:rPr>
                                <w:rFonts w:ascii="Times New Roman" w:hAnsi="Times New Roman"/>
                                <w:b/>
                                <w:bCs/>
                                <w:i/>
                                <w:iCs/>
                                <w:sz w:val="28"/>
                                <w:szCs w:val="28"/>
                              </w:rPr>
                              <w:t xml:space="preserve">of </w:t>
                            </w:r>
                            <w:r>
                              <w:rPr>
                                <w:rFonts w:ascii="Times New Roman" w:hAnsi="Times New Roman"/>
                                <w:b/>
                                <w:bCs/>
                                <w:i/>
                                <w:iCs/>
                                <w:sz w:val="28"/>
                                <w:szCs w:val="28"/>
                              </w:rPr>
                              <w:t xml:space="preserve">Contents. </w:t>
                            </w:r>
                            <w:r w:rsidR="00C06E63">
                              <w:rPr>
                                <w:rFonts w:ascii="Times New Roman" w:hAnsi="Times New Roman"/>
                                <w:b/>
                                <w:bCs/>
                                <w:i/>
                                <w:iCs/>
                                <w:sz w:val="28"/>
                                <w:szCs w:val="28"/>
                              </w:rPr>
                              <w:t>Note - t</w:t>
                            </w:r>
                            <w:r>
                              <w:rPr>
                                <w:rFonts w:ascii="Times New Roman" w:hAnsi="Times New Roman"/>
                                <w:b/>
                                <w:bCs/>
                                <w:i/>
                                <w:iCs/>
                                <w:sz w:val="28"/>
                                <w:szCs w:val="28"/>
                              </w:rPr>
                              <w:t>he resolutions often change during Committee and Board deliberations.</w:t>
                            </w:r>
                          </w:p>
                          <w:p w14:paraId="163E7B50" w14:textId="550589BD" w:rsidR="00B02153" w:rsidRDefault="00B02153" w:rsidP="00B02153">
                            <w:pPr>
                              <w:jc w:val="center"/>
                              <w:rPr>
                                <w:rFonts w:ascii="Times New Roman" w:hAnsi="Times New Roman"/>
                                <w:b/>
                                <w:bCs/>
                                <w:i/>
                                <w:iCs/>
                                <w:sz w:val="28"/>
                                <w:szCs w:val="28"/>
                              </w:rPr>
                            </w:pPr>
                            <w:r>
                              <w:rPr>
                                <w:rFonts w:ascii="Times New Roman" w:hAnsi="Times New Roman"/>
                                <w:b/>
                                <w:bCs/>
                                <w:i/>
                                <w:iCs/>
                                <w:sz w:val="28"/>
                                <w:szCs w:val="28"/>
                              </w:rPr>
                              <w:t xml:space="preserve"> </w:t>
                            </w:r>
                            <w:r w:rsidR="00C06E63">
                              <w:rPr>
                                <w:rFonts w:ascii="Times New Roman" w:hAnsi="Times New Roman"/>
                                <w:b/>
                                <w:bCs/>
                                <w:i/>
                                <w:iCs/>
                                <w:sz w:val="28"/>
                                <w:szCs w:val="28"/>
                              </w:rPr>
                              <w:t xml:space="preserve">IMPORTANT </w:t>
                            </w:r>
                            <w:r>
                              <w:rPr>
                                <w:rFonts w:ascii="Times New Roman" w:hAnsi="Times New Roman"/>
                                <w:b/>
                                <w:bCs/>
                                <w:i/>
                                <w:iCs/>
                                <w:sz w:val="28"/>
                                <w:szCs w:val="28"/>
                              </w:rPr>
                              <w:t>NOTE:</w:t>
                            </w:r>
                            <w:r>
                              <w:rPr>
                                <w:rFonts w:ascii="Times New Roman" w:hAnsi="Times New Roman"/>
                                <w:b/>
                                <w:bCs/>
                                <w:i/>
                                <w:iCs/>
                                <w:sz w:val="28"/>
                                <w:szCs w:val="28"/>
                              </w:rPr>
                              <w:tab/>
                            </w:r>
                            <w:r w:rsidR="009F378B">
                              <w:rPr>
                                <w:rFonts w:ascii="Times New Roman" w:hAnsi="Times New Roman"/>
                                <w:b/>
                                <w:bCs/>
                                <w:i/>
                                <w:iCs/>
                                <w:sz w:val="28"/>
                                <w:szCs w:val="28"/>
                              </w:rPr>
                              <w:t>Resolutions</w:t>
                            </w:r>
                            <w:r>
                              <w:rPr>
                                <w:rFonts w:ascii="Times New Roman" w:hAnsi="Times New Roman"/>
                                <w:b/>
                                <w:bCs/>
                                <w:i/>
                                <w:iCs/>
                                <w:sz w:val="28"/>
                                <w:szCs w:val="28"/>
                              </w:rPr>
                              <w:t xml:space="preserve"> do not become NARUC policy unless and until they are approved by the NARUC Board of Directors</w:t>
                            </w:r>
                            <w:r w:rsidR="00C06E63">
                              <w:rPr>
                                <w:rFonts w:ascii="Times New Roman" w:hAnsi="Times New Roman"/>
                                <w:b/>
                                <w:bCs/>
                                <w:i/>
                                <w:iCs/>
                                <w:sz w:val="28"/>
                                <w:szCs w:val="28"/>
                              </w:rPr>
                              <w:t>.</w:t>
                            </w:r>
                          </w:p>
                          <w:p w14:paraId="760D6980" w14:textId="77777777" w:rsidR="00B02153" w:rsidRDefault="00B02153" w:rsidP="00B02153">
                            <w:pPr>
                              <w:jc w:val="center"/>
                              <w:rPr>
                                <w:rFonts w:ascii="Times New Roman" w:hAnsi="Times New Roman"/>
                                <w:b/>
                                <w:bCs/>
                                <w:i/>
                                <w:iCs/>
                              </w:rPr>
                            </w:pPr>
                          </w:p>
                          <w:p w14:paraId="7B95519A" w14:textId="77777777" w:rsidR="00B02153" w:rsidRDefault="00B02153" w:rsidP="00B02153">
                            <w:pPr>
                              <w:jc w:val="center"/>
                              <w:rPr>
                                <w:rFonts w:ascii="Times New Roman" w:hAnsi="Times New Roman"/>
                                <w:b/>
                                <w:bCs/>
                                <w:i/>
                                <w:iCs/>
                                <w:sz w:val="22"/>
                                <w:szCs w:val="22"/>
                              </w:rPr>
                            </w:pPr>
                            <w:r>
                              <w:rPr>
                                <w:rFonts w:ascii="Times New Roman" w:hAnsi="Times New Roman"/>
                                <w:b/>
                                <w:bCs/>
                                <w:i/>
                                <w:iCs/>
                              </w:rPr>
                              <w:t xml:space="preserve"> </w:t>
                            </w:r>
                          </w:p>
                          <w:p w14:paraId="2A6875C3" w14:textId="77777777" w:rsidR="00B02153" w:rsidRDefault="00B02153" w:rsidP="00B02153">
                            <w:pPr>
                              <w:jc w:val="center"/>
                              <w:rPr>
                                <w:rFonts w:ascii="Times New Roman" w:hAnsi="Times New Roman"/>
                                <w:b/>
                                <w:bCs/>
                                <w:i/>
                                <w:iCs/>
                              </w:rPr>
                            </w:pPr>
                          </w:p>
                          <w:p w14:paraId="047A7437" w14:textId="77777777" w:rsidR="00B02153" w:rsidRDefault="00B02153" w:rsidP="00B02153">
                            <w:pPr>
                              <w:jc w:val="center"/>
                              <w:rPr>
                                <w:rFonts w:ascii="Times New Roman" w:hAnsi="Times New Roman"/>
                                <w:b/>
                                <w:bCs/>
                                <w:i/>
                                <w:iCs/>
                              </w:rPr>
                            </w:pPr>
                          </w:p>
                          <w:p w14:paraId="68C90233" w14:textId="77777777" w:rsidR="00B02153" w:rsidRDefault="00B02153" w:rsidP="00B02153">
                            <w:pPr>
                              <w:jc w:val="center"/>
                              <w:rPr>
                                <w:rFonts w:ascii="Times New Roman" w:hAnsi="Times New Roman"/>
                                <w:b/>
                                <w:bCs/>
                                <w:i/>
                                <w:iCs/>
                              </w:rPr>
                            </w:pPr>
                          </w:p>
                          <w:p w14:paraId="02663C6B" w14:textId="77777777" w:rsidR="00B02153" w:rsidRDefault="00B02153" w:rsidP="00B02153">
                            <w:pPr>
                              <w:rPr>
                                <w:rFonts w:ascii="Times New Roman" w:hAnsi="Times New Roman"/>
                                <w:b/>
                                <w:bCs/>
                                <w:i/>
                                <w:iCs/>
                              </w:rPr>
                            </w:pPr>
                          </w:p>
                          <w:p w14:paraId="272878D7" w14:textId="77777777" w:rsidR="00B02153" w:rsidRDefault="00B02153" w:rsidP="00B02153">
                            <w:pPr>
                              <w:rPr>
                                <w:rFonts w:ascii="Times New Roman" w:hAnsi="Times New Roman"/>
                                <w:b/>
                                <w:bCs/>
                              </w:rPr>
                            </w:pPr>
                          </w:p>
                          <w:p w14:paraId="56B08AC7" w14:textId="77777777" w:rsidR="00B02153" w:rsidRDefault="00B02153" w:rsidP="00B02153">
                            <w:pPr>
                              <w:rPr>
                                <w:rFonts w:ascii="Times New Roman" w:hAnsi="Times New Roman"/>
                                <w:b/>
                                <w:bCs/>
                              </w:rPr>
                            </w:pPr>
                          </w:p>
                          <w:p w14:paraId="4DC8C763" w14:textId="77777777" w:rsidR="00B02153" w:rsidRDefault="00B02153" w:rsidP="00B02153">
                            <w:pPr>
                              <w:rPr>
                                <w:rFonts w:ascii="Times New Roman" w:hAnsi="Times New Roman"/>
                                <w:b/>
                                <w:bCs/>
                              </w:rPr>
                            </w:pPr>
                          </w:p>
                          <w:p w14:paraId="2A960BAA" w14:textId="77777777" w:rsidR="00B02153" w:rsidRDefault="00B02153" w:rsidP="00B02153">
                            <w:pPr>
                              <w:rPr>
                                <w:rFonts w:ascii="Times New Roman" w:hAnsi="Times New Roman"/>
                                <w:b/>
                                <w:bCs/>
                              </w:rPr>
                            </w:pPr>
                          </w:p>
                          <w:p w14:paraId="594A4569" w14:textId="77777777" w:rsidR="00B02153" w:rsidRDefault="00B02153" w:rsidP="00B02153">
                            <w:pPr>
                              <w:rPr>
                                <w:rFonts w:ascii="Times New Roman" w:hAnsi="Times New Roman"/>
                                <w:b/>
                                <w:bCs/>
                              </w:rPr>
                            </w:pPr>
                          </w:p>
                          <w:p w14:paraId="1155A005" w14:textId="77777777" w:rsidR="00B02153" w:rsidRDefault="00B02153" w:rsidP="00B02153">
                            <w:pPr>
                              <w:rPr>
                                <w:rFonts w:ascii="Times New Roman" w:hAnsi="Times New Roman"/>
                                <w:b/>
                                <w:bCs/>
                              </w:rPr>
                            </w:pPr>
                          </w:p>
                          <w:p w14:paraId="1CE88F40" w14:textId="77777777" w:rsidR="00B02153" w:rsidRDefault="00B02153" w:rsidP="00B02153">
                            <w:pPr>
                              <w:jc w:val="center"/>
                              <w:rPr>
                                <w:rFonts w:ascii="Times New Roman" w:hAnsi="Times New Roman"/>
                                <w:b/>
                                <w:bCs/>
                              </w:rPr>
                            </w:pPr>
                            <w:r>
                              <w:rPr>
                                <w:rFonts w:ascii="Times New Roman" w:hAnsi="Times New Roman"/>
                                <w:b/>
                                <w:bCs/>
                              </w:rPr>
                              <w:t>If you have any questions, call or email Brad Ramsay – NARUC GC at 202.257.0568 or jramsay@naruc.org</w:t>
                            </w:r>
                          </w:p>
                          <w:p w14:paraId="20CC3CE7" w14:textId="77777777" w:rsidR="00B02153" w:rsidRDefault="00B02153" w:rsidP="00B02153">
                            <w:pPr>
                              <w:rPr>
                                <w:rFonts w:ascii="Calibri" w:hAnsi="Calibri" w:cs="Calibri"/>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82C91D" id="_x0000_t202" coordsize="21600,21600" o:spt="202" path="m,l,21600r21600,l21600,xe">
                <v:stroke joinstyle="miter"/>
                <v:path gradientshapeok="t" o:connecttype="rect"/>
              </v:shapetype>
              <v:shape id="Text Box 3" o:spid="_x0000_s1026" type="#_x0000_t202" style="position:absolute;margin-left:0;margin-top:3pt;width:465pt;height:60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" fillcolor="window" strokecolor="#002060" strokeweight="6pt">
                <v:textbox>
                  <w:txbxContent>
                    <w:p w14:paraId="0F560D55" w14:textId="77777777" w:rsidR="00B02153" w:rsidRDefault="00B02153" w:rsidP="00B02153"/>
                    <w:p w14:paraId="734A2C46" w14:textId="77777777"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Draft Substantive Resolutions </w:t>
                      </w:r>
                    </w:p>
                    <w:p w14:paraId="7F9174AF" w14:textId="77777777" w:rsidR="00B02153" w:rsidRDefault="00B02153" w:rsidP="00B02153">
                      <w:pPr>
                        <w:jc w:val="center"/>
                        <w:rPr>
                          <w:rFonts w:ascii="Times New Roman" w:hAnsi="Times New Roman"/>
                          <w:b/>
                          <w:bCs/>
                          <w:sz w:val="36"/>
                          <w:szCs w:val="36"/>
                        </w:rPr>
                      </w:pPr>
                    </w:p>
                    <w:p w14:paraId="0A365623" w14:textId="77777777" w:rsidR="00B02153" w:rsidRDefault="00B02153" w:rsidP="00B02153">
                      <w:pPr>
                        <w:jc w:val="center"/>
                        <w:rPr>
                          <w:rFonts w:ascii="Times New Roman" w:hAnsi="Times New Roman"/>
                          <w:b/>
                          <w:bCs/>
                          <w:sz w:val="36"/>
                          <w:szCs w:val="36"/>
                        </w:rPr>
                      </w:pPr>
                    </w:p>
                    <w:p w14:paraId="61933A3B" w14:textId="77777777"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Submitted for consideration by the </w:t>
                      </w:r>
                    </w:p>
                    <w:p w14:paraId="682DC824" w14:textId="77777777" w:rsidR="00B02153" w:rsidRDefault="00B02153" w:rsidP="00B02153">
                      <w:pPr>
                        <w:jc w:val="center"/>
                        <w:rPr>
                          <w:rFonts w:ascii="Times New Roman" w:hAnsi="Times New Roman"/>
                          <w:b/>
                          <w:bCs/>
                          <w:sz w:val="36"/>
                          <w:szCs w:val="36"/>
                        </w:rPr>
                      </w:pPr>
                      <w:r>
                        <w:rPr>
                          <w:rFonts w:ascii="Times New Roman" w:hAnsi="Times New Roman"/>
                          <w:b/>
                          <w:bCs/>
                          <w:sz w:val="36"/>
                          <w:szCs w:val="36"/>
                        </w:rPr>
                        <w:t>National Association of Regulatory Utility Commissioners</w:t>
                      </w:r>
                    </w:p>
                    <w:p w14:paraId="3F63FDB2" w14:textId="77777777" w:rsidR="00B02153" w:rsidRDefault="00B02153" w:rsidP="00B02153">
                      <w:pPr>
                        <w:jc w:val="center"/>
                        <w:rPr>
                          <w:rFonts w:ascii="Times New Roman" w:hAnsi="Times New Roman"/>
                          <w:b/>
                          <w:bCs/>
                        </w:rPr>
                      </w:pPr>
                    </w:p>
                    <w:p w14:paraId="7A086FBA" w14:textId="77777777" w:rsidR="00B02153" w:rsidRDefault="00B02153" w:rsidP="00B02153">
                      <w:pPr>
                        <w:jc w:val="center"/>
                        <w:rPr>
                          <w:rFonts w:ascii="Times New Roman" w:hAnsi="Times New Roman"/>
                          <w:b/>
                          <w:bCs/>
                          <w:sz w:val="22"/>
                          <w:szCs w:val="22"/>
                        </w:rPr>
                      </w:pPr>
                      <w:r>
                        <w:rPr>
                          <w:rFonts w:ascii="Times New Roman" w:hAnsi="Times New Roman"/>
                          <w:b/>
                          <w:bCs/>
                        </w:rPr>
                        <w:t>at the</w:t>
                      </w:r>
                    </w:p>
                    <w:p w14:paraId="30B31926" w14:textId="77777777" w:rsidR="00B02153" w:rsidRDefault="00B02153" w:rsidP="00B02153">
                      <w:pPr>
                        <w:jc w:val="center"/>
                        <w:rPr>
                          <w:rFonts w:ascii="Times New Roman" w:hAnsi="Times New Roman"/>
                          <w:b/>
                          <w:bCs/>
                          <w:sz w:val="36"/>
                          <w:szCs w:val="36"/>
                        </w:rPr>
                      </w:pPr>
                    </w:p>
                    <w:p w14:paraId="61D893E7" w14:textId="30A6AF52" w:rsidR="00B02153" w:rsidRDefault="003E1A8B" w:rsidP="00B02153">
                      <w:pPr>
                        <w:jc w:val="center"/>
                        <w:rPr>
                          <w:rFonts w:ascii="Times New Roman" w:hAnsi="Times New Roman"/>
                          <w:b/>
                          <w:bCs/>
                          <w:sz w:val="36"/>
                          <w:szCs w:val="36"/>
                        </w:rPr>
                      </w:pPr>
                      <w:r>
                        <w:rPr>
                          <w:rFonts w:ascii="Times New Roman" w:hAnsi="Times New Roman"/>
                          <w:b/>
                          <w:bCs/>
                          <w:sz w:val="36"/>
                          <w:szCs w:val="36"/>
                        </w:rPr>
                        <w:t>July 18-22</w:t>
                      </w:r>
                      <w:r w:rsidR="00B02153">
                        <w:rPr>
                          <w:rFonts w:ascii="Times New Roman" w:hAnsi="Times New Roman"/>
                          <w:b/>
                          <w:bCs/>
                          <w:sz w:val="36"/>
                          <w:szCs w:val="36"/>
                        </w:rPr>
                        <w:t>, 2026</w:t>
                      </w:r>
                    </w:p>
                    <w:p w14:paraId="4CAF0199" w14:textId="0CD2DADA"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NARUC </w:t>
                      </w:r>
                      <w:r w:rsidR="003E1A8B">
                        <w:rPr>
                          <w:rFonts w:ascii="Times New Roman" w:hAnsi="Times New Roman"/>
                          <w:b/>
                          <w:bCs/>
                          <w:sz w:val="36"/>
                          <w:szCs w:val="36"/>
                        </w:rPr>
                        <w:t>Summer</w:t>
                      </w:r>
                      <w:r>
                        <w:rPr>
                          <w:rFonts w:ascii="Times New Roman" w:hAnsi="Times New Roman"/>
                          <w:b/>
                          <w:bCs/>
                          <w:sz w:val="36"/>
                          <w:szCs w:val="36"/>
                        </w:rPr>
                        <w:t xml:space="preserve"> Policy Summit</w:t>
                      </w:r>
                    </w:p>
                    <w:p w14:paraId="70DD2E02" w14:textId="77777777" w:rsidR="00B02153" w:rsidRDefault="00B02153" w:rsidP="00B02153">
                      <w:pPr>
                        <w:jc w:val="center"/>
                        <w:rPr>
                          <w:rFonts w:ascii="Times New Roman" w:hAnsi="Times New Roman"/>
                          <w:b/>
                          <w:bCs/>
                          <w:sz w:val="36"/>
                          <w:szCs w:val="36"/>
                        </w:rPr>
                      </w:pPr>
                    </w:p>
                    <w:p w14:paraId="703B045A" w14:textId="2F901169" w:rsidR="00B02153" w:rsidRDefault="00B02153" w:rsidP="00B02153">
                      <w:pPr>
                        <w:jc w:val="center"/>
                        <w:rPr>
                          <w:rFonts w:ascii="Times New Roman" w:hAnsi="Times New Roman"/>
                          <w:b/>
                          <w:bCs/>
                          <w:sz w:val="36"/>
                          <w:szCs w:val="36"/>
                        </w:rPr>
                      </w:pPr>
                      <w:r>
                        <w:rPr>
                          <w:rFonts w:ascii="Times New Roman" w:hAnsi="Times New Roman"/>
                          <w:b/>
                          <w:bCs/>
                          <w:sz w:val="36"/>
                          <w:szCs w:val="36"/>
                        </w:rPr>
                        <w:t xml:space="preserve">in </w:t>
                      </w:r>
                      <w:r w:rsidR="000F5853">
                        <w:rPr>
                          <w:rFonts w:ascii="Times New Roman" w:hAnsi="Times New Roman"/>
                          <w:b/>
                          <w:bCs/>
                          <w:sz w:val="36"/>
                          <w:szCs w:val="36"/>
                        </w:rPr>
                        <w:t>Minneapolis, Minn.</w:t>
                      </w:r>
                    </w:p>
                    <w:p w14:paraId="2322D3D4" w14:textId="77777777" w:rsidR="00B02153" w:rsidRDefault="00B02153" w:rsidP="00B02153">
                      <w:pPr>
                        <w:jc w:val="center"/>
                        <w:rPr>
                          <w:rFonts w:ascii="Times New Roman" w:hAnsi="Times New Roman"/>
                          <w:b/>
                          <w:bCs/>
                          <w:sz w:val="36"/>
                          <w:szCs w:val="36"/>
                        </w:rPr>
                      </w:pPr>
                    </w:p>
                    <w:p w14:paraId="0A252B7C" w14:textId="655E2B33" w:rsidR="00B02153" w:rsidRDefault="00B02153" w:rsidP="00B02153">
                      <w:pPr>
                        <w:jc w:val="center"/>
                        <w:rPr>
                          <w:rFonts w:ascii="Times New Roman" w:hAnsi="Times New Roman"/>
                          <w:b/>
                          <w:bCs/>
                          <w:i/>
                          <w:iCs/>
                          <w:sz w:val="28"/>
                          <w:szCs w:val="28"/>
                        </w:rPr>
                      </w:pPr>
                      <w:r>
                        <w:rPr>
                          <w:rFonts w:ascii="Times New Roman" w:hAnsi="Times New Roman"/>
                          <w:b/>
                          <w:bCs/>
                          <w:i/>
                          <w:iCs/>
                          <w:sz w:val="28"/>
                          <w:szCs w:val="28"/>
                        </w:rPr>
                        <w:t xml:space="preserve">If you are interested in this resolution, you should read the </w:t>
                      </w:r>
                      <w:r>
                        <w:rPr>
                          <w:rFonts w:ascii="Times New Roman" w:hAnsi="Times New Roman"/>
                          <w:b/>
                          <w:bCs/>
                          <w:i/>
                          <w:iCs/>
                          <w:sz w:val="28"/>
                          <w:szCs w:val="28"/>
                          <w:u w:val="single"/>
                        </w:rPr>
                        <w:t>entire</w:t>
                      </w:r>
                      <w:r>
                        <w:rPr>
                          <w:rFonts w:ascii="Times New Roman" w:hAnsi="Times New Roman"/>
                          <w:b/>
                          <w:bCs/>
                          <w:i/>
                          <w:iCs/>
                          <w:sz w:val="28"/>
                          <w:szCs w:val="28"/>
                        </w:rPr>
                        <w:t xml:space="preserve"> draft and </w:t>
                      </w:r>
                      <w:r w:rsidR="00C06E63">
                        <w:rPr>
                          <w:rFonts w:ascii="Times New Roman" w:hAnsi="Times New Roman"/>
                          <w:b/>
                          <w:bCs/>
                          <w:i/>
                          <w:iCs/>
                          <w:sz w:val="28"/>
                          <w:szCs w:val="28"/>
                        </w:rPr>
                        <w:t xml:space="preserve">do </w:t>
                      </w:r>
                      <w:r>
                        <w:rPr>
                          <w:rFonts w:ascii="Times New Roman" w:hAnsi="Times New Roman"/>
                          <w:b/>
                          <w:bCs/>
                          <w:i/>
                          <w:iCs/>
                          <w:sz w:val="28"/>
                          <w:szCs w:val="28"/>
                          <w:u w:val="single"/>
                        </w:rPr>
                        <w:t>not</w:t>
                      </w:r>
                      <w:r>
                        <w:rPr>
                          <w:rFonts w:ascii="Times New Roman" w:hAnsi="Times New Roman"/>
                          <w:b/>
                          <w:bCs/>
                          <w:i/>
                          <w:iCs/>
                          <w:sz w:val="28"/>
                          <w:szCs w:val="28"/>
                        </w:rPr>
                        <w:t xml:space="preserve"> rely on the truncated description in the Table </w:t>
                      </w:r>
                      <w:r w:rsidR="009F378B">
                        <w:rPr>
                          <w:rFonts w:ascii="Times New Roman" w:hAnsi="Times New Roman"/>
                          <w:b/>
                          <w:bCs/>
                          <w:i/>
                          <w:iCs/>
                          <w:sz w:val="28"/>
                          <w:szCs w:val="28"/>
                        </w:rPr>
                        <w:t xml:space="preserve">of </w:t>
                      </w:r>
                      <w:r>
                        <w:rPr>
                          <w:rFonts w:ascii="Times New Roman" w:hAnsi="Times New Roman"/>
                          <w:b/>
                          <w:bCs/>
                          <w:i/>
                          <w:iCs/>
                          <w:sz w:val="28"/>
                          <w:szCs w:val="28"/>
                        </w:rPr>
                        <w:t xml:space="preserve">Contents. </w:t>
                      </w:r>
                      <w:r w:rsidR="00C06E63">
                        <w:rPr>
                          <w:rFonts w:ascii="Times New Roman" w:hAnsi="Times New Roman"/>
                          <w:b/>
                          <w:bCs/>
                          <w:i/>
                          <w:iCs/>
                          <w:sz w:val="28"/>
                          <w:szCs w:val="28"/>
                        </w:rPr>
                        <w:t>Note - t</w:t>
                      </w:r>
                      <w:r>
                        <w:rPr>
                          <w:rFonts w:ascii="Times New Roman" w:hAnsi="Times New Roman"/>
                          <w:b/>
                          <w:bCs/>
                          <w:i/>
                          <w:iCs/>
                          <w:sz w:val="28"/>
                          <w:szCs w:val="28"/>
                        </w:rPr>
                        <w:t>he resolutions often change during Committee and Board deliberations.</w:t>
                      </w:r>
                    </w:p>
                    <w:p w14:paraId="163E7B50" w14:textId="550589BD" w:rsidR="00B02153" w:rsidRDefault="00B02153" w:rsidP="00B02153">
                      <w:pPr>
                        <w:jc w:val="center"/>
                        <w:rPr>
                          <w:rFonts w:ascii="Times New Roman" w:hAnsi="Times New Roman"/>
                          <w:b/>
                          <w:bCs/>
                          <w:i/>
                          <w:iCs/>
                          <w:sz w:val="28"/>
                          <w:szCs w:val="28"/>
                        </w:rPr>
                      </w:pPr>
                      <w:r>
                        <w:rPr>
                          <w:rFonts w:ascii="Times New Roman" w:hAnsi="Times New Roman"/>
                          <w:b/>
                          <w:bCs/>
                          <w:i/>
                          <w:iCs/>
                          <w:sz w:val="28"/>
                          <w:szCs w:val="28"/>
                        </w:rPr>
                        <w:t xml:space="preserve"> </w:t>
                      </w:r>
                      <w:r w:rsidR="00C06E63">
                        <w:rPr>
                          <w:rFonts w:ascii="Times New Roman" w:hAnsi="Times New Roman"/>
                          <w:b/>
                          <w:bCs/>
                          <w:i/>
                          <w:iCs/>
                          <w:sz w:val="28"/>
                          <w:szCs w:val="28"/>
                        </w:rPr>
                        <w:t xml:space="preserve">IMPORTANT </w:t>
                      </w:r>
                      <w:r>
                        <w:rPr>
                          <w:rFonts w:ascii="Times New Roman" w:hAnsi="Times New Roman"/>
                          <w:b/>
                          <w:bCs/>
                          <w:i/>
                          <w:iCs/>
                          <w:sz w:val="28"/>
                          <w:szCs w:val="28"/>
                        </w:rPr>
                        <w:t>NOTE:</w:t>
                      </w:r>
                      <w:r>
                        <w:rPr>
                          <w:rFonts w:ascii="Times New Roman" w:hAnsi="Times New Roman"/>
                          <w:b/>
                          <w:bCs/>
                          <w:i/>
                          <w:iCs/>
                          <w:sz w:val="28"/>
                          <w:szCs w:val="28"/>
                        </w:rPr>
                        <w:tab/>
                      </w:r>
                      <w:r w:rsidR="009F378B">
                        <w:rPr>
                          <w:rFonts w:ascii="Times New Roman" w:hAnsi="Times New Roman"/>
                          <w:b/>
                          <w:bCs/>
                          <w:i/>
                          <w:iCs/>
                          <w:sz w:val="28"/>
                          <w:szCs w:val="28"/>
                        </w:rPr>
                        <w:t>Resolutions</w:t>
                      </w:r>
                      <w:r>
                        <w:rPr>
                          <w:rFonts w:ascii="Times New Roman" w:hAnsi="Times New Roman"/>
                          <w:b/>
                          <w:bCs/>
                          <w:i/>
                          <w:iCs/>
                          <w:sz w:val="28"/>
                          <w:szCs w:val="28"/>
                        </w:rPr>
                        <w:t xml:space="preserve"> do not become NARUC policy unless and until they are approved by the NARUC Board of Directors</w:t>
                      </w:r>
                      <w:r w:rsidR="00C06E63">
                        <w:rPr>
                          <w:rFonts w:ascii="Times New Roman" w:hAnsi="Times New Roman"/>
                          <w:b/>
                          <w:bCs/>
                          <w:i/>
                          <w:iCs/>
                          <w:sz w:val="28"/>
                          <w:szCs w:val="28"/>
                        </w:rPr>
                        <w:t>.</w:t>
                      </w:r>
                    </w:p>
                    <w:p w14:paraId="760D6980" w14:textId="77777777" w:rsidR="00B02153" w:rsidRDefault="00B02153" w:rsidP="00B02153">
                      <w:pPr>
                        <w:jc w:val="center"/>
                        <w:rPr>
                          <w:rFonts w:ascii="Times New Roman" w:hAnsi="Times New Roman"/>
                          <w:b/>
                          <w:bCs/>
                          <w:i/>
                          <w:iCs/>
                        </w:rPr>
                      </w:pPr>
                    </w:p>
                    <w:p w14:paraId="7B95519A" w14:textId="77777777" w:rsidR="00B02153" w:rsidRDefault="00B02153" w:rsidP="00B02153">
                      <w:pPr>
                        <w:jc w:val="center"/>
                        <w:rPr>
                          <w:rFonts w:ascii="Times New Roman" w:hAnsi="Times New Roman"/>
                          <w:b/>
                          <w:bCs/>
                          <w:i/>
                          <w:iCs/>
                          <w:sz w:val="22"/>
                          <w:szCs w:val="22"/>
                        </w:rPr>
                      </w:pPr>
                      <w:r>
                        <w:rPr>
                          <w:rFonts w:ascii="Times New Roman" w:hAnsi="Times New Roman"/>
                          <w:b/>
                          <w:bCs/>
                          <w:i/>
                          <w:iCs/>
                        </w:rPr>
                        <w:t xml:space="preserve"> </w:t>
                      </w:r>
                    </w:p>
                    <w:p w14:paraId="2A6875C3" w14:textId="77777777" w:rsidR="00B02153" w:rsidRDefault="00B02153" w:rsidP="00B02153">
                      <w:pPr>
                        <w:jc w:val="center"/>
                        <w:rPr>
                          <w:rFonts w:ascii="Times New Roman" w:hAnsi="Times New Roman"/>
                          <w:b/>
                          <w:bCs/>
                          <w:i/>
                          <w:iCs/>
                        </w:rPr>
                      </w:pPr>
                    </w:p>
                    <w:p w14:paraId="047A7437" w14:textId="77777777" w:rsidR="00B02153" w:rsidRDefault="00B02153" w:rsidP="00B02153">
                      <w:pPr>
                        <w:jc w:val="center"/>
                        <w:rPr>
                          <w:rFonts w:ascii="Times New Roman" w:hAnsi="Times New Roman"/>
                          <w:b/>
                          <w:bCs/>
                          <w:i/>
                          <w:iCs/>
                        </w:rPr>
                      </w:pPr>
                    </w:p>
                    <w:p w14:paraId="68C90233" w14:textId="77777777" w:rsidR="00B02153" w:rsidRDefault="00B02153" w:rsidP="00B02153">
                      <w:pPr>
                        <w:jc w:val="center"/>
                        <w:rPr>
                          <w:rFonts w:ascii="Times New Roman" w:hAnsi="Times New Roman"/>
                          <w:b/>
                          <w:bCs/>
                          <w:i/>
                          <w:iCs/>
                        </w:rPr>
                      </w:pPr>
                    </w:p>
                    <w:p w14:paraId="02663C6B" w14:textId="77777777" w:rsidR="00B02153" w:rsidRDefault="00B02153" w:rsidP="00B02153">
                      <w:pPr>
                        <w:rPr>
                          <w:rFonts w:ascii="Times New Roman" w:hAnsi="Times New Roman"/>
                          <w:b/>
                          <w:bCs/>
                          <w:i/>
                          <w:iCs/>
                        </w:rPr>
                      </w:pPr>
                    </w:p>
                    <w:p w14:paraId="272878D7" w14:textId="77777777" w:rsidR="00B02153" w:rsidRDefault="00B02153" w:rsidP="00B02153">
                      <w:pPr>
                        <w:rPr>
                          <w:rFonts w:ascii="Times New Roman" w:hAnsi="Times New Roman"/>
                          <w:b/>
                          <w:bCs/>
                        </w:rPr>
                      </w:pPr>
                    </w:p>
                    <w:p w14:paraId="56B08AC7" w14:textId="77777777" w:rsidR="00B02153" w:rsidRDefault="00B02153" w:rsidP="00B02153">
                      <w:pPr>
                        <w:rPr>
                          <w:rFonts w:ascii="Times New Roman" w:hAnsi="Times New Roman"/>
                          <w:b/>
                          <w:bCs/>
                        </w:rPr>
                      </w:pPr>
                    </w:p>
                    <w:p w14:paraId="4DC8C763" w14:textId="77777777" w:rsidR="00B02153" w:rsidRDefault="00B02153" w:rsidP="00B02153">
                      <w:pPr>
                        <w:rPr>
                          <w:rFonts w:ascii="Times New Roman" w:hAnsi="Times New Roman"/>
                          <w:b/>
                          <w:bCs/>
                        </w:rPr>
                      </w:pPr>
                    </w:p>
                    <w:p w14:paraId="2A960BAA" w14:textId="77777777" w:rsidR="00B02153" w:rsidRDefault="00B02153" w:rsidP="00B02153">
                      <w:pPr>
                        <w:rPr>
                          <w:rFonts w:ascii="Times New Roman" w:hAnsi="Times New Roman"/>
                          <w:b/>
                          <w:bCs/>
                        </w:rPr>
                      </w:pPr>
                    </w:p>
                    <w:p w14:paraId="594A4569" w14:textId="77777777" w:rsidR="00B02153" w:rsidRDefault="00B02153" w:rsidP="00B02153">
                      <w:pPr>
                        <w:rPr>
                          <w:rFonts w:ascii="Times New Roman" w:hAnsi="Times New Roman"/>
                          <w:b/>
                          <w:bCs/>
                        </w:rPr>
                      </w:pPr>
                    </w:p>
                    <w:p w14:paraId="1155A005" w14:textId="77777777" w:rsidR="00B02153" w:rsidRDefault="00B02153" w:rsidP="00B02153">
                      <w:pPr>
                        <w:rPr>
                          <w:rFonts w:ascii="Times New Roman" w:hAnsi="Times New Roman"/>
                          <w:b/>
                          <w:bCs/>
                        </w:rPr>
                      </w:pPr>
                    </w:p>
                    <w:p w14:paraId="1CE88F40" w14:textId="77777777" w:rsidR="00B02153" w:rsidRDefault="00B02153" w:rsidP="00B02153">
                      <w:pPr>
                        <w:jc w:val="center"/>
                        <w:rPr>
                          <w:rFonts w:ascii="Times New Roman" w:hAnsi="Times New Roman"/>
                          <w:b/>
                          <w:bCs/>
                        </w:rPr>
                      </w:pPr>
                      <w:r>
                        <w:rPr>
                          <w:rFonts w:ascii="Times New Roman" w:hAnsi="Times New Roman"/>
                          <w:b/>
                          <w:bCs/>
                        </w:rPr>
                        <w:t>If you have any questions, call or email Brad Ramsay – NARUC GC at 202.257.0568 or jramsay@naruc.org</w:t>
                      </w:r>
                    </w:p>
                    <w:p w14:paraId="20CC3CE7" w14:textId="77777777" w:rsidR="00B02153" w:rsidRDefault="00B02153" w:rsidP="00B02153">
                      <w:pPr>
                        <w:rPr>
                          <w:rFonts w:ascii="Calibri" w:hAnsi="Calibri" w:cs="Calibri"/>
                        </w:rPr>
                      </w:pPr>
                    </w:p>
                  </w:txbxContent>
                </v:textbox>
              </v:shape>
            </w:pict>
          </mc:Fallback>
        </mc:AlternateContent>
      </w:r>
      <w:r w:rsidR="007B3B50">
        <w:rPr>
          <w:rFonts w:ascii="Times New Roman" w:hAnsi="Times New Roman"/>
          <w:b/>
          <w:bCs/>
          <w:sz w:val="36"/>
          <w:szCs w:val="36"/>
        </w:rPr>
        <w:t xml:space="preserve"> </w:t>
      </w:r>
    </w:p>
    <w:p w14:paraId="4B6F93E4" w14:textId="77777777" w:rsidR="00CC2867" w:rsidRDefault="00CC2867" w:rsidP="00B058F5">
      <w:pPr>
        <w:rPr>
          <w:rFonts w:ascii="Times New Roman" w:hAnsi="Times New Roman"/>
          <w:b/>
          <w:bCs/>
          <w:sz w:val="36"/>
          <w:szCs w:val="36"/>
        </w:rPr>
      </w:pPr>
    </w:p>
    <w:p w14:paraId="2A60FE91" w14:textId="6612D798" w:rsidR="00CC2867" w:rsidRDefault="00CC2867">
      <w:pPr>
        <w:rPr>
          <w:rFonts w:ascii="Times New Roman" w:hAnsi="Times New Roman"/>
          <w:b/>
          <w:bCs/>
          <w:sz w:val="36"/>
          <w:szCs w:val="36"/>
        </w:rPr>
      </w:pPr>
      <w:r>
        <w:rPr>
          <w:rFonts w:ascii="Times New Roman" w:hAnsi="Times New Roman"/>
          <w:b/>
          <w:bCs/>
          <w:sz w:val="36"/>
          <w:szCs w:val="36"/>
        </w:rPr>
        <w:br w:type="page"/>
      </w:r>
    </w:p>
    <w:p w14:paraId="2AC18827" w14:textId="5F77D23B" w:rsidR="002F48C6" w:rsidRPr="003F0F40" w:rsidRDefault="00A47BDB" w:rsidP="00652237">
      <w:pPr>
        <w:spacing w:after="0" w:line="240" w:lineRule="auto"/>
        <w:jc w:val="center"/>
        <w:rPr>
          <w:rFonts w:ascii="Times New Roman" w:hAnsi="Times New Roman" w:cs="Times New Roman"/>
          <w:b/>
          <w:bCs/>
          <w:i/>
          <w:iCs/>
        </w:rPr>
      </w:pPr>
      <w:r w:rsidRPr="003F0F40">
        <w:rPr>
          <w:rFonts w:ascii="Times New Roman" w:hAnsi="Times New Roman" w:cs="Times New Roman"/>
          <w:b/>
          <w:bCs/>
          <w:i/>
          <w:iCs/>
        </w:rPr>
        <w:lastRenderedPageBreak/>
        <w:t>TABLE OF CONTENTS</w:t>
      </w:r>
    </w:p>
    <w:p w14:paraId="7BFFB509" w14:textId="77777777" w:rsidR="00A47BDB" w:rsidRPr="003F0F40" w:rsidRDefault="00A47BDB" w:rsidP="000D3446">
      <w:pPr>
        <w:spacing w:after="0" w:line="240" w:lineRule="auto"/>
        <w:jc w:val="both"/>
        <w:rPr>
          <w:rFonts w:ascii="Times New Roman" w:hAnsi="Times New Roman" w:cs="Times New Roman"/>
          <w:b/>
          <w:bCs/>
          <w:i/>
          <w:iCs/>
        </w:rPr>
      </w:pPr>
    </w:p>
    <w:p w14:paraId="0A30AA59" w14:textId="04C50D4D" w:rsidR="009450A1" w:rsidRPr="003F0F40" w:rsidRDefault="003D3990" w:rsidP="000D3446">
      <w:pPr>
        <w:spacing w:after="0" w:line="240" w:lineRule="auto"/>
        <w:jc w:val="both"/>
        <w:rPr>
          <w:rFonts w:ascii="Times New Roman" w:hAnsi="Times New Roman" w:cs="Times New Roman"/>
          <w:b/>
          <w:bCs/>
          <w:i/>
          <w:iCs/>
        </w:rPr>
      </w:pPr>
      <w:r w:rsidRPr="003F0F40">
        <w:rPr>
          <w:rFonts w:ascii="Times New Roman" w:hAnsi="Times New Roman" w:cs="Times New Roman"/>
          <w:b/>
          <w:bCs/>
          <w:i/>
          <w:iCs/>
        </w:rPr>
        <w:t>I.</w:t>
      </w:r>
      <w:r w:rsidRPr="003F0F40">
        <w:rPr>
          <w:rFonts w:ascii="Times New Roman" w:hAnsi="Times New Roman" w:cs="Times New Roman"/>
          <w:b/>
          <w:bCs/>
          <w:i/>
          <w:iCs/>
        </w:rPr>
        <w:tab/>
      </w:r>
      <w:r w:rsidR="009450A1" w:rsidRPr="003F0F40">
        <w:rPr>
          <w:rFonts w:ascii="Times New Roman" w:hAnsi="Times New Roman" w:cs="Times New Roman"/>
          <w:b/>
          <w:bCs/>
          <w:i/>
          <w:iCs/>
        </w:rPr>
        <w:t xml:space="preserve">Committee on </w:t>
      </w:r>
      <w:r w:rsidR="00045C4E" w:rsidRPr="003F0F40">
        <w:rPr>
          <w:rFonts w:ascii="Times New Roman" w:hAnsi="Times New Roman" w:cs="Times New Roman"/>
          <w:b/>
          <w:bCs/>
          <w:i/>
          <w:iCs/>
        </w:rPr>
        <w:t>Consumers and the</w:t>
      </w:r>
      <w:r w:rsidR="000054D6" w:rsidRPr="003F0F40">
        <w:rPr>
          <w:rFonts w:ascii="Times New Roman" w:hAnsi="Times New Roman" w:cs="Times New Roman"/>
          <w:b/>
          <w:bCs/>
          <w:i/>
          <w:iCs/>
        </w:rPr>
        <w:t xml:space="preserve"> </w:t>
      </w:r>
      <w:r w:rsidR="00045C4E" w:rsidRPr="003F0F40">
        <w:rPr>
          <w:rFonts w:ascii="Times New Roman" w:hAnsi="Times New Roman" w:cs="Times New Roman"/>
          <w:b/>
          <w:bCs/>
          <w:i/>
          <w:iCs/>
        </w:rPr>
        <w:t>Public Interest</w:t>
      </w:r>
      <w:r w:rsidR="000F5853" w:rsidRPr="003F0F40">
        <w:rPr>
          <w:rFonts w:ascii="Times New Roman" w:hAnsi="Times New Roman" w:cs="Times New Roman"/>
          <w:b/>
          <w:bCs/>
          <w:i/>
          <w:iCs/>
        </w:rPr>
        <w:tab/>
      </w:r>
      <w:r w:rsidR="000F5853" w:rsidRPr="003F0F40">
        <w:rPr>
          <w:rFonts w:ascii="Times New Roman" w:hAnsi="Times New Roman" w:cs="Times New Roman"/>
          <w:b/>
          <w:bCs/>
          <w:i/>
          <w:iCs/>
        </w:rPr>
        <w:tab/>
      </w:r>
      <w:r w:rsidR="000F5853" w:rsidRPr="003F0F40">
        <w:rPr>
          <w:rFonts w:ascii="Times New Roman" w:hAnsi="Times New Roman" w:cs="Times New Roman"/>
          <w:b/>
          <w:bCs/>
          <w:i/>
          <w:iCs/>
        </w:rPr>
        <w:tab/>
      </w:r>
      <w:r w:rsidR="000F5853" w:rsidRPr="003F0F40">
        <w:rPr>
          <w:rFonts w:ascii="Times New Roman" w:hAnsi="Times New Roman" w:cs="Times New Roman"/>
          <w:b/>
          <w:bCs/>
          <w:i/>
          <w:iCs/>
        </w:rPr>
        <w:tab/>
      </w:r>
      <w:r w:rsidR="000F5853" w:rsidRPr="003F0F40">
        <w:rPr>
          <w:rFonts w:ascii="Times New Roman" w:hAnsi="Times New Roman" w:cs="Times New Roman"/>
          <w:b/>
          <w:bCs/>
          <w:i/>
          <w:iCs/>
        </w:rPr>
        <w:tab/>
        <w:t>Page 4</w:t>
      </w:r>
    </w:p>
    <w:p w14:paraId="11B2BB08" w14:textId="77777777" w:rsidR="009450A1" w:rsidRPr="003F0F40" w:rsidRDefault="009450A1" w:rsidP="000D3446">
      <w:pPr>
        <w:spacing w:after="0" w:line="240" w:lineRule="auto"/>
        <w:jc w:val="both"/>
        <w:rPr>
          <w:rFonts w:ascii="Times New Roman" w:hAnsi="Times New Roman" w:cs="Times New Roman"/>
          <w:b/>
          <w:bCs/>
          <w:i/>
          <w:iCs/>
        </w:rPr>
      </w:pPr>
    </w:p>
    <w:p w14:paraId="507F042C" w14:textId="144FD13C" w:rsidR="00846903" w:rsidRPr="003F0F40" w:rsidRDefault="009450A1" w:rsidP="00711DBF">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CPI-1</w:t>
      </w:r>
      <w:r w:rsidR="00045C4E" w:rsidRPr="003F0F40">
        <w:rPr>
          <w:rFonts w:ascii="Times New Roman" w:hAnsi="Times New Roman" w:cs="Times New Roman"/>
          <w:b/>
          <w:bCs/>
          <w:i/>
          <w:iCs/>
        </w:rPr>
        <w:tab/>
        <w:t>Resolution Regarding Sound Public Utility Ratemaking Principles</w:t>
      </w:r>
      <w:r w:rsidR="00711DBF" w:rsidRPr="003F0F40">
        <w:rPr>
          <w:rFonts w:ascii="Times New Roman" w:hAnsi="Times New Roman" w:cs="Times New Roman"/>
          <w:b/>
          <w:bCs/>
          <w:i/>
          <w:iCs/>
        </w:rPr>
        <w:t xml:space="preserve"> </w:t>
      </w:r>
      <w:r w:rsidR="00846903" w:rsidRPr="003F0F40">
        <w:rPr>
          <w:rFonts w:ascii="Times New Roman" w:hAnsi="Times New Roman" w:cs="Times New Roman"/>
          <w:b/>
          <w:bCs/>
          <w:i/>
          <w:iCs/>
        </w:rPr>
        <w:t>[Version: Received 07.06.2026 4:54 from Commissioner Ma</w:t>
      </w:r>
      <w:r w:rsidR="000F5853" w:rsidRPr="003F0F40">
        <w:rPr>
          <w:rFonts w:ascii="Times New Roman" w:hAnsi="Times New Roman" w:cs="Times New Roman"/>
          <w:b/>
          <w:bCs/>
          <w:i/>
          <w:iCs/>
        </w:rPr>
        <w:t>i</w:t>
      </w:r>
      <w:r w:rsidR="00846903" w:rsidRPr="003F0F40">
        <w:rPr>
          <w:rFonts w:ascii="Times New Roman" w:hAnsi="Times New Roman" w:cs="Times New Roman"/>
          <w:b/>
          <w:bCs/>
          <w:i/>
          <w:iCs/>
        </w:rPr>
        <w:t>da Col</w:t>
      </w:r>
      <w:r w:rsidR="00C02D49" w:rsidRPr="003F0F40">
        <w:rPr>
          <w:rFonts w:ascii="Times New Roman" w:hAnsi="Times New Roman" w:cs="Times New Roman"/>
          <w:b/>
          <w:bCs/>
          <w:i/>
          <w:iCs/>
        </w:rPr>
        <w:t>e</w:t>
      </w:r>
      <w:r w:rsidR="00846903" w:rsidRPr="003F0F40">
        <w:rPr>
          <w:rFonts w:ascii="Times New Roman" w:hAnsi="Times New Roman" w:cs="Times New Roman"/>
          <w:b/>
          <w:bCs/>
          <w:i/>
          <w:iCs/>
        </w:rPr>
        <w:t>man.</w:t>
      </w:r>
      <w:r w:rsidR="00C02D49" w:rsidRPr="003F0F40">
        <w:rPr>
          <w:rFonts w:ascii="Times New Roman" w:hAnsi="Times New Roman" w:cs="Times New Roman"/>
          <w:b/>
          <w:bCs/>
          <w:i/>
          <w:iCs/>
        </w:rPr>
        <w:t>]</w:t>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 4</w:t>
      </w:r>
    </w:p>
    <w:p w14:paraId="14BFD519" w14:textId="77777777" w:rsidR="009450A1" w:rsidRPr="003F0F40" w:rsidRDefault="009450A1" w:rsidP="000D3446">
      <w:pPr>
        <w:spacing w:after="0" w:line="240" w:lineRule="auto"/>
        <w:jc w:val="both"/>
        <w:rPr>
          <w:rFonts w:ascii="Times New Roman" w:hAnsi="Times New Roman" w:cs="Times New Roman"/>
          <w:b/>
          <w:bCs/>
          <w:i/>
          <w:iCs/>
        </w:rPr>
      </w:pPr>
    </w:p>
    <w:p w14:paraId="510BCC91" w14:textId="23545875" w:rsidR="00A0620D" w:rsidRPr="003F0F40" w:rsidRDefault="00045C4E" w:rsidP="00BF15C6">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Sponsor: Commissioner Ma</w:t>
      </w:r>
      <w:r w:rsidR="000F5853" w:rsidRPr="003F0F40">
        <w:rPr>
          <w:rFonts w:ascii="Times New Roman" w:hAnsi="Times New Roman" w:cs="Times New Roman"/>
          <w:b/>
          <w:bCs/>
          <w:i/>
          <w:iCs/>
        </w:rPr>
        <w:t>i</w:t>
      </w:r>
      <w:r w:rsidRPr="003F0F40">
        <w:rPr>
          <w:rFonts w:ascii="Times New Roman" w:hAnsi="Times New Roman" w:cs="Times New Roman"/>
          <w:b/>
          <w:bCs/>
          <w:i/>
          <w:iCs/>
        </w:rPr>
        <w:t>da Coleman</w:t>
      </w:r>
      <w:r w:rsidR="00BF15C6" w:rsidRPr="003F0F40">
        <w:rPr>
          <w:rFonts w:ascii="Times New Roman" w:hAnsi="Times New Roman" w:cs="Times New Roman"/>
          <w:b/>
          <w:bCs/>
          <w:i/>
          <w:iCs/>
        </w:rPr>
        <w:t xml:space="preserve"> </w:t>
      </w:r>
      <w:r w:rsidR="00A0620D" w:rsidRPr="003F0F40">
        <w:rPr>
          <w:rFonts w:ascii="Times New Roman" w:hAnsi="Times New Roman" w:cs="Times New Roman"/>
          <w:i/>
          <w:iCs/>
        </w:rPr>
        <w:t>Resolution [</w:t>
      </w:r>
      <w:proofErr w:type="spellStart"/>
      <w:r w:rsidR="00A0620D" w:rsidRPr="003F0F40">
        <w:rPr>
          <w:rFonts w:ascii="Times New Roman" w:hAnsi="Times New Roman" w:cs="Times New Roman"/>
          <w:i/>
          <w:iCs/>
        </w:rPr>
        <w:t>i</w:t>
      </w:r>
      <w:proofErr w:type="spellEnd"/>
      <w:r w:rsidR="00A0620D" w:rsidRPr="003F0F40">
        <w:rPr>
          <w:rFonts w:ascii="Times New Roman" w:hAnsi="Times New Roman" w:cs="Times New Roman"/>
          <w:i/>
          <w:iCs/>
        </w:rPr>
        <w:t xml:space="preserve">] “reaffirms” that sound public utility ratemaking should remain grounded in the evidentiary record, governing law, and the informed judgment of </w:t>
      </w:r>
      <w:r w:rsidR="000F5853" w:rsidRPr="003F0F40">
        <w:rPr>
          <w:rFonts w:ascii="Times New Roman" w:hAnsi="Times New Roman" w:cs="Times New Roman"/>
          <w:i/>
          <w:iCs/>
        </w:rPr>
        <w:t>s</w:t>
      </w:r>
      <w:r w:rsidR="00A0620D" w:rsidRPr="003F0F40">
        <w:rPr>
          <w:rFonts w:ascii="Times New Roman" w:hAnsi="Times New Roman" w:cs="Times New Roman"/>
          <w:i/>
          <w:iCs/>
        </w:rPr>
        <w:t xml:space="preserve">tate commissions; </w:t>
      </w:r>
      <w:r w:rsidR="0086221A" w:rsidRPr="003F0F40">
        <w:rPr>
          <w:rFonts w:ascii="Times New Roman" w:hAnsi="Times New Roman" w:cs="Times New Roman"/>
          <w:i/>
          <w:iCs/>
        </w:rPr>
        <w:t xml:space="preserve">[ii] </w:t>
      </w:r>
      <w:r w:rsidR="00A0620D" w:rsidRPr="003F0F40">
        <w:rPr>
          <w:rFonts w:ascii="Times New Roman" w:hAnsi="Times New Roman" w:cs="Times New Roman"/>
          <w:i/>
          <w:iCs/>
        </w:rPr>
        <w:t xml:space="preserve">supports regulatory frameworks that preserve and optimize commission authority to determine return on equity and other ratemaking components based on the facts and circumstances presented; </w:t>
      </w:r>
      <w:r w:rsidR="0086221A" w:rsidRPr="003F0F40">
        <w:rPr>
          <w:rFonts w:ascii="Times New Roman" w:hAnsi="Times New Roman" w:cs="Times New Roman"/>
          <w:i/>
          <w:iCs/>
        </w:rPr>
        <w:t xml:space="preserve">[iii} </w:t>
      </w:r>
      <w:r w:rsidR="00A0620D" w:rsidRPr="003F0F40">
        <w:rPr>
          <w:rFonts w:ascii="Times New Roman" w:hAnsi="Times New Roman" w:cs="Times New Roman"/>
          <w:i/>
          <w:iCs/>
        </w:rPr>
        <w:t xml:space="preserve">urges </w:t>
      </w:r>
      <w:r w:rsidR="0086221A" w:rsidRPr="003F0F40">
        <w:rPr>
          <w:rFonts w:ascii="Times New Roman" w:hAnsi="Times New Roman" w:cs="Times New Roman"/>
          <w:i/>
          <w:iCs/>
        </w:rPr>
        <w:t xml:space="preserve">federal </w:t>
      </w:r>
      <w:r w:rsidR="00A0620D" w:rsidRPr="003F0F40">
        <w:rPr>
          <w:rFonts w:ascii="Times New Roman" w:hAnsi="Times New Roman" w:cs="Times New Roman"/>
          <w:i/>
          <w:iCs/>
        </w:rPr>
        <w:t xml:space="preserve">policymakers to allow </w:t>
      </w:r>
      <w:r w:rsidR="000F5853" w:rsidRPr="003F0F40">
        <w:rPr>
          <w:rFonts w:ascii="Times New Roman" w:hAnsi="Times New Roman" w:cs="Times New Roman"/>
          <w:i/>
          <w:iCs/>
        </w:rPr>
        <w:t>s</w:t>
      </w:r>
      <w:r w:rsidR="00A0620D" w:rsidRPr="003F0F40">
        <w:rPr>
          <w:rFonts w:ascii="Times New Roman" w:hAnsi="Times New Roman" w:cs="Times New Roman"/>
          <w:i/>
          <w:iCs/>
        </w:rPr>
        <w:t xml:space="preserve">tate commissions latitude to determine appropriate returns on equity based on case-specific analysis rather than impose arbitrary limits; and </w:t>
      </w:r>
      <w:r w:rsidR="00C23B11" w:rsidRPr="003F0F40">
        <w:rPr>
          <w:rFonts w:ascii="Times New Roman" w:hAnsi="Times New Roman" w:cs="Times New Roman"/>
          <w:i/>
          <w:iCs/>
        </w:rPr>
        <w:t xml:space="preserve">[iv] </w:t>
      </w:r>
      <w:r w:rsidR="00A0620D" w:rsidRPr="003F0F40">
        <w:rPr>
          <w:rFonts w:ascii="Times New Roman" w:hAnsi="Times New Roman" w:cs="Times New Roman"/>
          <w:i/>
          <w:iCs/>
        </w:rPr>
        <w:t xml:space="preserve">supports the political independence and technical expertise of </w:t>
      </w:r>
      <w:r w:rsidR="000F5853" w:rsidRPr="003F0F40">
        <w:rPr>
          <w:rFonts w:ascii="Times New Roman" w:hAnsi="Times New Roman" w:cs="Times New Roman"/>
          <w:i/>
          <w:iCs/>
        </w:rPr>
        <w:t>f</w:t>
      </w:r>
      <w:r w:rsidR="00A0620D" w:rsidRPr="003F0F40">
        <w:rPr>
          <w:rFonts w:ascii="Times New Roman" w:hAnsi="Times New Roman" w:cs="Times New Roman"/>
          <w:i/>
          <w:iCs/>
        </w:rPr>
        <w:t xml:space="preserve">ederal  agencies to resolve safety, economic, and environmental issues clearly falling </w:t>
      </w:r>
      <w:r w:rsidR="00EB7D3D" w:rsidRPr="003F0F40">
        <w:rPr>
          <w:rFonts w:ascii="Times New Roman" w:hAnsi="Times New Roman" w:cs="Times New Roman"/>
          <w:i/>
          <w:iCs/>
        </w:rPr>
        <w:t xml:space="preserve"> within their statutory ambit</w:t>
      </w:r>
      <w:r w:rsidR="00884AF8" w:rsidRPr="003F0F40">
        <w:rPr>
          <w:rFonts w:ascii="Times New Roman" w:hAnsi="Times New Roman" w:cs="Times New Roman"/>
          <w:i/>
          <w:iCs/>
        </w:rPr>
        <w:t xml:space="preserve"> and</w:t>
      </w:r>
      <w:r w:rsidR="00ED197A" w:rsidRPr="003F0F40">
        <w:rPr>
          <w:rFonts w:ascii="Times New Roman" w:hAnsi="Times New Roman" w:cs="Times New Roman"/>
          <w:i/>
          <w:iCs/>
        </w:rPr>
        <w:t xml:space="preserve"> </w:t>
      </w:r>
      <w:r w:rsidR="00EB7D3D" w:rsidRPr="003F0F40">
        <w:rPr>
          <w:rFonts w:ascii="Times New Roman" w:hAnsi="Times New Roman" w:cs="Times New Roman"/>
          <w:i/>
          <w:iCs/>
        </w:rPr>
        <w:t xml:space="preserve"> </w:t>
      </w:r>
      <w:r w:rsidR="00A0620D" w:rsidRPr="003F0F40">
        <w:rPr>
          <w:rFonts w:ascii="Times New Roman" w:hAnsi="Times New Roman" w:cs="Times New Roman"/>
          <w:i/>
          <w:iCs/>
        </w:rPr>
        <w:t>outside of the major questions doctrine.</w:t>
      </w:r>
    </w:p>
    <w:p w14:paraId="04734C35" w14:textId="77777777" w:rsidR="00045C4E" w:rsidRPr="003F0F40" w:rsidRDefault="00045C4E" w:rsidP="000D3446">
      <w:pPr>
        <w:spacing w:after="0" w:line="240" w:lineRule="auto"/>
        <w:jc w:val="both"/>
        <w:rPr>
          <w:rFonts w:ascii="Times New Roman" w:hAnsi="Times New Roman" w:cs="Times New Roman"/>
          <w:b/>
          <w:bCs/>
          <w:i/>
          <w:iCs/>
        </w:rPr>
      </w:pPr>
    </w:p>
    <w:p w14:paraId="72251153" w14:textId="697C00E8" w:rsidR="00393C6A" w:rsidRPr="003F0F40" w:rsidRDefault="00FD7A2E" w:rsidP="000D3446">
      <w:pPr>
        <w:spacing w:after="0" w:line="240" w:lineRule="auto"/>
        <w:jc w:val="both"/>
        <w:rPr>
          <w:rFonts w:ascii="Times New Roman" w:hAnsi="Times New Roman" w:cs="Times New Roman"/>
          <w:b/>
          <w:bCs/>
          <w:i/>
          <w:iCs/>
        </w:rPr>
      </w:pPr>
      <w:r w:rsidRPr="003F0F40">
        <w:rPr>
          <w:rFonts w:ascii="Times New Roman" w:hAnsi="Times New Roman" w:cs="Times New Roman"/>
          <w:b/>
          <w:bCs/>
          <w:i/>
          <w:iCs/>
        </w:rPr>
        <w:t>II.</w:t>
      </w:r>
      <w:r w:rsidRPr="003F0F40">
        <w:rPr>
          <w:rFonts w:ascii="Times New Roman" w:hAnsi="Times New Roman" w:cs="Times New Roman"/>
          <w:b/>
          <w:bCs/>
          <w:i/>
          <w:iCs/>
        </w:rPr>
        <w:tab/>
      </w:r>
      <w:r w:rsidR="00393C6A" w:rsidRPr="003F0F40">
        <w:rPr>
          <w:rFonts w:ascii="Times New Roman" w:hAnsi="Times New Roman" w:cs="Times New Roman"/>
          <w:b/>
          <w:bCs/>
          <w:i/>
          <w:iCs/>
        </w:rPr>
        <w:t>Committee on Electricity</w:t>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i/>
          <w:iCs/>
          <w:color w:val="1F1F1F"/>
          <w:kern w:val="0"/>
          <w:bdr w:val="none" w:sz="0" w:space="0" w:color="auto" w:frame="1"/>
          <w14:ligatures w14:val="none"/>
        </w:rPr>
        <w:t>Page 6</w:t>
      </w:r>
    </w:p>
    <w:p w14:paraId="582D63DA" w14:textId="77777777" w:rsidR="00B56FC3" w:rsidRPr="003F0F40" w:rsidRDefault="00B56FC3" w:rsidP="000D3446">
      <w:pPr>
        <w:spacing w:after="0" w:line="240" w:lineRule="auto"/>
        <w:jc w:val="both"/>
        <w:rPr>
          <w:rFonts w:ascii="Times New Roman" w:hAnsi="Times New Roman" w:cs="Times New Roman"/>
          <w:b/>
          <w:bCs/>
          <w:i/>
          <w:iCs/>
        </w:rPr>
      </w:pPr>
    </w:p>
    <w:p w14:paraId="423A1112" w14:textId="32E64538" w:rsidR="00A478AE" w:rsidRPr="003F0F40" w:rsidRDefault="00A478AE" w:rsidP="00711DBF">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 xml:space="preserve">EL-1 </w:t>
      </w:r>
      <w:r w:rsidR="000D3446" w:rsidRPr="003F0F40">
        <w:rPr>
          <w:rFonts w:ascii="Times New Roman" w:hAnsi="Times New Roman" w:cs="Times New Roman"/>
          <w:b/>
          <w:i/>
          <w:iCs/>
          <w:color w:val="1F1F1F"/>
          <w:kern w:val="0"/>
          <w:bdr w:val="none" w:sz="0" w:space="0" w:color="auto" w:frame="1"/>
          <w14:ligatures w14:val="none"/>
        </w:rPr>
        <w:t xml:space="preserve">Resolution in Support of the Timely Processing of </w:t>
      </w:r>
      <w:r w:rsidR="000D3446" w:rsidRPr="003F0F40">
        <w:rPr>
          <w:rFonts w:ascii="Times New Roman" w:eastAsia="Times New Roman" w:hAnsi="Times New Roman" w:cs="Times New Roman"/>
          <w:b/>
          <w:bCs/>
          <w:i/>
          <w:iCs/>
          <w:color w:val="1F1F1F"/>
          <w:kern w:val="0"/>
          <w:bdr w:val="none" w:sz="0" w:space="0" w:color="auto" w:frame="1"/>
          <w14:ligatures w14:val="none"/>
        </w:rPr>
        <w:t xml:space="preserve">Federal </w:t>
      </w:r>
      <w:r w:rsidR="000D3446" w:rsidRPr="003F0F40">
        <w:rPr>
          <w:rFonts w:ascii="Times New Roman" w:hAnsi="Times New Roman" w:cs="Times New Roman"/>
          <w:b/>
          <w:i/>
          <w:iCs/>
          <w:color w:val="1F1F1F"/>
          <w:kern w:val="0"/>
          <w:bdr w:val="none" w:sz="0" w:space="0" w:color="auto" w:frame="1"/>
          <w14:ligatures w14:val="none"/>
        </w:rPr>
        <w:t>Reviews for</w:t>
      </w:r>
      <w:r w:rsidR="00711DBF" w:rsidRPr="003F0F40">
        <w:rPr>
          <w:rFonts w:ascii="Times New Roman" w:hAnsi="Times New Roman" w:cs="Times New Roman"/>
          <w:b/>
          <w:i/>
          <w:iCs/>
          <w:color w:val="1F1F1F"/>
          <w:kern w:val="0"/>
          <w:bdr w:val="none" w:sz="0" w:space="0" w:color="auto" w:frame="1"/>
          <w14:ligatures w14:val="none"/>
        </w:rPr>
        <w:t xml:space="preserve"> </w:t>
      </w:r>
      <w:r w:rsidR="000D3446" w:rsidRPr="003F0F40">
        <w:rPr>
          <w:rFonts w:ascii="Times New Roman" w:hAnsi="Times New Roman" w:cs="Times New Roman"/>
          <w:b/>
          <w:i/>
          <w:iCs/>
          <w:color w:val="1F1F1F"/>
          <w:kern w:val="0"/>
          <w:bdr w:val="none" w:sz="0" w:space="0" w:color="auto" w:frame="1"/>
          <w14:ligatures w14:val="none"/>
        </w:rPr>
        <w:t xml:space="preserve">Energy </w:t>
      </w:r>
      <w:r w:rsidR="000D3446" w:rsidRPr="003F0F40">
        <w:rPr>
          <w:rFonts w:ascii="Times New Roman" w:eastAsia="Times New Roman" w:hAnsi="Times New Roman" w:cs="Times New Roman"/>
          <w:b/>
          <w:bCs/>
          <w:i/>
          <w:iCs/>
          <w:color w:val="1F1F1F"/>
          <w:kern w:val="0"/>
          <w:bdr w:val="none" w:sz="0" w:space="0" w:color="auto" w:frame="1"/>
          <w14:ligatures w14:val="none"/>
        </w:rPr>
        <w:t xml:space="preserve">Generation </w:t>
      </w:r>
      <w:r w:rsidR="000D3446" w:rsidRPr="003F0F40">
        <w:rPr>
          <w:rFonts w:ascii="Times New Roman" w:hAnsi="Times New Roman" w:cs="Times New Roman"/>
          <w:b/>
          <w:i/>
          <w:iCs/>
          <w:color w:val="1F1F1F"/>
          <w:kern w:val="0"/>
          <w:bdr w:val="none" w:sz="0" w:space="0" w:color="auto" w:frame="1"/>
          <w14:ligatures w14:val="none"/>
        </w:rPr>
        <w:t>Projects to Promote Energy Security, Reliability</w:t>
      </w:r>
      <w:r w:rsidR="000D3446" w:rsidRPr="003F0F40">
        <w:rPr>
          <w:rFonts w:ascii="Times New Roman" w:eastAsia="Times New Roman" w:hAnsi="Times New Roman" w:cs="Times New Roman"/>
          <w:b/>
          <w:bCs/>
          <w:i/>
          <w:iCs/>
          <w:color w:val="1F1F1F"/>
          <w:kern w:val="0"/>
          <w:bdr w:val="none" w:sz="0" w:space="0" w:color="auto" w:frame="1"/>
          <w14:ligatures w14:val="none"/>
        </w:rPr>
        <w:t>,</w:t>
      </w:r>
      <w:r w:rsidR="000D3446" w:rsidRPr="003F0F40">
        <w:rPr>
          <w:rFonts w:ascii="Times New Roman" w:hAnsi="Times New Roman" w:cs="Times New Roman"/>
          <w:b/>
          <w:i/>
          <w:iCs/>
          <w:color w:val="1F1F1F"/>
          <w:kern w:val="0"/>
          <w:bdr w:val="none" w:sz="0" w:space="0" w:color="auto" w:frame="1"/>
          <w14:ligatures w14:val="none"/>
        </w:rPr>
        <w:t xml:space="preserve"> and Affordability</w:t>
      </w:r>
      <w:r w:rsidR="00711DBF" w:rsidRPr="003F0F40">
        <w:rPr>
          <w:rFonts w:ascii="Times New Roman" w:hAnsi="Times New Roman" w:cs="Times New Roman"/>
          <w:b/>
          <w:i/>
          <w:iCs/>
          <w:color w:val="1F1F1F"/>
          <w:kern w:val="0"/>
          <w:bdr w:val="none" w:sz="0" w:space="0" w:color="auto" w:frame="1"/>
          <w14:ligatures w14:val="none"/>
        </w:rPr>
        <w:t xml:space="preserve"> </w:t>
      </w:r>
      <w:r w:rsidR="000D3446" w:rsidRPr="003F0F40">
        <w:rPr>
          <w:rFonts w:ascii="Times New Roman" w:hAnsi="Times New Roman" w:cs="Times New Roman"/>
          <w:b/>
          <w:bCs/>
          <w:i/>
          <w:iCs/>
        </w:rPr>
        <w:t xml:space="preserve">[Version: </w:t>
      </w:r>
      <w:r w:rsidR="001E5AB7" w:rsidRPr="003F0F40">
        <w:rPr>
          <w:rFonts w:ascii="Times New Roman" w:hAnsi="Times New Roman" w:cs="Times New Roman"/>
          <w:b/>
          <w:bCs/>
          <w:i/>
          <w:iCs/>
        </w:rPr>
        <w:t>Received 06.29.2026 at 10:25 AM from Commissioner Doug Scott</w:t>
      </w:r>
      <w:proofErr w:type="gramStart"/>
      <w:r w:rsidR="001E5AB7" w:rsidRPr="003F0F40">
        <w:rPr>
          <w:rFonts w:ascii="Times New Roman" w:hAnsi="Times New Roman" w:cs="Times New Roman"/>
          <w:b/>
          <w:bCs/>
          <w:i/>
          <w:iCs/>
        </w:rPr>
        <w:t>]</w:t>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w:t>
      </w:r>
      <w:proofErr w:type="gramEnd"/>
      <w:r w:rsidR="00711DBF" w:rsidRPr="003F0F40">
        <w:rPr>
          <w:rFonts w:ascii="Times New Roman" w:hAnsi="Times New Roman" w:cs="Times New Roman"/>
          <w:b/>
          <w:bCs/>
          <w:i/>
          <w:iCs/>
        </w:rPr>
        <w:t xml:space="preserve"> 6</w:t>
      </w:r>
    </w:p>
    <w:p w14:paraId="3A076D0D" w14:textId="77777777" w:rsidR="001E5AB7" w:rsidRPr="003F0F40" w:rsidRDefault="001E5AB7" w:rsidP="000D3446">
      <w:pPr>
        <w:spacing w:after="0" w:line="240" w:lineRule="auto"/>
        <w:ind w:left="1440" w:hanging="720"/>
        <w:jc w:val="both"/>
        <w:rPr>
          <w:rFonts w:ascii="Times New Roman" w:hAnsi="Times New Roman" w:cs="Times New Roman"/>
          <w:b/>
          <w:bCs/>
          <w:i/>
          <w:iCs/>
        </w:rPr>
      </w:pPr>
    </w:p>
    <w:p w14:paraId="64336755" w14:textId="33416848" w:rsidR="00D31C00" w:rsidRPr="003F0F40" w:rsidRDefault="001E5AB7" w:rsidP="00BF15C6">
      <w:pPr>
        <w:spacing w:after="0" w:line="240" w:lineRule="auto"/>
        <w:ind w:left="720"/>
        <w:jc w:val="both"/>
        <w:rPr>
          <w:rFonts w:ascii="Times New Roman" w:eastAsia="Times New Roman" w:hAnsi="Times New Roman" w:cs="Times New Roman"/>
          <w:i/>
          <w:iCs/>
          <w:color w:val="1F1F1F"/>
          <w:kern w:val="0"/>
          <w14:ligatures w14:val="none"/>
        </w:rPr>
      </w:pPr>
      <w:r w:rsidRPr="003F0F40">
        <w:rPr>
          <w:rFonts w:ascii="Times New Roman" w:hAnsi="Times New Roman" w:cs="Times New Roman"/>
          <w:b/>
          <w:bCs/>
          <w:i/>
          <w:iCs/>
        </w:rPr>
        <w:t>Sponsor</w:t>
      </w:r>
      <w:r w:rsidR="000A0E46" w:rsidRPr="003F0F40">
        <w:rPr>
          <w:rFonts w:ascii="Times New Roman" w:hAnsi="Times New Roman" w:cs="Times New Roman"/>
          <w:b/>
          <w:bCs/>
          <w:i/>
          <w:iCs/>
        </w:rPr>
        <w:t>: Commissioner Doug Scott</w:t>
      </w:r>
      <w:r w:rsidR="00BF15C6" w:rsidRPr="003F0F40">
        <w:rPr>
          <w:rFonts w:ascii="Times New Roman" w:hAnsi="Times New Roman" w:cs="Times New Roman"/>
          <w:b/>
          <w:bCs/>
          <w:i/>
          <w:iCs/>
        </w:rPr>
        <w:t xml:space="preserve"> </w:t>
      </w:r>
      <w:r w:rsidR="00D31C00" w:rsidRPr="003F0F40">
        <w:rPr>
          <w:rFonts w:ascii="Times New Roman" w:eastAsia="Times New Roman" w:hAnsi="Times New Roman" w:cs="Times New Roman"/>
          <w:i/>
          <w:iCs/>
          <w:color w:val="1F1F1F"/>
          <w:kern w:val="0"/>
          <w14:ligatures w14:val="none"/>
        </w:rPr>
        <w:t>Resolution urges</w:t>
      </w:r>
      <w:r w:rsidR="00D31C00" w:rsidRPr="003F0F40">
        <w:rPr>
          <w:rFonts w:ascii="Times New Roman" w:hAnsi="Times New Roman" w:cs="Times New Roman"/>
          <w:i/>
          <w:iCs/>
          <w:color w:val="1F1F1F"/>
          <w:kern w:val="0"/>
          <w14:ligatures w14:val="none"/>
        </w:rPr>
        <w:t xml:space="preserve"> federal agencies responsible for </w:t>
      </w:r>
      <w:r w:rsidR="00D31C00" w:rsidRPr="003F0F40">
        <w:rPr>
          <w:rFonts w:ascii="Times New Roman" w:eastAsia="Times New Roman" w:hAnsi="Times New Roman" w:cs="Times New Roman"/>
          <w:i/>
          <w:iCs/>
          <w:color w:val="1F1F1F"/>
          <w:kern w:val="0"/>
          <w14:ligatures w14:val="none"/>
        </w:rPr>
        <w:t xml:space="preserve">the </w:t>
      </w:r>
      <w:r w:rsidR="00D31C00" w:rsidRPr="003F0F40">
        <w:rPr>
          <w:rFonts w:ascii="Times New Roman" w:hAnsi="Times New Roman" w:cs="Times New Roman"/>
          <w:i/>
          <w:iCs/>
          <w:color w:val="1F1F1F"/>
          <w:kern w:val="0"/>
          <w14:ligatures w14:val="none"/>
        </w:rPr>
        <w:t xml:space="preserve">review of new </w:t>
      </w:r>
      <w:r w:rsidR="00D31C00" w:rsidRPr="003F0F40">
        <w:rPr>
          <w:rFonts w:ascii="Times New Roman" w:eastAsia="Times New Roman" w:hAnsi="Times New Roman" w:cs="Times New Roman"/>
          <w:i/>
          <w:iCs/>
          <w:color w:val="1F1F1F"/>
          <w:kern w:val="0"/>
          <w14:ligatures w14:val="none"/>
        </w:rPr>
        <w:t xml:space="preserve">energy </w:t>
      </w:r>
      <w:r w:rsidR="00D31C00" w:rsidRPr="003F0F40">
        <w:rPr>
          <w:rFonts w:ascii="Times New Roman" w:hAnsi="Times New Roman" w:cs="Times New Roman"/>
          <w:i/>
          <w:iCs/>
          <w:color w:val="1F1F1F"/>
          <w:kern w:val="0"/>
          <w14:ligatures w14:val="none"/>
        </w:rPr>
        <w:t xml:space="preserve">generation projects </w:t>
      </w:r>
      <w:r w:rsidR="00D31C00" w:rsidRPr="003F0F40">
        <w:rPr>
          <w:rFonts w:ascii="Times New Roman" w:eastAsia="Times New Roman" w:hAnsi="Times New Roman" w:cs="Times New Roman"/>
          <w:i/>
          <w:iCs/>
          <w:color w:val="1F1F1F"/>
          <w:kern w:val="0"/>
          <w14:ligatures w14:val="none"/>
        </w:rPr>
        <w:t>to prioritize and expedite</w:t>
      </w:r>
      <w:r w:rsidR="00D31C00" w:rsidRPr="003F0F40">
        <w:rPr>
          <w:rFonts w:ascii="Times New Roman" w:hAnsi="Times New Roman" w:cs="Times New Roman"/>
          <w:i/>
          <w:iCs/>
          <w:color w:val="1F1F1F"/>
          <w:kern w:val="0"/>
          <w14:ligatures w14:val="none"/>
        </w:rPr>
        <w:t xml:space="preserve"> th</w:t>
      </w:r>
      <w:r w:rsidR="00CA562A" w:rsidRPr="003F0F40">
        <w:rPr>
          <w:rFonts w:ascii="Times New Roman" w:hAnsi="Times New Roman" w:cs="Times New Roman"/>
          <w:i/>
          <w:iCs/>
          <w:color w:val="1F1F1F"/>
          <w:kern w:val="0"/>
          <w14:ligatures w14:val="none"/>
        </w:rPr>
        <w:t>o</w:t>
      </w:r>
      <w:r w:rsidR="00D31C00" w:rsidRPr="003F0F40">
        <w:rPr>
          <w:rFonts w:ascii="Times New Roman" w:hAnsi="Times New Roman" w:cs="Times New Roman"/>
          <w:i/>
          <w:iCs/>
          <w:color w:val="1F1F1F"/>
          <w:kern w:val="0"/>
          <w14:ligatures w14:val="none"/>
        </w:rPr>
        <w:t xml:space="preserve">se </w:t>
      </w:r>
      <w:r w:rsidR="00D31C00" w:rsidRPr="003F0F40">
        <w:rPr>
          <w:rFonts w:ascii="Times New Roman" w:eastAsia="Times New Roman" w:hAnsi="Times New Roman" w:cs="Times New Roman"/>
          <w:i/>
          <w:iCs/>
          <w:color w:val="1F1F1F"/>
          <w:kern w:val="0"/>
          <w14:ligatures w14:val="none"/>
        </w:rPr>
        <w:t>reviews, establish transparent timelines to clear existing backlogs</w:t>
      </w:r>
      <w:r w:rsidR="00D31C00" w:rsidRPr="003F0F40">
        <w:rPr>
          <w:rFonts w:ascii="Times New Roman" w:hAnsi="Times New Roman" w:cs="Times New Roman"/>
          <w:i/>
          <w:iCs/>
          <w:color w:val="1F1F1F"/>
          <w:kern w:val="0"/>
          <w14:ligatures w14:val="none"/>
        </w:rPr>
        <w:t xml:space="preserve"> as </w:t>
      </w:r>
      <w:r w:rsidR="00D31C00" w:rsidRPr="003F0F40">
        <w:rPr>
          <w:rFonts w:ascii="Times New Roman" w:eastAsia="Times New Roman" w:hAnsi="Times New Roman" w:cs="Times New Roman"/>
          <w:i/>
          <w:iCs/>
          <w:color w:val="1F1F1F"/>
          <w:kern w:val="0"/>
          <w14:ligatures w14:val="none"/>
        </w:rPr>
        <w:t>efficiently</w:t>
      </w:r>
      <w:r w:rsidR="00D31C00" w:rsidRPr="003F0F40">
        <w:rPr>
          <w:rFonts w:ascii="Times New Roman" w:hAnsi="Times New Roman" w:cs="Times New Roman"/>
          <w:i/>
          <w:iCs/>
          <w:color w:val="1F1F1F"/>
          <w:kern w:val="0"/>
          <w14:ligatures w14:val="none"/>
        </w:rPr>
        <w:t xml:space="preserve"> as possible</w:t>
      </w:r>
      <w:r w:rsidR="009F378B" w:rsidRPr="003F0F40">
        <w:rPr>
          <w:rFonts w:ascii="Times New Roman" w:hAnsi="Times New Roman" w:cs="Times New Roman"/>
          <w:i/>
          <w:iCs/>
          <w:color w:val="1F1F1F"/>
          <w:kern w:val="0"/>
          <w14:ligatures w14:val="none"/>
        </w:rPr>
        <w:t>,</w:t>
      </w:r>
      <w:r w:rsidR="00CA562A" w:rsidRPr="003F0F40">
        <w:rPr>
          <w:rFonts w:ascii="Times New Roman" w:hAnsi="Times New Roman" w:cs="Times New Roman"/>
          <w:i/>
          <w:iCs/>
          <w:color w:val="1F1F1F"/>
          <w:kern w:val="0"/>
          <w14:ligatures w14:val="none"/>
        </w:rPr>
        <w:t xml:space="preserve"> </w:t>
      </w:r>
      <w:r w:rsidR="007E26A1" w:rsidRPr="003F0F40">
        <w:rPr>
          <w:rFonts w:ascii="Times New Roman" w:hAnsi="Times New Roman" w:cs="Times New Roman"/>
          <w:i/>
          <w:iCs/>
          <w:color w:val="1F1F1F"/>
          <w:kern w:val="0"/>
          <w14:ligatures w14:val="none"/>
        </w:rPr>
        <w:t xml:space="preserve">and </w:t>
      </w:r>
      <w:r w:rsidR="00D31C00" w:rsidRPr="003F0F40">
        <w:rPr>
          <w:rFonts w:ascii="Times New Roman" w:eastAsia="Times New Roman" w:hAnsi="Times New Roman" w:cs="Times New Roman"/>
          <w:i/>
          <w:iCs/>
          <w:color w:val="1F1F1F"/>
          <w:kern w:val="0"/>
          <w14:ligatures w14:val="none"/>
        </w:rPr>
        <w:t>calls upon the</w:t>
      </w:r>
      <w:r w:rsidR="00D31C00" w:rsidRPr="003F0F40">
        <w:rPr>
          <w:rFonts w:ascii="Times New Roman" w:hAnsi="Times New Roman" w:cs="Times New Roman"/>
          <w:i/>
          <w:iCs/>
          <w:color w:val="1F1F1F"/>
          <w:kern w:val="0"/>
          <w14:ligatures w14:val="none"/>
        </w:rPr>
        <w:t xml:space="preserve"> agencies </w:t>
      </w:r>
      <w:r w:rsidR="00D31C00" w:rsidRPr="003F0F40">
        <w:rPr>
          <w:rFonts w:ascii="Times New Roman" w:eastAsia="Times New Roman" w:hAnsi="Times New Roman" w:cs="Times New Roman"/>
          <w:i/>
          <w:iCs/>
          <w:color w:val="1F1F1F"/>
          <w:kern w:val="0"/>
          <w14:ligatures w14:val="none"/>
        </w:rPr>
        <w:t>to enhance coordination</w:t>
      </w:r>
      <w:r w:rsidR="00D31C00" w:rsidRPr="003F0F40">
        <w:rPr>
          <w:rFonts w:ascii="Times New Roman" w:hAnsi="Times New Roman" w:cs="Times New Roman"/>
          <w:i/>
          <w:iCs/>
          <w:color w:val="1F1F1F"/>
          <w:kern w:val="0"/>
          <w14:ligatures w14:val="none"/>
        </w:rPr>
        <w:t xml:space="preserve"> with affected </w:t>
      </w:r>
      <w:r w:rsidR="000F5853" w:rsidRPr="003F0F40">
        <w:rPr>
          <w:rFonts w:ascii="Times New Roman" w:hAnsi="Times New Roman" w:cs="Times New Roman"/>
          <w:i/>
          <w:iCs/>
          <w:color w:val="1F1F1F"/>
          <w:kern w:val="0"/>
          <w14:ligatures w14:val="none"/>
        </w:rPr>
        <w:t>s</w:t>
      </w:r>
      <w:r w:rsidR="00D31C00" w:rsidRPr="003F0F40">
        <w:rPr>
          <w:rFonts w:ascii="Times New Roman" w:hAnsi="Times New Roman" w:cs="Times New Roman"/>
          <w:i/>
          <w:iCs/>
          <w:color w:val="1F1F1F"/>
          <w:kern w:val="0"/>
          <w14:ligatures w14:val="none"/>
        </w:rPr>
        <w:t>tates</w:t>
      </w:r>
      <w:r w:rsidR="007E26A1" w:rsidRPr="003F0F40">
        <w:rPr>
          <w:rFonts w:ascii="Times New Roman" w:hAnsi="Times New Roman" w:cs="Times New Roman"/>
          <w:i/>
          <w:iCs/>
          <w:color w:val="1F1F1F"/>
          <w:kern w:val="0"/>
          <w14:ligatures w14:val="none"/>
        </w:rPr>
        <w:t xml:space="preserve"> to </w:t>
      </w:r>
      <w:r w:rsidR="00D31C00" w:rsidRPr="003F0F40">
        <w:rPr>
          <w:rFonts w:ascii="Times New Roman" w:eastAsia="Times New Roman" w:hAnsi="Times New Roman" w:cs="Times New Roman"/>
          <w:i/>
          <w:iCs/>
          <w:color w:val="1F1F1F"/>
          <w:kern w:val="0"/>
          <w14:ligatures w14:val="none"/>
        </w:rPr>
        <w:t xml:space="preserve">foster a collaborative approach to </w:t>
      </w:r>
      <w:r w:rsidR="00D31C00" w:rsidRPr="003F0F40">
        <w:rPr>
          <w:rFonts w:ascii="Times New Roman" w:hAnsi="Times New Roman" w:cs="Times New Roman"/>
          <w:i/>
          <w:iCs/>
          <w:color w:val="1F1F1F"/>
          <w:kern w:val="0"/>
          <w14:ligatures w14:val="none"/>
        </w:rPr>
        <w:t xml:space="preserve">information </w:t>
      </w:r>
      <w:r w:rsidR="00D31C00" w:rsidRPr="003F0F40">
        <w:rPr>
          <w:rFonts w:ascii="Times New Roman" w:eastAsia="Times New Roman" w:hAnsi="Times New Roman" w:cs="Times New Roman"/>
          <w:i/>
          <w:iCs/>
          <w:color w:val="1F1F1F"/>
          <w:kern w:val="0"/>
          <w14:ligatures w14:val="none"/>
        </w:rPr>
        <w:t>sharing that facilitates the timely and responsible deployment of vital energy infrastructure.</w:t>
      </w:r>
    </w:p>
    <w:p w14:paraId="0562475D" w14:textId="4266A7C2" w:rsidR="000F5853" w:rsidRPr="003F0F40" w:rsidRDefault="000F5853" w:rsidP="00711DBF">
      <w:pPr>
        <w:spacing w:after="0" w:line="240" w:lineRule="auto"/>
        <w:ind w:left="7920" w:firstLine="720"/>
        <w:jc w:val="both"/>
        <w:rPr>
          <w:rFonts w:ascii="Times New Roman" w:hAnsi="Times New Roman" w:cs="Times New Roman"/>
          <w:b/>
          <w:bCs/>
          <w:i/>
          <w:iCs/>
        </w:rPr>
      </w:pPr>
    </w:p>
    <w:p w14:paraId="3E04E1F0" w14:textId="611E7C34" w:rsidR="00711467" w:rsidRPr="003F0F40" w:rsidRDefault="00711467" w:rsidP="000A0E46">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EL-</w:t>
      </w:r>
      <w:r w:rsidR="00A478AE" w:rsidRPr="003F0F40">
        <w:rPr>
          <w:rFonts w:ascii="Times New Roman" w:hAnsi="Times New Roman" w:cs="Times New Roman"/>
          <w:b/>
          <w:bCs/>
          <w:i/>
          <w:iCs/>
        </w:rPr>
        <w:t>2</w:t>
      </w:r>
      <w:r w:rsidR="00991C08" w:rsidRPr="003F0F40">
        <w:rPr>
          <w:rFonts w:ascii="Times New Roman" w:hAnsi="Times New Roman" w:cs="Times New Roman"/>
          <w:b/>
          <w:bCs/>
          <w:i/>
          <w:iCs/>
        </w:rPr>
        <w:tab/>
      </w:r>
      <w:r w:rsidRPr="003F0F40">
        <w:rPr>
          <w:rFonts w:ascii="Times New Roman" w:hAnsi="Times New Roman" w:cs="Times New Roman"/>
          <w:b/>
          <w:bCs/>
          <w:i/>
          <w:iCs/>
        </w:rPr>
        <w:t>Resolution Supporting the Use of Interregional HVDC Transmission to</w:t>
      </w:r>
      <w:r w:rsidR="000F5853" w:rsidRPr="003F0F40">
        <w:rPr>
          <w:rFonts w:ascii="Times New Roman" w:hAnsi="Times New Roman" w:cs="Times New Roman"/>
          <w:b/>
          <w:bCs/>
          <w:i/>
          <w:iCs/>
          <w:u w:val="dottedHeavy"/>
        </w:rPr>
        <w:t xml:space="preserve"> </w:t>
      </w:r>
      <w:r w:rsidRPr="003F0F40">
        <w:rPr>
          <w:rFonts w:ascii="Times New Roman" w:hAnsi="Times New Roman" w:cs="Times New Roman"/>
          <w:b/>
          <w:bCs/>
          <w:i/>
          <w:iCs/>
        </w:rPr>
        <w:t xml:space="preserve">Address Resource Adequacy, Reliability, and Electricity Affordability </w:t>
      </w:r>
      <w:r w:rsidR="002D2A4D" w:rsidRPr="003F0F40">
        <w:rPr>
          <w:rFonts w:ascii="Times New Roman" w:hAnsi="Times New Roman" w:cs="Times New Roman"/>
          <w:b/>
          <w:bCs/>
          <w:i/>
          <w:iCs/>
        </w:rPr>
        <w:t>[Version: Received 07.02.2026 5:53 PM from Commissioner Aguilera</w:t>
      </w:r>
      <w:r w:rsidR="00BB399B" w:rsidRPr="003F0F40">
        <w:rPr>
          <w:rFonts w:ascii="Times New Roman" w:hAnsi="Times New Roman" w:cs="Times New Roman"/>
          <w:b/>
          <w:bCs/>
          <w:i/>
          <w:iCs/>
        </w:rPr>
        <w:t>]</w:t>
      </w:r>
      <w:r w:rsidR="00711DBF" w:rsidRPr="003F0F40">
        <w:rPr>
          <w:rFonts w:ascii="Times New Roman" w:hAnsi="Times New Roman" w:cs="Times New Roman"/>
          <w:b/>
          <w:bCs/>
          <w:i/>
          <w:iCs/>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 8</w:t>
      </w:r>
    </w:p>
    <w:p w14:paraId="20E40D5E" w14:textId="77777777" w:rsidR="000A0E46" w:rsidRPr="003F0F40" w:rsidRDefault="000A0E46" w:rsidP="000A0E46">
      <w:pPr>
        <w:spacing w:after="0" w:line="240" w:lineRule="auto"/>
        <w:jc w:val="both"/>
        <w:rPr>
          <w:rFonts w:ascii="Times New Roman" w:hAnsi="Times New Roman" w:cs="Times New Roman"/>
          <w:b/>
          <w:bCs/>
          <w:i/>
          <w:iCs/>
        </w:rPr>
      </w:pPr>
    </w:p>
    <w:p w14:paraId="269D4759" w14:textId="0FA69720" w:rsidR="00D13515" w:rsidRPr="003F0F40" w:rsidRDefault="00BB399B" w:rsidP="00BF15C6">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Sponsors</w:t>
      </w:r>
      <w:r w:rsidR="003D3990" w:rsidRPr="003F0F40">
        <w:rPr>
          <w:rFonts w:ascii="Times New Roman" w:hAnsi="Times New Roman" w:cs="Times New Roman"/>
          <w:b/>
          <w:bCs/>
          <w:i/>
          <w:iCs/>
        </w:rPr>
        <w:t>:</w:t>
      </w:r>
      <w:r w:rsidRPr="003F0F40">
        <w:rPr>
          <w:rFonts w:ascii="Times New Roman" w:hAnsi="Times New Roman" w:cs="Times New Roman"/>
          <w:b/>
          <w:bCs/>
          <w:i/>
          <w:iCs/>
        </w:rPr>
        <w:t xml:space="preserve"> Commissioners Doug Scott and Gabriel Aguilera</w:t>
      </w:r>
      <w:r w:rsidR="00BF15C6" w:rsidRPr="003F0F40">
        <w:rPr>
          <w:rFonts w:ascii="Times New Roman" w:hAnsi="Times New Roman" w:cs="Times New Roman"/>
          <w:b/>
          <w:bCs/>
          <w:i/>
          <w:iCs/>
        </w:rPr>
        <w:t xml:space="preserve"> </w:t>
      </w:r>
      <w:r w:rsidR="00D13515" w:rsidRPr="003F0F40">
        <w:rPr>
          <w:rFonts w:ascii="Times New Roman" w:hAnsi="Times New Roman" w:cs="Times New Roman"/>
          <w:i/>
          <w:iCs/>
        </w:rPr>
        <w:t xml:space="preserve">Resolution recognizes </w:t>
      </w:r>
      <w:r w:rsidR="009F378B" w:rsidRPr="003F0F40">
        <w:rPr>
          <w:rFonts w:ascii="Times New Roman" w:hAnsi="Times New Roman" w:cs="Times New Roman"/>
          <w:i/>
          <w:iCs/>
        </w:rPr>
        <w:t xml:space="preserve">that </w:t>
      </w:r>
      <w:r w:rsidR="00D13515" w:rsidRPr="003F0F40">
        <w:rPr>
          <w:rFonts w:ascii="Times New Roman" w:hAnsi="Times New Roman" w:cs="Times New Roman"/>
          <w:i/>
          <w:iCs/>
        </w:rPr>
        <w:t xml:space="preserve">interregional HVDC transmission can help address growing resource adequacy challenges by enabling access to resources across planning regions and encourages </w:t>
      </w:r>
      <w:r w:rsidR="00B00B47" w:rsidRPr="003F0F40">
        <w:rPr>
          <w:rFonts w:ascii="Times New Roman" w:hAnsi="Times New Roman" w:cs="Times New Roman"/>
          <w:i/>
          <w:iCs/>
        </w:rPr>
        <w:t>s</w:t>
      </w:r>
      <w:r w:rsidR="00D13515" w:rsidRPr="003F0F40">
        <w:rPr>
          <w:rFonts w:ascii="Times New Roman" w:hAnsi="Times New Roman" w:cs="Times New Roman"/>
          <w:i/>
          <w:iCs/>
        </w:rPr>
        <w:t xml:space="preserve">tates, Regional Transmission Organizations/Independent System Operators, transmission providers, utilities, and federal policymakers to evaluate opportunities to incorporate interregional HVDC transmission into resource planning and resource adequacy strategies, including reviewing and, where appropriate, updating federal and state regulatory frameworks to ensure interregional HVDC transmission facilities are reflected within electricity markets and </w:t>
      </w:r>
      <w:r w:rsidR="009F378B" w:rsidRPr="003F0F40">
        <w:rPr>
          <w:rFonts w:ascii="Times New Roman" w:hAnsi="Times New Roman" w:cs="Times New Roman"/>
          <w:i/>
          <w:iCs/>
        </w:rPr>
        <w:t>are</w:t>
      </w:r>
      <w:r w:rsidR="00D13515" w:rsidRPr="003F0F40">
        <w:rPr>
          <w:rFonts w:ascii="Times New Roman" w:hAnsi="Times New Roman" w:cs="Times New Roman"/>
          <w:i/>
          <w:iCs/>
        </w:rPr>
        <w:t xml:space="preserve"> appropriately recognized for the reliability, resilience, and affordability benefits they provide.</w:t>
      </w:r>
    </w:p>
    <w:p w14:paraId="2546FBAA" w14:textId="77777777" w:rsidR="00D13515" w:rsidRPr="003F0F40" w:rsidRDefault="00D13515" w:rsidP="000A0E46">
      <w:pPr>
        <w:spacing w:after="0" w:line="240" w:lineRule="auto"/>
        <w:ind w:firstLine="720"/>
        <w:jc w:val="both"/>
        <w:rPr>
          <w:rFonts w:ascii="Times New Roman" w:hAnsi="Times New Roman" w:cs="Times New Roman"/>
          <w:b/>
          <w:bCs/>
          <w:i/>
          <w:iCs/>
        </w:rPr>
      </w:pPr>
    </w:p>
    <w:p w14:paraId="0331D0BD" w14:textId="2E433F6F" w:rsidR="00B00B47" w:rsidRPr="003F0F40" w:rsidRDefault="00FD7A2E" w:rsidP="00B00B47">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lastRenderedPageBreak/>
        <w:t>III.</w:t>
      </w:r>
      <w:r w:rsidRPr="003F0F40">
        <w:rPr>
          <w:rFonts w:ascii="Times New Roman" w:hAnsi="Times New Roman" w:cs="Times New Roman"/>
          <w:b/>
          <w:bCs/>
          <w:i/>
          <w:iCs/>
        </w:rPr>
        <w:tab/>
      </w:r>
      <w:r w:rsidR="002F48C6" w:rsidRPr="003F0F40">
        <w:rPr>
          <w:rFonts w:ascii="Times New Roman" w:hAnsi="Times New Roman" w:cs="Times New Roman"/>
          <w:b/>
          <w:bCs/>
          <w:i/>
          <w:iCs/>
        </w:rPr>
        <w:t>Committee on Telecommunications</w:t>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t>Page 10</w:t>
      </w:r>
    </w:p>
    <w:p w14:paraId="308B87B8" w14:textId="77777777" w:rsidR="00A84A01" w:rsidRPr="003F0F40" w:rsidRDefault="00A84A01" w:rsidP="000D3446">
      <w:pPr>
        <w:spacing w:after="0" w:line="240" w:lineRule="auto"/>
        <w:ind w:left="720" w:hanging="720"/>
        <w:jc w:val="both"/>
        <w:rPr>
          <w:rFonts w:ascii="Times New Roman" w:hAnsi="Times New Roman" w:cs="Times New Roman"/>
          <w:b/>
          <w:bCs/>
          <w:i/>
          <w:iCs/>
        </w:rPr>
      </w:pPr>
    </w:p>
    <w:p w14:paraId="662DBB51" w14:textId="23D4B647" w:rsidR="002F48C6" w:rsidRPr="003F0F40" w:rsidRDefault="003B192C" w:rsidP="00961AE1">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TC-1</w:t>
      </w:r>
      <w:r w:rsidRPr="003F0F40">
        <w:rPr>
          <w:rFonts w:ascii="Times New Roman" w:hAnsi="Times New Roman" w:cs="Times New Roman"/>
          <w:b/>
          <w:bCs/>
          <w:i/>
          <w:iCs/>
        </w:rPr>
        <w:tab/>
      </w:r>
      <w:r w:rsidR="002F48C6" w:rsidRPr="003F0F40">
        <w:rPr>
          <w:rFonts w:ascii="Times New Roman" w:hAnsi="Times New Roman" w:cs="Times New Roman"/>
          <w:b/>
          <w:bCs/>
          <w:i/>
          <w:iCs/>
        </w:rPr>
        <w:t>Resolution Urging the FCC to Protect Critical Infrastructure and</w:t>
      </w:r>
      <w:r w:rsidR="00B00B47" w:rsidRPr="003F0F40">
        <w:rPr>
          <w:rFonts w:ascii="Times New Roman" w:hAnsi="Times New Roman" w:cs="Times New Roman"/>
          <w:b/>
          <w:bCs/>
          <w:i/>
          <w:iCs/>
        </w:rPr>
        <w:t xml:space="preserve"> </w:t>
      </w:r>
      <w:r w:rsidR="002F48C6" w:rsidRPr="003F0F40">
        <w:rPr>
          <w:rFonts w:ascii="Times New Roman" w:hAnsi="Times New Roman" w:cs="Times New Roman"/>
          <w:b/>
          <w:bCs/>
          <w:i/>
          <w:iCs/>
        </w:rPr>
        <w:t>Ratepayer Interests in the Lower 900 MHz Band [Version: Received 6.22.2026 at 11:58 AM From Commissioner Nelson]</w:t>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 10</w:t>
      </w:r>
    </w:p>
    <w:p w14:paraId="32C8DB66" w14:textId="77777777" w:rsidR="00A84A01" w:rsidRPr="003F0F40" w:rsidRDefault="00A84A01" w:rsidP="000D3446">
      <w:pPr>
        <w:spacing w:after="0" w:line="240" w:lineRule="auto"/>
        <w:ind w:left="720"/>
        <w:jc w:val="both"/>
        <w:rPr>
          <w:rFonts w:ascii="Times New Roman" w:hAnsi="Times New Roman" w:cs="Times New Roman"/>
          <w:b/>
          <w:bCs/>
          <w:i/>
          <w:iCs/>
        </w:rPr>
      </w:pPr>
    </w:p>
    <w:p w14:paraId="0D049C8F" w14:textId="1238EC86" w:rsidR="00B00B47" w:rsidRPr="003F0F40" w:rsidRDefault="002F48C6" w:rsidP="00B00B47">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 xml:space="preserve">Sponsor: Commissioner Chris Nelson; Cosponsors: Commissioners Regan, Nichols-Samms, Charles, Christman, Schram, Tuma, and Watermeier.  </w:t>
      </w:r>
      <w:r w:rsidR="00D44D2D" w:rsidRPr="003F0F40">
        <w:rPr>
          <w:rFonts w:ascii="Times New Roman" w:hAnsi="Times New Roman" w:cs="Times New Roman"/>
          <w:b/>
          <w:bCs/>
          <w:i/>
          <w:iCs/>
        </w:rPr>
        <w:t xml:space="preserve"> </w:t>
      </w:r>
      <w:r w:rsidR="00961AE1" w:rsidRPr="003F0F40">
        <w:rPr>
          <w:rFonts w:ascii="Times New Roman" w:hAnsi="Times New Roman" w:cs="Times New Roman"/>
          <w:i/>
          <w:iCs/>
        </w:rPr>
        <w:t xml:space="preserve">Resolution </w:t>
      </w:r>
      <w:r w:rsidR="007C5D4D" w:rsidRPr="003F0F40">
        <w:rPr>
          <w:rFonts w:ascii="Times New Roman" w:hAnsi="Times New Roman" w:cs="Times New Roman"/>
          <w:i/>
          <w:iCs/>
        </w:rPr>
        <w:t>[</w:t>
      </w:r>
      <w:proofErr w:type="spellStart"/>
      <w:r w:rsidR="007C5D4D" w:rsidRPr="003F0F40">
        <w:rPr>
          <w:rFonts w:ascii="Times New Roman" w:hAnsi="Times New Roman" w:cs="Times New Roman"/>
          <w:i/>
          <w:iCs/>
        </w:rPr>
        <w:t>i</w:t>
      </w:r>
      <w:proofErr w:type="spellEnd"/>
      <w:r w:rsidR="007C5D4D" w:rsidRPr="003F0F40">
        <w:rPr>
          <w:rFonts w:ascii="Times New Roman" w:hAnsi="Times New Roman" w:cs="Times New Roman"/>
          <w:i/>
          <w:iCs/>
        </w:rPr>
        <w:t xml:space="preserve">] </w:t>
      </w:r>
      <w:r w:rsidR="00961AE1" w:rsidRPr="003F0F40">
        <w:rPr>
          <w:rFonts w:ascii="Times New Roman" w:hAnsi="Times New Roman" w:cs="Times New Roman"/>
          <w:i/>
          <w:iCs/>
        </w:rPr>
        <w:t xml:space="preserve">urges the FCC to recognize that the continued protection of critical utility infrastructure is in the broader public interest and reject the </w:t>
      </w:r>
      <w:proofErr w:type="spellStart"/>
      <w:r w:rsidR="00961AE1" w:rsidRPr="003F0F40">
        <w:rPr>
          <w:rFonts w:ascii="Times New Roman" w:hAnsi="Times New Roman" w:cs="Times New Roman"/>
          <w:i/>
          <w:iCs/>
        </w:rPr>
        <w:t>NextNav</w:t>
      </w:r>
      <w:proofErr w:type="spellEnd"/>
      <w:r w:rsidR="00961AE1" w:rsidRPr="003F0F40">
        <w:rPr>
          <w:rFonts w:ascii="Times New Roman" w:hAnsi="Times New Roman" w:cs="Times New Roman"/>
          <w:i/>
          <w:iCs/>
        </w:rPr>
        <w:t xml:space="preserve"> Petition to re</w:t>
      </w:r>
      <w:r w:rsidR="009F378B" w:rsidRPr="003F0F40">
        <w:rPr>
          <w:rFonts w:ascii="Times New Roman" w:hAnsi="Times New Roman" w:cs="Times New Roman"/>
          <w:i/>
          <w:iCs/>
        </w:rPr>
        <w:t>allocate</w:t>
      </w:r>
      <w:r w:rsidR="00961AE1" w:rsidRPr="003F0F40">
        <w:rPr>
          <w:rFonts w:ascii="Times New Roman" w:hAnsi="Times New Roman" w:cs="Times New Roman"/>
          <w:i/>
          <w:iCs/>
        </w:rPr>
        <w:t xml:space="preserve"> the Lower 900 MHz Band, </w:t>
      </w:r>
      <w:r w:rsidR="007C5D4D" w:rsidRPr="003F0F40">
        <w:rPr>
          <w:rFonts w:ascii="Times New Roman" w:hAnsi="Times New Roman" w:cs="Times New Roman"/>
          <w:i/>
          <w:iCs/>
        </w:rPr>
        <w:t xml:space="preserve">[ii] </w:t>
      </w:r>
      <w:r w:rsidR="009F378B" w:rsidRPr="003F0F40">
        <w:rPr>
          <w:rFonts w:ascii="Times New Roman" w:hAnsi="Times New Roman" w:cs="Times New Roman"/>
          <w:i/>
          <w:iCs/>
        </w:rPr>
        <w:t>urges</w:t>
      </w:r>
      <w:r w:rsidR="00961AE1" w:rsidRPr="003F0F40">
        <w:rPr>
          <w:rFonts w:ascii="Times New Roman" w:hAnsi="Times New Roman" w:cs="Times New Roman"/>
          <w:i/>
          <w:iCs/>
        </w:rPr>
        <w:t xml:space="preserve"> the FCC</w:t>
      </w:r>
      <w:r w:rsidR="009F378B" w:rsidRPr="003F0F40">
        <w:rPr>
          <w:rFonts w:ascii="Times New Roman" w:hAnsi="Times New Roman" w:cs="Times New Roman"/>
          <w:i/>
          <w:iCs/>
        </w:rPr>
        <w:t>, if it</w:t>
      </w:r>
      <w:r w:rsidR="00961AE1" w:rsidRPr="003F0F40">
        <w:rPr>
          <w:rFonts w:ascii="Times New Roman" w:hAnsi="Times New Roman" w:cs="Times New Roman"/>
          <w:i/>
          <w:iCs/>
        </w:rPr>
        <w:t xml:space="preserve"> proceeds, </w:t>
      </w:r>
      <w:r w:rsidR="009F378B" w:rsidRPr="003F0F40">
        <w:rPr>
          <w:rFonts w:ascii="Times New Roman" w:hAnsi="Times New Roman" w:cs="Times New Roman"/>
          <w:i/>
          <w:iCs/>
        </w:rPr>
        <w:t>to</w:t>
      </w:r>
      <w:r w:rsidR="00961AE1" w:rsidRPr="003F0F40">
        <w:rPr>
          <w:rFonts w:ascii="Times New Roman" w:hAnsi="Times New Roman" w:cs="Times New Roman"/>
          <w:i/>
          <w:iCs/>
        </w:rPr>
        <w:t xml:space="preserve"> prioritize ratepayer affordability and essential service reliability by mandating changes affecting the Lower 900 MHz band include robust technical safeguards that maintain established interference and operational protections, retain priority for unlicensed low-power users, and require </w:t>
      </w:r>
      <w:proofErr w:type="spellStart"/>
      <w:r w:rsidR="00961AE1" w:rsidRPr="003F0F40">
        <w:rPr>
          <w:rFonts w:ascii="Times New Roman" w:hAnsi="Times New Roman" w:cs="Times New Roman"/>
          <w:i/>
          <w:iCs/>
        </w:rPr>
        <w:t>NextNav</w:t>
      </w:r>
      <w:proofErr w:type="spellEnd"/>
      <w:r w:rsidR="00961AE1" w:rsidRPr="003F0F40">
        <w:rPr>
          <w:rFonts w:ascii="Times New Roman" w:hAnsi="Times New Roman" w:cs="Times New Roman"/>
          <w:i/>
          <w:iCs/>
        </w:rPr>
        <w:t xml:space="preserve"> to be financially responsible for the significant financial and operational burdens that its proposal will otherwise shift to utilities, ratepayers, or the public.</w:t>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p>
    <w:p w14:paraId="574D1AC5" w14:textId="04F6C676" w:rsidR="00B00B47" w:rsidRPr="003F0F40" w:rsidRDefault="00B00B47" w:rsidP="00961AE1">
      <w:pPr>
        <w:spacing w:after="0" w:line="240" w:lineRule="auto"/>
        <w:ind w:left="720"/>
        <w:jc w:val="both"/>
        <w:rPr>
          <w:rFonts w:ascii="Times New Roman" w:hAnsi="Times New Roman" w:cs="Times New Roman"/>
          <w:b/>
          <w:bCs/>
          <w:i/>
          <w:iCs/>
        </w:rPr>
      </w:pPr>
    </w:p>
    <w:p w14:paraId="621B2684" w14:textId="078897D9" w:rsidR="00EF57FD" w:rsidRPr="003F0F40" w:rsidRDefault="003B192C" w:rsidP="00961AE1">
      <w:pPr>
        <w:spacing w:after="0" w:line="240" w:lineRule="auto"/>
        <w:ind w:left="720"/>
        <w:jc w:val="both"/>
        <w:rPr>
          <w:rFonts w:ascii="Times New Roman" w:hAnsi="Times New Roman" w:cs="Times New Roman"/>
          <w:b/>
          <w:bCs/>
          <w:i/>
          <w:iCs/>
        </w:rPr>
      </w:pPr>
      <w:r w:rsidRPr="003F0F40">
        <w:rPr>
          <w:rFonts w:ascii="Times New Roman" w:hAnsi="Times New Roman" w:cs="Times New Roman"/>
          <w:b/>
          <w:bCs/>
          <w:i/>
          <w:iCs/>
        </w:rPr>
        <w:t>TC-2</w:t>
      </w:r>
      <w:r w:rsidR="00EF57FD" w:rsidRPr="003F0F40">
        <w:rPr>
          <w:rFonts w:ascii="Times New Roman" w:hAnsi="Times New Roman" w:cs="Times New Roman"/>
          <w:b/>
          <w:bCs/>
          <w:i/>
          <w:iCs/>
        </w:rPr>
        <w:tab/>
        <w:t>Resolution on Preservation of State Authority Under Section 224(c</w:t>
      </w:r>
      <w:proofErr w:type="gramStart"/>
      <w:r w:rsidR="00EF57FD" w:rsidRPr="003F0F40">
        <w:rPr>
          <w:rFonts w:ascii="Times New Roman" w:hAnsi="Times New Roman" w:cs="Times New Roman"/>
          <w:b/>
          <w:bCs/>
          <w:i/>
          <w:iCs/>
        </w:rPr>
        <w:t>)</w:t>
      </w:r>
      <w:r w:rsidR="00B00B47" w:rsidRPr="003F0F40" w:rsidDel="00B00B47">
        <w:rPr>
          <w:rFonts w:ascii="Times New Roman" w:hAnsi="Times New Roman" w:cs="Times New Roman"/>
          <w:b/>
          <w:bCs/>
          <w:i/>
          <w:iCs/>
          <w:u w:val="dottedHeavy"/>
        </w:rPr>
        <w:t xml:space="preserve"> </w:t>
      </w:r>
      <w:r w:rsidR="00EF57FD" w:rsidRPr="003F0F40">
        <w:rPr>
          <w:rFonts w:ascii="Times New Roman" w:hAnsi="Times New Roman" w:cs="Times New Roman"/>
          <w:b/>
          <w:bCs/>
          <w:i/>
          <w:iCs/>
        </w:rPr>
        <w:t xml:space="preserve"> of</w:t>
      </w:r>
      <w:proofErr w:type="gramEnd"/>
      <w:r w:rsidR="00EF57FD" w:rsidRPr="003F0F40">
        <w:rPr>
          <w:rFonts w:ascii="Times New Roman" w:hAnsi="Times New Roman" w:cs="Times New Roman"/>
          <w:b/>
          <w:bCs/>
          <w:i/>
          <w:iCs/>
        </w:rPr>
        <w:t xml:space="preserve"> the Communications Act</w:t>
      </w:r>
      <w:r w:rsidR="00A84A01" w:rsidRPr="003F0F40">
        <w:rPr>
          <w:rFonts w:ascii="Times New Roman" w:hAnsi="Times New Roman" w:cs="Times New Roman"/>
          <w:b/>
          <w:bCs/>
          <w:i/>
          <w:iCs/>
        </w:rPr>
        <w:t xml:space="preserve"> [Version: Received 06.29.2026 from Brad Ramsay]</w:t>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 13</w:t>
      </w:r>
    </w:p>
    <w:p w14:paraId="42CEB7F0" w14:textId="46A17F9A" w:rsidR="003B192C" w:rsidRPr="003F0F40" w:rsidRDefault="003B192C" w:rsidP="000D3446">
      <w:pPr>
        <w:spacing w:after="0" w:line="240" w:lineRule="auto"/>
        <w:jc w:val="both"/>
        <w:rPr>
          <w:rFonts w:ascii="Times New Roman" w:hAnsi="Times New Roman" w:cs="Times New Roman"/>
          <w:b/>
          <w:bCs/>
          <w:i/>
          <w:iCs/>
        </w:rPr>
      </w:pPr>
    </w:p>
    <w:p w14:paraId="04332043" w14:textId="21AA9DED" w:rsidR="003C48FA" w:rsidRPr="003F0F40" w:rsidRDefault="00267554" w:rsidP="00D44D2D">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Sponsor: Commissioner Regan</w:t>
      </w:r>
      <w:r w:rsidR="00D44D2D" w:rsidRPr="003F0F40">
        <w:rPr>
          <w:rFonts w:ascii="Times New Roman" w:hAnsi="Times New Roman" w:cs="Times New Roman"/>
          <w:b/>
          <w:bCs/>
          <w:i/>
          <w:iCs/>
        </w:rPr>
        <w:t xml:space="preserve">. </w:t>
      </w:r>
      <w:r w:rsidR="003C48FA" w:rsidRPr="003F0F40">
        <w:rPr>
          <w:rFonts w:ascii="Times New Roman" w:hAnsi="Times New Roman" w:cs="Times New Roman"/>
          <w:i/>
          <w:iCs/>
        </w:rPr>
        <w:t>Resolution</w:t>
      </w:r>
      <w:r w:rsidR="009F378B" w:rsidRPr="003F0F40">
        <w:rPr>
          <w:rFonts w:ascii="Times New Roman" w:hAnsi="Times New Roman" w:cs="Times New Roman"/>
          <w:i/>
          <w:iCs/>
        </w:rPr>
        <w:t xml:space="preserve"> </w:t>
      </w:r>
      <w:r w:rsidR="003C48FA" w:rsidRPr="003F0F40">
        <w:rPr>
          <w:rFonts w:ascii="Times New Roman" w:hAnsi="Times New Roman" w:cs="Times New Roman"/>
          <w:i/>
          <w:iCs/>
        </w:rPr>
        <w:t>[</w:t>
      </w:r>
      <w:proofErr w:type="spellStart"/>
      <w:r w:rsidR="003C48FA" w:rsidRPr="003F0F40">
        <w:rPr>
          <w:rFonts w:ascii="Times New Roman" w:hAnsi="Times New Roman" w:cs="Times New Roman"/>
          <w:i/>
          <w:iCs/>
        </w:rPr>
        <w:t>i</w:t>
      </w:r>
      <w:proofErr w:type="spellEnd"/>
      <w:r w:rsidR="003C48FA" w:rsidRPr="003F0F40">
        <w:rPr>
          <w:rFonts w:ascii="Times New Roman" w:hAnsi="Times New Roman" w:cs="Times New Roman"/>
          <w:i/>
          <w:iCs/>
        </w:rPr>
        <w:t>]</w:t>
      </w:r>
      <w:r w:rsidR="009F378B" w:rsidRPr="003F0F40">
        <w:rPr>
          <w:rFonts w:ascii="Times New Roman" w:hAnsi="Times New Roman" w:cs="Times New Roman"/>
          <w:i/>
          <w:iCs/>
        </w:rPr>
        <w:t xml:space="preserve"> </w:t>
      </w:r>
      <w:r w:rsidR="003C48FA" w:rsidRPr="003F0F40">
        <w:rPr>
          <w:rFonts w:ascii="Times New Roman" w:hAnsi="Times New Roman" w:cs="Times New Roman"/>
          <w:i/>
          <w:iCs/>
        </w:rPr>
        <w:t xml:space="preserve">urges </w:t>
      </w:r>
      <w:r w:rsidR="00A55B33" w:rsidRPr="003F0F40">
        <w:rPr>
          <w:rFonts w:ascii="Times New Roman" w:hAnsi="Times New Roman" w:cs="Times New Roman"/>
          <w:i/>
          <w:iCs/>
        </w:rPr>
        <w:t>FCC</w:t>
      </w:r>
      <w:r w:rsidR="003C48FA" w:rsidRPr="003F0F40">
        <w:rPr>
          <w:rFonts w:ascii="Times New Roman" w:hAnsi="Times New Roman" w:cs="Times New Roman"/>
          <w:i/>
          <w:iCs/>
        </w:rPr>
        <w:t xml:space="preserve"> to respect the statutory framework </w:t>
      </w:r>
      <w:r w:rsidR="00914B57" w:rsidRPr="003F0F40">
        <w:rPr>
          <w:rFonts w:ascii="Times New Roman" w:hAnsi="Times New Roman" w:cs="Times New Roman"/>
          <w:i/>
          <w:iCs/>
        </w:rPr>
        <w:t>a</w:t>
      </w:r>
      <w:r w:rsidR="003C48FA" w:rsidRPr="003F0F40">
        <w:rPr>
          <w:rFonts w:ascii="Times New Roman" w:hAnsi="Times New Roman" w:cs="Times New Roman"/>
          <w:i/>
          <w:iCs/>
        </w:rPr>
        <w:t xml:space="preserve">nd refrain from converting </w:t>
      </w:r>
      <w:r w:rsidR="00F066CA" w:rsidRPr="003F0F40">
        <w:rPr>
          <w:rFonts w:ascii="Times New Roman" w:hAnsi="Times New Roman" w:cs="Times New Roman"/>
          <w:i/>
          <w:iCs/>
        </w:rPr>
        <w:t xml:space="preserve">Section 224(c) </w:t>
      </w:r>
      <w:r w:rsidR="003C48FA" w:rsidRPr="003F0F40">
        <w:rPr>
          <w:rFonts w:ascii="Times New Roman" w:hAnsi="Times New Roman" w:cs="Times New Roman"/>
          <w:i/>
          <w:iCs/>
        </w:rPr>
        <w:t>state certification</w:t>
      </w:r>
      <w:r w:rsidR="00F066CA" w:rsidRPr="003F0F40">
        <w:rPr>
          <w:rFonts w:ascii="Times New Roman" w:hAnsi="Times New Roman" w:cs="Times New Roman"/>
          <w:i/>
          <w:iCs/>
        </w:rPr>
        <w:t xml:space="preserve"> </w:t>
      </w:r>
      <w:r w:rsidR="003C48FA" w:rsidRPr="003F0F40">
        <w:rPr>
          <w:rFonts w:ascii="Times New Roman" w:hAnsi="Times New Roman" w:cs="Times New Roman"/>
          <w:i/>
          <w:iCs/>
        </w:rPr>
        <w:t>into a system of ongoing federal review, supervision, or oversight</w:t>
      </w:r>
      <w:r w:rsidR="00A55B33" w:rsidRPr="003F0F40">
        <w:rPr>
          <w:rFonts w:ascii="Times New Roman" w:hAnsi="Times New Roman" w:cs="Times New Roman"/>
          <w:i/>
          <w:iCs/>
        </w:rPr>
        <w:t xml:space="preserve">, [ii] </w:t>
      </w:r>
      <w:r w:rsidR="003C48FA" w:rsidRPr="003F0F40">
        <w:rPr>
          <w:rFonts w:ascii="Times New Roman" w:hAnsi="Times New Roman" w:cs="Times New Roman"/>
          <w:i/>
          <w:iCs/>
        </w:rPr>
        <w:t>opposes any misconstruction</w:t>
      </w:r>
      <w:r w:rsidR="009F378B" w:rsidRPr="003F0F40">
        <w:rPr>
          <w:rFonts w:ascii="Times New Roman" w:hAnsi="Times New Roman" w:cs="Times New Roman"/>
          <w:i/>
          <w:iCs/>
        </w:rPr>
        <w:t xml:space="preserve"> of</w:t>
      </w:r>
      <w:r w:rsidR="003C48FA" w:rsidRPr="003F0F40">
        <w:rPr>
          <w:rFonts w:ascii="Times New Roman" w:hAnsi="Times New Roman" w:cs="Times New Roman"/>
          <w:i/>
          <w:iCs/>
        </w:rPr>
        <w:t xml:space="preserve"> </w:t>
      </w:r>
      <w:r w:rsidR="003D04F1" w:rsidRPr="003F0F40">
        <w:rPr>
          <w:rFonts w:ascii="Times New Roman" w:hAnsi="Times New Roman" w:cs="Times New Roman"/>
          <w:i/>
          <w:iCs/>
        </w:rPr>
        <w:t>the statute</w:t>
      </w:r>
      <w:r w:rsidR="003C48FA" w:rsidRPr="003F0F40">
        <w:rPr>
          <w:rFonts w:ascii="Times New Roman" w:hAnsi="Times New Roman" w:cs="Times New Roman"/>
          <w:i/>
          <w:iCs/>
        </w:rPr>
        <w:t xml:space="preserve"> purport</w:t>
      </w:r>
      <w:r w:rsidR="003D04F1" w:rsidRPr="003F0F40">
        <w:rPr>
          <w:rFonts w:ascii="Times New Roman" w:hAnsi="Times New Roman" w:cs="Times New Roman"/>
          <w:i/>
          <w:iCs/>
        </w:rPr>
        <w:t>ing</w:t>
      </w:r>
      <w:r w:rsidR="003C48FA" w:rsidRPr="003F0F40">
        <w:rPr>
          <w:rFonts w:ascii="Times New Roman" w:hAnsi="Times New Roman" w:cs="Times New Roman"/>
          <w:i/>
          <w:iCs/>
        </w:rPr>
        <w:t xml:space="preserve"> to expand F</w:t>
      </w:r>
      <w:r w:rsidR="00914B57" w:rsidRPr="003F0F40">
        <w:rPr>
          <w:rFonts w:ascii="Times New Roman" w:hAnsi="Times New Roman" w:cs="Times New Roman"/>
          <w:i/>
          <w:iCs/>
        </w:rPr>
        <w:t>CC</w:t>
      </w:r>
      <w:r w:rsidR="003C48FA" w:rsidRPr="003F0F40">
        <w:rPr>
          <w:rFonts w:ascii="Times New Roman" w:hAnsi="Times New Roman" w:cs="Times New Roman"/>
          <w:i/>
          <w:iCs/>
        </w:rPr>
        <w:t xml:space="preserve"> jurisdiction to conduct ongoing review of state </w:t>
      </w:r>
      <w:r w:rsidR="003D04F1" w:rsidRPr="003F0F40">
        <w:rPr>
          <w:rFonts w:ascii="Times New Roman" w:hAnsi="Times New Roman" w:cs="Times New Roman"/>
          <w:i/>
          <w:iCs/>
        </w:rPr>
        <w:t>rules,</w:t>
      </w:r>
      <w:r w:rsidR="003C48FA" w:rsidRPr="003F0F40">
        <w:rPr>
          <w:rFonts w:ascii="Times New Roman" w:hAnsi="Times New Roman" w:cs="Times New Roman"/>
          <w:i/>
          <w:iCs/>
        </w:rPr>
        <w:t xml:space="preserve"> evaluate their effectiveness, impose federal standards, or revisit or condition state certifications based on policy disagreements; </w:t>
      </w:r>
      <w:r w:rsidR="00914B57" w:rsidRPr="003F0F40">
        <w:rPr>
          <w:rFonts w:ascii="Times New Roman" w:hAnsi="Times New Roman" w:cs="Times New Roman"/>
          <w:i/>
          <w:iCs/>
        </w:rPr>
        <w:t xml:space="preserve"> </w:t>
      </w:r>
      <w:r w:rsidR="003C48FA" w:rsidRPr="003F0F40">
        <w:rPr>
          <w:rFonts w:ascii="Times New Roman" w:hAnsi="Times New Roman" w:cs="Times New Roman"/>
          <w:i/>
          <w:iCs/>
        </w:rPr>
        <w:t>[</w:t>
      </w:r>
      <w:r w:rsidR="00914B57" w:rsidRPr="003F0F40">
        <w:rPr>
          <w:rFonts w:ascii="Times New Roman" w:hAnsi="Times New Roman" w:cs="Times New Roman"/>
          <w:i/>
          <w:iCs/>
        </w:rPr>
        <w:t>iii</w:t>
      </w:r>
      <w:r w:rsidR="003C48FA" w:rsidRPr="003F0F40">
        <w:rPr>
          <w:rFonts w:ascii="Times New Roman" w:hAnsi="Times New Roman" w:cs="Times New Roman"/>
          <w:i/>
          <w:iCs/>
        </w:rPr>
        <w:t xml:space="preserve">]urges the </w:t>
      </w:r>
      <w:r w:rsidR="00914B57" w:rsidRPr="003F0F40">
        <w:rPr>
          <w:rFonts w:ascii="Times New Roman" w:hAnsi="Times New Roman" w:cs="Times New Roman"/>
          <w:i/>
          <w:iCs/>
        </w:rPr>
        <w:t>FCC</w:t>
      </w:r>
      <w:r w:rsidR="003C48FA" w:rsidRPr="003F0F40">
        <w:rPr>
          <w:rFonts w:ascii="Times New Roman" w:hAnsi="Times New Roman" w:cs="Times New Roman"/>
          <w:i/>
          <w:iCs/>
        </w:rPr>
        <w:t xml:space="preserve">, </w:t>
      </w:r>
      <w:r w:rsidR="00CE3170" w:rsidRPr="003F0F40">
        <w:rPr>
          <w:rFonts w:ascii="Times New Roman" w:hAnsi="Times New Roman" w:cs="Times New Roman"/>
          <w:i/>
          <w:iCs/>
        </w:rPr>
        <w:t>to address any</w:t>
      </w:r>
      <w:r w:rsidR="003C48FA" w:rsidRPr="003F0F40">
        <w:rPr>
          <w:rFonts w:ascii="Times New Roman" w:hAnsi="Times New Roman" w:cs="Times New Roman"/>
          <w:i/>
          <w:iCs/>
        </w:rPr>
        <w:t xml:space="preserve"> alleged barriers to </w:t>
      </w:r>
      <w:r w:rsidR="00CE3170" w:rsidRPr="003F0F40">
        <w:rPr>
          <w:rFonts w:ascii="Times New Roman" w:hAnsi="Times New Roman" w:cs="Times New Roman"/>
          <w:i/>
          <w:iCs/>
        </w:rPr>
        <w:t xml:space="preserve">broadband </w:t>
      </w:r>
      <w:r w:rsidR="003C48FA" w:rsidRPr="003F0F40">
        <w:rPr>
          <w:rFonts w:ascii="Times New Roman" w:hAnsi="Times New Roman" w:cs="Times New Roman"/>
          <w:i/>
          <w:iCs/>
        </w:rPr>
        <w:t>deployment</w:t>
      </w:r>
      <w:r w:rsidR="00CE3170" w:rsidRPr="003F0F40">
        <w:rPr>
          <w:rFonts w:ascii="Times New Roman" w:hAnsi="Times New Roman" w:cs="Times New Roman"/>
          <w:i/>
          <w:iCs/>
        </w:rPr>
        <w:t xml:space="preserve"> </w:t>
      </w:r>
      <w:r w:rsidR="003C48FA" w:rsidRPr="003F0F40">
        <w:rPr>
          <w:rFonts w:ascii="Times New Roman" w:hAnsi="Times New Roman" w:cs="Times New Roman"/>
          <w:i/>
          <w:iCs/>
        </w:rPr>
        <w:t>through the statutory framework</w:t>
      </w:r>
      <w:r w:rsidR="00914B57" w:rsidRPr="003F0F40">
        <w:rPr>
          <w:rFonts w:ascii="Times New Roman" w:hAnsi="Times New Roman" w:cs="Times New Roman"/>
          <w:i/>
          <w:iCs/>
        </w:rPr>
        <w:t>/</w:t>
      </w:r>
      <w:r w:rsidR="003C48FA" w:rsidRPr="003F0F40">
        <w:rPr>
          <w:rFonts w:ascii="Times New Roman" w:hAnsi="Times New Roman" w:cs="Times New Roman"/>
          <w:i/>
          <w:iCs/>
        </w:rPr>
        <w:t xml:space="preserve">Section 253; and </w:t>
      </w:r>
      <w:r w:rsidR="00914B57" w:rsidRPr="003F0F40">
        <w:rPr>
          <w:rFonts w:ascii="Times New Roman" w:hAnsi="Times New Roman" w:cs="Times New Roman"/>
          <w:i/>
          <w:iCs/>
        </w:rPr>
        <w:t>[iv] s</w:t>
      </w:r>
      <w:r w:rsidR="003C48FA" w:rsidRPr="003F0F40">
        <w:rPr>
          <w:rFonts w:ascii="Times New Roman" w:hAnsi="Times New Roman" w:cs="Times New Roman"/>
          <w:i/>
          <w:iCs/>
        </w:rPr>
        <w:t xml:space="preserve">upports voluntary collaborative efforts to improve transparency, coordination, and best-practice sharing among states, the </w:t>
      </w:r>
      <w:r w:rsidR="00F066CA" w:rsidRPr="003F0F40">
        <w:rPr>
          <w:rFonts w:ascii="Times New Roman" w:hAnsi="Times New Roman" w:cs="Times New Roman"/>
          <w:i/>
          <w:iCs/>
        </w:rPr>
        <w:t>FC</w:t>
      </w:r>
      <w:r w:rsidR="003C48FA" w:rsidRPr="003F0F40">
        <w:rPr>
          <w:rFonts w:ascii="Times New Roman" w:hAnsi="Times New Roman" w:cs="Times New Roman"/>
          <w:i/>
          <w:iCs/>
        </w:rPr>
        <w:t xml:space="preserve">C, utilities, and </w:t>
      </w:r>
      <w:r w:rsidR="00F066CA" w:rsidRPr="003F0F40">
        <w:rPr>
          <w:rFonts w:ascii="Times New Roman" w:hAnsi="Times New Roman" w:cs="Times New Roman"/>
          <w:i/>
          <w:iCs/>
        </w:rPr>
        <w:t xml:space="preserve">other </w:t>
      </w:r>
      <w:r w:rsidR="00070491" w:rsidRPr="003F0F40">
        <w:rPr>
          <w:rFonts w:ascii="Times New Roman" w:hAnsi="Times New Roman" w:cs="Times New Roman"/>
          <w:i/>
          <w:iCs/>
        </w:rPr>
        <w:t>stakeholders</w:t>
      </w:r>
      <w:r w:rsidR="003C48FA" w:rsidRPr="003F0F40">
        <w:rPr>
          <w:rFonts w:ascii="Times New Roman" w:hAnsi="Times New Roman" w:cs="Times New Roman"/>
          <w:i/>
          <w:iCs/>
        </w:rPr>
        <w:t>, provided th</w:t>
      </w:r>
      <w:r w:rsidR="00070491" w:rsidRPr="003F0F40">
        <w:rPr>
          <w:rFonts w:ascii="Times New Roman" w:hAnsi="Times New Roman" w:cs="Times New Roman"/>
          <w:i/>
          <w:iCs/>
        </w:rPr>
        <w:t xml:space="preserve">ose </w:t>
      </w:r>
      <w:r w:rsidR="003C48FA" w:rsidRPr="003F0F40">
        <w:rPr>
          <w:rFonts w:ascii="Times New Roman" w:hAnsi="Times New Roman" w:cs="Times New Roman"/>
          <w:i/>
          <w:iCs/>
        </w:rPr>
        <w:t>efforts</w:t>
      </w:r>
      <w:r w:rsidR="00070491" w:rsidRPr="003F0F40">
        <w:rPr>
          <w:rFonts w:ascii="Times New Roman" w:hAnsi="Times New Roman" w:cs="Times New Roman"/>
          <w:i/>
          <w:iCs/>
        </w:rPr>
        <w:t xml:space="preserve"> are</w:t>
      </w:r>
      <w:r w:rsidR="003C48FA" w:rsidRPr="003F0F40">
        <w:rPr>
          <w:rFonts w:ascii="Times New Roman" w:hAnsi="Times New Roman" w:cs="Times New Roman"/>
          <w:i/>
          <w:iCs/>
        </w:rPr>
        <w:t xml:space="preserve"> non-binding and do not undermine state authority. </w:t>
      </w:r>
    </w:p>
    <w:p w14:paraId="37982F3D" w14:textId="77777777" w:rsidR="00961AE1" w:rsidRPr="003F0F40" w:rsidRDefault="00961AE1" w:rsidP="000D3446">
      <w:pPr>
        <w:spacing w:after="0" w:line="240" w:lineRule="auto"/>
        <w:jc w:val="both"/>
        <w:rPr>
          <w:rFonts w:ascii="Times New Roman" w:hAnsi="Times New Roman" w:cs="Times New Roman"/>
          <w:b/>
          <w:bCs/>
          <w:i/>
          <w:iCs/>
        </w:rPr>
      </w:pPr>
    </w:p>
    <w:p w14:paraId="717DDD36" w14:textId="307A52A9" w:rsidR="002F48C6" w:rsidRPr="003F0F40" w:rsidRDefault="00FD7A2E" w:rsidP="000D3446">
      <w:pPr>
        <w:spacing w:after="0" w:line="240" w:lineRule="auto"/>
        <w:jc w:val="both"/>
        <w:rPr>
          <w:rFonts w:ascii="Times New Roman" w:hAnsi="Times New Roman" w:cs="Times New Roman"/>
          <w:b/>
          <w:bCs/>
          <w:i/>
          <w:iCs/>
        </w:rPr>
      </w:pPr>
      <w:r w:rsidRPr="003F0F40">
        <w:rPr>
          <w:rFonts w:ascii="Times New Roman" w:hAnsi="Times New Roman" w:cs="Times New Roman"/>
          <w:b/>
          <w:bCs/>
          <w:i/>
          <w:iCs/>
        </w:rPr>
        <w:t>IV.</w:t>
      </w:r>
      <w:r w:rsidRPr="003F0F40">
        <w:rPr>
          <w:rFonts w:ascii="Times New Roman" w:hAnsi="Times New Roman" w:cs="Times New Roman"/>
          <w:b/>
          <w:bCs/>
          <w:i/>
          <w:iCs/>
        </w:rPr>
        <w:tab/>
      </w:r>
      <w:r w:rsidR="002F48C6" w:rsidRPr="003F0F40">
        <w:rPr>
          <w:rFonts w:ascii="Times New Roman" w:hAnsi="Times New Roman" w:cs="Times New Roman"/>
          <w:b/>
          <w:bCs/>
          <w:i/>
          <w:iCs/>
        </w:rPr>
        <w:t>Committee on Water</w:t>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r>
      <w:r w:rsidR="00B00B47" w:rsidRPr="003F0F40">
        <w:rPr>
          <w:rFonts w:ascii="Times New Roman" w:hAnsi="Times New Roman" w:cs="Times New Roman"/>
          <w:b/>
          <w:bCs/>
          <w:i/>
          <w:iCs/>
        </w:rPr>
        <w:tab/>
        <w:t>Page 19</w:t>
      </w:r>
    </w:p>
    <w:p w14:paraId="716F3CEE" w14:textId="77777777" w:rsidR="001A3631" w:rsidRPr="003F0F40" w:rsidRDefault="001A3631" w:rsidP="000D3446">
      <w:pPr>
        <w:spacing w:after="0" w:line="240" w:lineRule="auto"/>
        <w:jc w:val="both"/>
        <w:rPr>
          <w:rFonts w:ascii="Times New Roman" w:hAnsi="Times New Roman" w:cs="Times New Roman"/>
          <w:b/>
          <w:i/>
          <w:iCs/>
        </w:rPr>
      </w:pPr>
    </w:p>
    <w:p w14:paraId="1BAA95BA" w14:textId="6BD55E2C" w:rsidR="002F48C6" w:rsidRPr="003F0F40" w:rsidRDefault="00991C08" w:rsidP="00D44D2D">
      <w:pPr>
        <w:spacing w:after="0" w:line="240" w:lineRule="auto"/>
        <w:ind w:left="720"/>
        <w:jc w:val="both"/>
        <w:rPr>
          <w:rFonts w:ascii="Times New Roman" w:hAnsi="Times New Roman" w:cs="Times New Roman"/>
          <w:b/>
          <w:bCs/>
          <w:i/>
          <w:iCs/>
        </w:rPr>
      </w:pPr>
      <w:r w:rsidRPr="003F0F40">
        <w:rPr>
          <w:rFonts w:ascii="Times New Roman" w:hAnsi="Times New Roman" w:cs="Times New Roman"/>
          <w:b/>
          <w:i/>
          <w:iCs/>
        </w:rPr>
        <w:t>WC-1</w:t>
      </w:r>
      <w:r w:rsidRPr="003F0F40">
        <w:rPr>
          <w:rFonts w:ascii="Times New Roman" w:hAnsi="Times New Roman" w:cs="Times New Roman"/>
          <w:b/>
          <w:i/>
          <w:iCs/>
        </w:rPr>
        <w:tab/>
      </w:r>
      <w:r w:rsidR="00C17999" w:rsidRPr="003F0F40">
        <w:rPr>
          <w:rFonts w:ascii="Times New Roman" w:hAnsi="Times New Roman" w:cs="Times New Roman"/>
          <w:b/>
          <w:i/>
          <w:iCs/>
        </w:rPr>
        <w:t>Resolution Urging Establishment of a Permanent Federal Water Affordability Program</w:t>
      </w:r>
      <w:r w:rsidR="00D44D2D" w:rsidRPr="003F0F40">
        <w:rPr>
          <w:rFonts w:ascii="Times New Roman" w:hAnsi="Times New Roman" w:cs="Times New Roman"/>
          <w:b/>
          <w:i/>
          <w:iCs/>
        </w:rPr>
        <w:t xml:space="preserve"> </w:t>
      </w:r>
      <w:r w:rsidR="00C17999" w:rsidRPr="003F0F40">
        <w:rPr>
          <w:rFonts w:ascii="Times New Roman" w:hAnsi="Times New Roman" w:cs="Times New Roman"/>
          <w:b/>
          <w:bCs/>
          <w:i/>
          <w:iCs/>
        </w:rPr>
        <w:t xml:space="preserve">[Version: Received </w:t>
      </w:r>
      <w:r w:rsidR="001474B9" w:rsidRPr="003F0F40">
        <w:rPr>
          <w:rFonts w:ascii="Times New Roman" w:hAnsi="Times New Roman" w:cs="Times New Roman"/>
          <w:b/>
          <w:bCs/>
          <w:i/>
          <w:iCs/>
        </w:rPr>
        <w:t>7</w:t>
      </w:r>
      <w:r w:rsidR="00FE2746" w:rsidRPr="003F0F40">
        <w:rPr>
          <w:rFonts w:ascii="Times New Roman" w:hAnsi="Times New Roman" w:cs="Times New Roman"/>
          <w:b/>
          <w:bCs/>
          <w:i/>
          <w:iCs/>
        </w:rPr>
        <w:t>.6.</w:t>
      </w:r>
      <w:r w:rsidR="00C17999" w:rsidRPr="003F0F40">
        <w:rPr>
          <w:rFonts w:ascii="Times New Roman" w:hAnsi="Times New Roman" w:cs="Times New Roman"/>
          <w:b/>
          <w:bCs/>
          <w:i/>
          <w:iCs/>
        </w:rPr>
        <w:t xml:space="preserve"> at </w:t>
      </w:r>
      <w:r w:rsidR="00FE2746" w:rsidRPr="003F0F40">
        <w:rPr>
          <w:rFonts w:ascii="Times New Roman" w:hAnsi="Times New Roman" w:cs="Times New Roman"/>
          <w:b/>
          <w:bCs/>
          <w:i/>
          <w:iCs/>
        </w:rPr>
        <w:t xml:space="preserve">10:30 AM </w:t>
      </w:r>
      <w:r w:rsidR="00C17999" w:rsidRPr="003F0F40">
        <w:rPr>
          <w:rFonts w:ascii="Times New Roman" w:hAnsi="Times New Roman" w:cs="Times New Roman"/>
          <w:b/>
          <w:bCs/>
          <w:i/>
          <w:iCs/>
        </w:rPr>
        <w:t xml:space="preserve">From </w:t>
      </w:r>
      <w:r w:rsidR="00FE2746" w:rsidRPr="003F0F40">
        <w:rPr>
          <w:rFonts w:ascii="Times New Roman" w:hAnsi="Times New Roman" w:cs="Times New Roman"/>
          <w:b/>
          <w:bCs/>
          <w:i/>
          <w:iCs/>
        </w:rPr>
        <w:t>Krystle Sacavage</w:t>
      </w:r>
      <w:r w:rsidR="00C17999" w:rsidRPr="003F0F40">
        <w:rPr>
          <w:rFonts w:ascii="Times New Roman" w:hAnsi="Times New Roman" w:cs="Times New Roman"/>
          <w:b/>
          <w:bCs/>
          <w:i/>
          <w:iCs/>
        </w:rPr>
        <w:t>]</w:t>
      </w:r>
      <w:r w:rsidR="00711DBF" w:rsidRPr="003F0F40">
        <w:rPr>
          <w:rFonts w:ascii="Times New Roman" w:hAnsi="Times New Roman" w:cs="Times New Roman"/>
          <w:b/>
          <w:bCs/>
          <w:i/>
          <w:iCs/>
          <w:u w:val="dottedHeavy"/>
        </w:rPr>
        <w:tab/>
      </w:r>
      <w:r w:rsidR="00711DBF" w:rsidRPr="003F0F40">
        <w:rPr>
          <w:rFonts w:ascii="Times New Roman" w:hAnsi="Times New Roman" w:cs="Times New Roman"/>
          <w:b/>
          <w:bCs/>
          <w:i/>
          <w:iCs/>
        </w:rPr>
        <w:t>Page 19</w:t>
      </w:r>
    </w:p>
    <w:p w14:paraId="65CC5B1F" w14:textId="77777777" w:rsidR="00991C08" w:rsidRPr="003F0F40" w:rsidRDefault="00991C08" w:rsidP="000D3446">
      <w:pPr>
        <w:spacing w:after="0" w:line="240" w:lineRule="auto"/>
        <w:jc w:val="both"/>
        <w:rPr>
          <w:rFonts w:ascii="Times New Roman" w:hAnsi="Times New Roman" w:cs="Times New Roman"/>
          <w:b/>
          <w:bCs/>
          <w:i/>
          <w:iCs/>
        </w:rPr>
      </w:pPr>
    </w:p>
    <w:p w14:paraId="05A49DEB" w14:textId="4AAEEB79" w:rsidR="00B3228C" w:rsidRPr="003F0F40" w:rsidRDefault="00C17999" w:rsidP="00A97B04">
      <w:pPr>
        <w:spacing w:after="0" w:line="240" w:lineRule="auto"/>
        <w:ind w:left="720"/>
        <w:jc w:val="both"/>
        <w:rPr>
          <w:rFonts w:ascii="Times New Roman" w:hAnsi="Times New Roman" w:cs="Times New Roman"/>
          <w:i/>
          <w:iCs/>
        </w:rPr>
      </w:pPr>
      <w:r w:rsidRPr="003F0F40">
        <w:rPr>
          <w:rFonts w:ascii="Times New Roman" w:hAnsi="Times New Roman" w:cs="Times New Roman"/>
          <w:b/>
          <w:bCs/>
          <w:i/>
          <w:iCs/>
        </w:rPr>
        <w:t>Sponsor: Commissioners Erik Helland and Commissioner Obi Linton.</w:t>
      </w:r>
      <w:r w:rsidR="00B3228C" w:rsidRPr="003F0F40">
        <w:rPr>
          <w:rFonts w:ascii="Times New Roman" w:hAnsi="Times New Roman" w:cs="Times New Roman"/>
          <w:i/>
          <w:iCs/>
        </w:rPr>
        <w:t xml:space="preserve"> Resolution urges Congress and the Administration to establish a permanent water affordability program and appropriate sufficient funds to, at a minimum, replicate the reach and impact of the original program</w:t>
      </w:r>
      <w:r w:rsidR="00A97B04" w:rsidRPr="003F0F40">
        <w:rPr>
          <w:rFonts w:ascii="Times New Roman" w:hAnsi="Times New Roman" w:cs="Times New Roman"/>
          <w:i/>
          <w:iCs/>
        </w:rPr>
        <w:t xml:space="preserve"> and </w:t>
      </w:r>
      <w:r w:rsidR="009F378B" w:rsidRPr="003F0F40">
        <w:rPr>
          <w:rFonts w:ascii="Times New Roman" w:hAnsi="Times New Roman" w:cs="Times New Roman"/>
          <w:i/>
          <w:iCs/>
        </w:rPr>
        <w:t>states</w:t>
      </w:r>
      <w:r w:rsidR="00A97B04" w:rsidRPr="003F0F40">
        <w:rPr>
          <w:rFonts w:ascii="Times New Roman" w:hAnsi="Times New Roman" w:cs="Times New Roman"/>
          <w:i/>
          <w:iCs/>
        </w:rPr>
        <w:t xml:space="preserve"> </w:t>
      </w:r>
      <w:r w:rsidR="009F378B" w:rsidRPr="003F0F40">
        <w:rPr>
          <w:rFonts w:ascii="Times New Roman" w:hAnsi="Times New Roman" w:cs="Times New Roman"/>
          <w:i/>
          <w:iCs/>
        </w:rPr>
        <w:t xml:space="preserve">that </w:t>
      </w:r>
      <w:r w:rsidR="00A97B04" w:rsidRPr="003F0F40">
        <w:rPr>
          <w:rFonts w:ascii="Times New Roman" w:hAnsi="Times New Roman" w:cs="Times New Roman"/>
          <w:i/>
          <w:iCs/>
        </w:rPr>
        <w:t>NARUC</w:t>
      </w:r>
      <w:r w:rsidR="009F378B" w:rsidRPr="003F0F40">
        <w:rPr>
          <w:rFonts w:ascii="Times New Roman" w:hAnsi="Times New Roman" w:cs="Times New Roman"/>
          <w:i/>
          <w:iCs/>
        </w:rPr>
        <w:t xml:space="preserve"> stands</w:t>
      </w:r>
      <w:r w:rsidR="00B3228C" w:rsidRPr="003F0F40">
        <w:rPr>
          <w:rFonts w:ascii="Times New Roman" w:hAnsi="Times New Roman" w:cs="Times New Roman"/>
          <w:i/>
          <w:iCs/>
        </w:rPr>
        <w:t xml:space="preserve"> read</w:t>
      </w:r>
      <w:r w:rsidR="009F378B" w:rsidRPr="003F0F40">
        <w:rPr>
          <w:rFonts w:ascii="Times New Roman" w:hAnsi="Times New Roman" w:cs="Times New Roman"/>
          <w:i/>
          <w:iCs/>
        </w:rPr>
        <w:t>y</w:t>
      </w:r>
      <w:r w:rsidR="00B3228C" w:rsidRPr="003F0F40">
        <w:rPr>
          <w:rFonts w:ascii="Times New Roman" w:hAnsi="Times New Roman" w:cs="Times New Roman"/>
          <w:i/>
          <w:iCs/>
        </w:rPr>
        <w:t xml:space="preserve"> to assist Congress and the Administration in the development, establishment, and implementation of a permanent federal water affordability program. </w:t>
      </w:r>
    </w:p>
    <w:p w14:paraId="4859C8E3" w14:textId="377C7BBD" w:rsidR="00A97B04" w:rsidRPr="003F0F40" w:rsidRDefault="00A97B04">
      <w:pPr>
        <w:rPr>
          <w:rFonts w:ascii="Times New Roman" w:hAnsi="Times New Roman" w:cs="Times New Roman"/>
          <w:b/>
          <w:bCs/>
          <w:i/>
          <w:iCs/>
        </w:rPr>
      </w:pPr>
      <w:r w:rsidRPr="003F0F40">
        <w:rPr>
          <w:rFonts w:ascii="Times New Roman" w:hAnsi="Times New Roman" w:cs="Times New Roman"/>
          <w:b/>
          <w:bCs/>
          <w:i/>
          <w:iCs/>
        </w:rPr>
        <w:br w:type="page"/>
      </w:r>
    </w:p>
    <w:p w14:paraId="3DA3E23E" w14:textId="77777777" w:rsidR="00A97B04" w:rsidRPr="003F0F40" w:rsidRDefault="00A97B04" w:rsidP="00A97B04">
      <w:pPr>
        <w:spacing w:after="0" w:line="240" w:lineRule="auto"/>
        <w:ind w:left="720"/>
        <w:jc w:val="both"/>
        <w:rPr>
          <w:rFonts w:ascii="Times New Roman" w:hAnsi="Times New Roman" w:cs="Times New Roman"/>
        </w:rPr>
      </w:pPr>
    </w:p>
    <w:p w14:paraId="217E4BBF" w14:textId="386F4E58" w:rsidR="00780D5A" w:rsidRPr="003F0F40" w:rsidRDefault="00A478AE" w:rsidP="00961AE1">
      <w:pPr>
        <w:spacing w:after="0" w:line="240" w:lineRule="auto"/>
        <w:jc w:val="center"/>
        <w:rPr>
          <w:rFonts w:ascii="Times New Roman" w:hAnsi="Times New Roman" w:cs="Times New Roman"/>
          <w:b/>
          <w:bCs/>
          <w:i/>
          <w:iCs/>
        </w:rPr>
      </w:pPr>
      <w:r w:rsidRPr="003F0F40">
        <w:rPr>
          <w:rFonts w:ascii="Times New Roman" w:hAnsi="Times New Roman" w:cs="Times New Roman"/>
          <w:b/>
          <w:bCs/>
          <w:i/>
          <w:iCs/>
        </w:rPr>
        <w:t xml:space="preserve">CPI-1 </w:t>
      </w:r>
      <w:r w:rsidR="00780D5A" w:rsidRPr="003F0F40">
        <w:rPr>
          <w:rFonts w:ascii="Times New Roman" w:hAnsi="Times New Roman" w:cs="Times New Roman"/>
          <w:b/>
          <w:bCs/>
          <w:i/>
          <w:iCs/>
        </w:rPr>
        <w:t>Resolution Regarding Sound Public Utility Ratemaking Principles</w:t>
      </w:r>
    </w:p>
    <w:p w14:paraId="1258C1E1" w14:textId="77777777" w:rsidR="00E03BA7" w:rsidRPr="003F0F40" w:rsidRDefault="00E03BA7" w:rsidP="000D3446">
      <w:pPr>
        <w:spacing w:after="0" w:line="240" w:lineRule="auto"/>
        <w:jc w:val="both"/>
        <w:rPr>
          <w:rFonts w:ascii="Times New Roman" w:hAnsi="Times New Roman" w:cs="Times New Roman"/>
          <w:i/>
          <w:iCs/>
        </w:rPr>
      </w:pPr>
    </w:p>
    <w:p w14:paraId="052CA63F" w14:textId="60071BF9"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setting public utility rates is a core </w:t>
      </w:r>
      <w:r w:rsidR="00B00B47" w:rsidRPr="003F0F40">
        <w:rPr>
          <w:rFonts w:ascii="Times New Roman" w:hAnsi="Times New Roman" w:cs="Times New Roman"/>
        </w:rPr>
        <w:t>s</w:t>
      </w:r>
      <w:r w:rsidRPr="003F0F40">
        <w:rPr>
          <w:rFonts w:ascii="Times New Roman" w:hAnsi="Times New Roman" w:cs="Times New Roman"/>
        </w:rPr>
        <w:t>tate commission responsibility that requires balancing customers' interest in safe, reliable service at reasonable rates with utilities' need to maintain financial integrity and access to capital to support reliable, affordable service over the long term;</w:t>
      </w:r>
    </w:p>
    <w:p w14:paraId="4F0B749B" w14:textId="77777777" w:rsidR="00E03BA7" w:rsidRPr="003F0F40" w:rsidRDefault="00E03BA7" w:rsidP="000D3446">
      <w:pPr>
        <w:spacing w:after="0" w:line="240" w:lineRule="auto"/>
        <w:jc w:val="both"/>
        <w:rPr>
          <w:rFonts w:ascii="Times New Roman" w:hAnsi="Times New Roman" w:cs="Times New Roman"/>
          <w:i/>
          <w:iCs/>
        </w:rPr>
      </w:pPr>
    </w:p>
    <w:p w14:paraId="1CF279C8" w14:textId="6935BA9A"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 principles reflected in </w:t>
      </w:r>
      <w:r w:rsidRPr="003F0F40">
        <w:rPr>
          <w:rFonts w:ascii="Times New Roman" w:hAnsi="Times New Roman" w:cs="Times New Roman"/>
          <w:i/>
          <w:iCs/>
        </w:rPr>
        <w:t>Munn v. Illinois, Bluefield Water Works &amp; Improvement Co. v. Public Service Commission,</w:t>
      </w:r>
      <w:r w:rsidRPr="003F0F40">
        <w:rPr>
          <w:rFonts w:ascii="Times New Roman" w:hAnsi="Times New Roman" w:cs="Times New Roman"/>
        </w:rPr>
        <w:t xml:space="preserve"> and </w:t>
      </w:r>
      <w:r w:rsidRPr="003F0F40">
        <w:rPr>
          <w:rFonts w:ascii="Times New Roman" w:hAnsi="Times New Roman" w:cs="Times New Roman"/>
          <w:i/>
          <w:iCs/>
        </w:rPr>
        <w:t>Federal Power Commission v. Hope Natural Gas Co.</w:t>
      </w:r>
      <w:r w:rsidRPr="003F0F40">
        <w:rPr>
          <w:rFonts w:ascii="Times New Roman" w:hAnsi="Times New Roman" w:cs="Times New Roman"/>
        </w:rPr>
        <w:t xml:space="preserve"> recognize that utilities</w:t>
      </w:r>
      <w:r w:rsidR="00077169" w:rsidRPr="003F0F40">
        <w:rPr>
          <w:rFonts w:ascii="Times New Roman" w:hAnsi="Times New Roman" w:cs="Times New Roman"/>
        </w:rPr>
        <w:t xml:space="preserve"> —</w:t>
      </w:r>
      <w:r w:rsidRPr="003F0F40">
        <w:rPr>
          <w:rFonts w:ascii="Times New Roman" w:hAnsi="Times New Roman" w:cs="Times New Roman"/>
        </w:rPr>
        <w:t xml:space="preserve"> subject to public regulation</w:t>
      </w:r>
      <w:r w:rsidR="00077169" w:rsidRPr="003F0F40">
        <w:rPr>
          <w:rFonts w:ascii="Times New Roman" w:hAnsi="Times New Roman" w:cs="Times New Roman"/>
        </w:rPr>
        <w:t xml:space="preserve"> —</w:t>
      </w:r>
      <w:r w:rsidRPr="003F0F40">
        <w:rPr>
          <w:rFonts w:ascii="Times New Roman" w:hAnsi="Times New Roman" w:cs="Times New Roman"/>
        </w:rPr>
        <w:t xml:space="preserve"> must have a reasonable opportunity to recover prudently incurred costs and an opportunity, but not a guarantee, to earn a return sufficient to maintain financial soundness, support credit quality, and attract capital on reasonable terms to support reliable, affordable service over the long term;</w:t>
      </w:r>
    </w:p>
    <w:p w14:paraId="6215A37E" w14:textId="77777777" w:rsidR="00E03BA7" w:rsidRPr="003F0F40" w:rsidRDefault="00E03BA7" w:rsidP="000D3446">
      <w:pPr>
        <w:spacing w:after="0" w:line="240" w:lineRule="auto"/>
        <w:jc w:val="both"/>
        <w:rPr>
          <w:rFonts w:ascii="Times New Roman" w:hAnsi="Times New Roman" w:cs="Times New Roman"/>
          <w:i/>
          <w:iCs/>
        </w:rPr>
      </w:pPr>
    </w:p>
    <w:p w14:paraId="1D36BEA8" w14:textId="2B0312F3"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public utility ratemaking must balance the need to allow utilities to earn sufficient regulated returns while customers pay an overall just and reasonable rate, and requires case-specific judgment based on record</w:t>
      </w:r>
      <w:r w:rsidR="003D6BCE" w:rsidRPr="003F0F40">
        <w:rPr>
          <w:rFonts w:ascii="Times New Roman" w:hAnsi="Times New Roman" w:cs="Times New Roman"/>
        </w:rPr>
        <w:t xml:space="preserve"> </w:t>
      </w:r>
      <w:r w:rsidRPr="003F0F40">
        <w:rPr>
          <w:rFonts w:ascii="Times New Roman" w:hAnsi="Times New Roman" w:cs="Times New Roman"/>
        </w:rPr>
        <w:t>evidence, expert testimony, financial analysis, market conditions, utility-specific circumstances, and applicable law;</w:t>
      </w:r>
    </w:p>
    <w:p w14:paraId="487B97C5" w14:textId="77777777" w:rsidR="00E03BA7" w:rsidRPr="003F0F40" w:rsidRDefault="00E03BA7" w:rsidP="000D3446">
      <w:pPr>
        <w:spacing w:after="0" w:line="240" w:lineRule="auto"/>
        <w:jc w:val="both"/>
        <w:rPr>
          <w:rFonts w:ascii="Times New Roman" w:hAnsi="Times New Roman" w:cs="Times New Roman"/>
          <w:i/>
          <w:iCs/>
        </w:rPr>
      </w:pPr>
    </w:p>
    <w:p w14:paraId="583CF411" w14:textId="55801F44"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a utility's revenue requirement is the amount needed to provide safe, reliable service and recover reasonable operating expenses, taxes, depreciation, and the cost of capital through rates that are fair, just, and reasonable to customers;</w:t>
      </w:r>
    </w:p>
    <w:p w14:paraId="160263BB" w14:textId="77777777" w:rsidR="00E03BA7" w:rsidRPr="003F0F40" w:rsidRDefault="00E03BA7" w:rsidP="000D3446">
      <w:pPr>
        <w:spacing w:after="0" w:line="240" w:lineRule="auto"/>
        <w:jc w:val="both"/>
        <w:rPr>
          <w:rFonts w:ascii="Times New Roman" w:hAnsi="Times New Roman" w:cs="Times New Roman"/>
          <w:i/>
          <w:iCs/>
        </w:rPr>
      </w:pPr>
    </w:p>
    <w:p w14:paraId="356C237E" w14:textId="0E25A6E4"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return on equity is one component of the overall cost of capital and cannot appropriately be determined by a single rigid formula applied across utilities, industries, jurisdictions, and economic conditions without regard to differing risks, capital structures, operating obligations, and the evidentiary record in each case;</w:t>
      </w:r>
    </w:p>
    <w:p w14:paraId="6BFE41B2" w14:textId="77777777" w:rsidR="00E03BA7" w:rsidRPr="003F0F40" w:rsidRDefault="00E03BA7" w:rsidP="000D3446">
      <w:pPr>
        <w:spacing w:after="0" w:line="240" w:lineRule="auto"/>
        <w:jc w:val="both"/>
        <w:rPr>
          <w:rFonts w:ascii="Times New Roman" w:hAnsi="Times New Roman" w:cs="Times New Roman"/>
          <w:i/>
          <w:iCs/>
        </w:rPr>
      </w:pPr>
    </w:p>
    <w:p w14:paraId="109A6128" w14:textId="3DA56BCF"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proposals to impose arbitrary limits on return on equity or predetermine return on equity through a prescribed formula constrain commissions' ability to weigh the full evidentiary record, utility-specific risks, and applicable legal standards in individual proceedings;</w:t>
      </w:r>
    </w:p>
    <w:p w14:paraId="57344FA4" w14:textId="77777777" w:rsidR="00E03BA7" w:rsidRPr="003F0F40" w:rsidRDefault="00E03BA7" w:rsidP="000D3446">
      <w:pPr>
        <w:spacing w:after="0" w:line="240" w:lineRule="auto"/>
        <w:jc w:val="both"/>
        <w:rPr>
          <w:rFonts w:ascii="Times New Roman" w:hAnsi="Times New Roman" w:cs="Times New Roman"/>
          <w:i/>
          <w:iCs/>
        </w:rPr>
      </w:pPr>
    </w:p>
    <w:p w14:paraId="0D8E00D8" w14:textId="3B88E252"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preserving </w:t>
      </w:r>
      <w:r w:rsidR="00077169" w:rsidRPr="003F0F40">
        <w:rPr>
          <w:rFonts w:ascii="Times New Roman" w:hAnsi="Times New Roman" w:cs="Times New Roman"/>
        </w:rPr>
        <w:t>state</w:t>
      </w:r>
      <w:r w:rsidRPr="003F0F40">
        <w:rPr>
          <w:rFonts w:ascii="Times New Roman" w:hAnsi="Times New Roman" w:cs="Times New Roman"/>
        </w:rPr>
        <w:t xml:space="preserve"> commission discretion to evaluate all relevant facts in a transparent evidentiary record supports effective and robust </w:t>
      </w:r>
      <w:r w:rsidR="00077169" w:rsidRPr="003F0F40">
        <w:rPr>
          <w:rFonts w:ascii="Times New Roman" w:hAnsi="Times New Roman" w:cs="Times New Roman"/>
        </w:rPr>
        <w:t>state</w:t>
      </w:r>
      <w:r w:rsidRPr="003F0F40">
        <w:rPr>
          <w:rFonts w:ascii="Times New Roman" w:hAnsi="Times New Roman" w:cs="Times New Roman"/>
        </w:rPr>
        <w:t xml:space="preserve"> regulation and helps ensure safe, reliable, and affordable utility service over the long term; </w:t>
      </w:r>
    </w:p>
    <w:p w14:paraId="108CF4EA" w14:textId="77777777" w:rsidR="00E03BA7" w:rsidRPr="003F0F40" w:rsidRDefault="00E03BA7" w:rsidP="000D3446">
      <w:pPr>
        <w:spacing w:after="0" w:line="240" w:lineRule="auto"/>
        <w:jc w:val="both"/>
        <w:rPr>
          <w:rFonts w:ascii="Times New Roman" w:hAnsi="Times New Roman" w:cs="Times New Roman"/>
          <w:i/>
          <w:iCs/>
        </w:rPr>
      </w:pPr>
    </w:p>
    <w:p w14:paraId="1BC3129F" w14:textId="0D5F35C4"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003D6BCE" w:rsidRPr="003F0F40">
        <w:rPr>
          <w:rFonts w:ascii="Times New Roman" w:hAnsi="Times New Roman" w:cs="Times New Roman"/>
          <w:highlight w:val="yellow"/>
        </w:rPr>
        <w:t>f</w:t>
      </w:r>
      <w:r w:rsidRPr="003F0F40">
        <w:rPr>
          <w:rFonts w:ascii="Times New Roman" w:hAnsi="Times New Roman" w:cs="Times New Roman"/>
        </w:rPr>
        <w:t xml:space="preserve">ederal regulatory agencies such as the Federal Energy Regulatory Commission, Nuclear Regulatory Commission, Federal Communications Commission, Pipeline and Hazardous Materials Safety Administration, and others similarly have robust administrative mechanisms in place to arrive at informed decisions on questions of safety, economics, and the environment, taking into account expert testimony, public participation, record evidence, and case-specific circumstances; </w:t>
      </w:r>
    </w:p>
    <w:p w14:paraId="2BD1A0B2" w14:textId="77777777" w:rsidR="00E03BA7" w:rsidRPr="003F0F40" w:rsidRDefault="00E03BA7" w:rsidP="000D3446">
      <w:pPr>
        <w:spacing w:after="0" w:line="240" w:lineRule="auto"/>
        <w:jc w:val="both"/>
        <w:rPr>
          <w:rFonts w:ascii="Times New Roman" w:hAnsi="Times New Roman" w:cs="Times New Roman"/>
          <w:i/>
          <w:iCs/>
        </w:rPr>
      </w:pPr>
    </w:p>
    <w:p w14:paraId="25AE216D" w14:textId="0B595EC5"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 xml:space="preserve">pursuant to </w:t>
      </w:r>
      <w:r w:rsidRPr="003F0F40">
        <w:rPr>
          <w:rFonts w:ascii="Times New Roman" w:hAnsi="Times New Roman" w:cs="Times New Roman"/>
          <w:i/>
          <w:iCs/>
        </w:rPr>
        <w:t xml:space="preserve">West Virginia v. EPA, </w:t>
      </w:r>
      <w:r w:rsidRPr="003F0F40">
        <w:rPr>
          <w:rFonts w:ascii="Times New Roman" w:hAnsi="Times New Roman" w:cs="Times New Roman"/>
        </w:rPr>
        <w:t xml:space="preserve">the “major questions doctrine” requires clear congressional authorization from </w:t>
      </w:r>
      <w:r w:rsidR="003D6BCE" w:rsidRPr="003F0F40">
        <w:rPr>
          <w:rFonts w:ascii="Times New Roman" w:hAnsi="Times New Roman" w:cs="Times New Roman"/>
        </w:rPr>
        <w:t>f</w:t>
      </w:r>
      <w:r w:rsidRPr="003F0F40">
        <w:rPr>
          <w:rFonts w:ascii="Times New Roman" w:hAnsi="Times New Roman" w:cs="Times New Roman"/>
        </w:rPr>
        <w:t xml:space="preserve">ederal regulatory agencies should they seek to decide an issue </w:t>
      </w:r>
      <w:r w:rsidRPr="003F0F40">
        <w:rPr>
          <w:rFonts w:ascii="Times New Roman" w:hAnsi="Times New Roman" w:cs="Times New Roman"/>
        </w:rPr>
        <w:lastRenderedPageBreak/>
        <w:t xml:space="preserve">of vast significance, and considering that </w:t>
      </w:r>
      <w:proofErr w:type="gramStart"/>
      <w:r w:rsidRPr="003F0F40">
        <w:rPr>
          <w:rFonts w:ascii="Times New Roman" w:hAnsi="Times New Roman" w:cs="Times New Roman"/>
        </w:rPr>
        <w:t>the vast majority of</w:t>
      </w:r>
      <w:proofErr w:type="gramEnd"/>
      <w:r w:rsidRPr="003F0F40">
        <w:rPr>
          <w:rFonts w:ascii="Times New Roman" w:hAnsi="Times New Roman" w:cs="Times New Roman"/>
        </w:rPr>
        <w:t xml:space="preserve"> </w:t>
      </w:r>
      <w:r w:rsidR="003D6BCE" w:rsidRPr="003F0F40">
        <w:rPr>
          <w:rFonts w:ascii="Times New Roman" w:hAnsi="Times New Roman" w:cs="Times New Roman"/>
        </w:rPr>
        <w:t>f</w:t>
      </w:r>
      <w:r w:rsidRPr="003F0F40">
        <w:rPr>
          <w:rFonts w:ascii="Times New Roman" w:hAnsi="Times New Roman" w:cs="Times New Roman"/>
        </w:rPr>
        <w:t xml:space="preserve">ederal regulatory agency actions do not meet that standard; </w:t>
      </w:r>
      <w:r w:rsidRPr="003F0F40">
        <w:rPr>
          <w:rFonts w:ascii="Times New Roman" w:hAnsi="Times New Roman" w:cs="Times New Roman"/>
          <w:i/>
          <w:iCs/>
        </w:rPr>
        <w:t>now, therefore be it</w:t>
      </w:r>
    </w:p>
    <w:p w14:paraId="4A8408E2" w14:textId="77777777" w:rsidR="003B7DBD" w:rsidRPr="003F0F40" w:rsidRDefault="003B7DBD" w:rsidP="000D3446">
      <w:pPr>
        <w:spacing w:after="0" w:line="240" w:lineRule="auto"/>
        <w:jc w:val="both"/>
        <w:rPr>
          <w:rFonts w:ascii="Times New Roman" w:hAnsi="Times New Roman" w:cs="Times New Roman"/>
          <w:i/>
          <w:iCs/>
        </w:rPr>
      </w:pPr>
    </w:p>
    <w:p w14:paraId="244506E6" w14:textId="475E5098" w:rsidR="00780D5A" w:rsidRPr="003F0F40" w:rsidRDefault="00780D5A" w:rsidP="000D3446">
      <w:pPr>
        <w:spacing w:after="0" w:line="240" w:lineRule="auto"/>
        <w:jc w:val="both"/>
        <w:rPr>
          <w:rFonts w:ascii="Times New Roman" w:hAnsi="Times New Roman" w:cs="Times New Roman"/>
        </w:rPr>
      </w:pPr>
      <w:r w:rsidRPr="003F0F40">
        <w:rPr>
          <w:rFonts w:ascii="Times New Roman" w:hAnsi="Times New Roman" w:cs="Times New Roman"/>
          <w:i/>
          <w:iCs/>
        </w:rPr>
        <w:t>Resolved</w:t>
      </w:r>
      <w:r w:rsidRPr="003F0F40">
        <w:rPr>
          <w:rFonts w:ascii="Times New Roman" w:hAnsi="Times New Roman" w:cs="Times New Roman"/>
        </w:rPr>
        <w:t xml:space="preserve">, that the Board of Directors of the National Association of Regulatory Utility Commissioners, convened at its 2026 Summer Policy Summit in Minneapolis, Minnesota, reaffirms that sound public utility ratemaking should remain grounded in the evidentiary record, governing law, and the informed judgment of </w:t>
      </w:r>
      <w:r w:rsidR="00077169" w:rsidRPr="003F0F40">
        <w:rPr>
          <w:rFonts w:ascii="Times New Roman" w:hAnsi="Times New Roman" w:cs="Times New Roman"/>
        </w:rPr>
        <w:t>state</w:t>
      </w:r>
      <w:r w:rsidRPr="003F0F40">
        <w:rPr>
          <w:rFonts w:ascii="Times New Roman" w:hAnsi="Times New Roman" w:cs="Times New Roman"/>
        </w:rPr>
        <w:t xml:space="preserve"> commissions, consistent with the principles reflected in </w:t>
      </w:r>
      <w:r w:rsidRPr="003F0F40">
        <w:rPr>
          <w:rFonts w:ascii="Times New Roman" w:hAnsi="Times New Roman" w:cs="Times New Roman"/>
          <w:i/>
          <w:iCs/>
        </w:rPr>
        <w:t>Munn, Bluefield,</w:t>
      </w:r>
      <w:r w:rsidRPr="003F0F40">
        <w:rPr>
          <w:rFonts w:ascii="Times New Roman" w:hAnsi="Times New Roman" w:cs="Times New Roman"/>
        </w:rPr>
        <w:t xml:space="preserve"> and </w:t>
      </w:r>
      <w:r w:rsidRPr="003F0F40">
        <w:rPr>
          <w:rFonts w:ascii="Times New Roman" w:hAnsi="Times New Roman" w:cs="Times New Roman"/>
          <w:i/>
          <w:iCs/>
        </w:rPr>
        <w:t>Hope</w:t>
      </w:r>
      <w:r w:rsidRPr="003F0F40">
        <w:rPr>
          <w:rFonts w:ascii="Times New Roman" w:hAnsi="Times New Roman" w:cs="Times New Roman"/>
        </w:rPr>
        <w:t xml:space="preserve">; supports regulatory frameworks that preserve and optimize commission authority to determine return on equity and other ratemaking components based on the facts and circumstances presented in each proceeding; urges </w:t>
      </w:r>
      <w:r w:rsidR="00ED197A" w:rsidRPr="003F0F40">
        <w:rPr>
          <w:rFonts w:ascii="Times New Roman" w:hAnsi="Times New Roman" w:cs="Times New Roman"/>
        </w:rPr>
        <w:t xml:space="preserve">federal </w:t>
      </w:r>
      <w:r w:rsidRPr="003F0F40">
        <w:rPr>
          <w:rFonts w:ascii="Times New Roman" w:hAnsi="Times New Roman" w:cs="Times New Roman"/>
        </w:rPr>
        <w:t xml:space="preserve">policymakers to allow </w:t>
      </w:r>
      <w:r w:rsidR="00077169" w:rsidRPr="003F0F40">
        <w:rPr>
          <w:rFonts w:ascii="Times New Roman" w:hAnsi="Times New Roman" w:cs="Times New Roman"/>
        </w:rPr>
        <w:t>state</w:t>
      </w:r>
      <w:r w:rsidRPr="003F0F40">
        <w:rPr>
          <w:rFonts w:ascii="Times New Roman" w:hAnsi="Times New Roman" w:cs="Times New Roman"/>
        </w:rPr>
        <w:t xml:space="preserve"> commissions the latitude to determine appropriate returns on equity based on case-specific analysis, expert evaluation, and record evidence rather than impos</w:t>
      </w:r>
      <w:r w:rsidR="00ED197A" w:rsidRPr="003F0F40">
        <w:rPr>
          <w:rFonts w:ascii="Times New Roman" w:hAnsi="Times New Roman" w:cs="Times New Roman"/>
        </w:rPr>
        <w:t>ing</w:t>
      </w:r>
      <w:r w:rsidRPr="003F0F40">
        <w:rPr>
          <w:rFonts w:ascii="Times New Roman" w:hAnsi="Times New Roman" w:cs="Times New Roman"/>
        </w:rPr>
        <w:t xml:space="preserve"> arbitrary limits; and supports the political independence and technical expertise of </w:t>
      </w:r>
      <w:r w:rsidR="003D6BCE" w:rsidRPr="003F0F40">
        <w:rPr>
          <w:rFonts w:ascii="Times New Roman" w:hAnsi="Times New Roman" w:cs="Times New Roman"/>
        </w:rPr>
        <w:t>f</w:t>
      </w:r>
      <w:r w:rsidRPr="003F0F40">
        <w:rPr>
          <w:rFonts w:ascii="Times New Roman" w:hAnsi="Times New Roman" w:cs="Times New Roman"/>
        </w:rPr>
        <w:t xml:space="preserve">ederal regulatory agencies to resolve safety, economic, and environmental issues </w:t>
      </w:r>
      <w:r w:rsidR="00ED197A" w:rsidRPr="003F0F40">
        <w:rPr>
          <w:rFonts w:ascii="Times New Roman" w:hAnsi="Times New Roman" w:cs="Times New Roman"/>
        </w:rPr>
        <w:t xml:space="preserve">that </w:t>
      </w:r>
      <w:r w:rsidRPr="003F0F40">
        <w:rPr>
          <w:rFonts w:ascii="Times New Roman" w:hAnsi="Times New Roman" w:cs="Times New Roman"/>
        </w:rPr>
        <w:t>clearly fall</w:t>
      </w:r>
      <w:r w:rsidR="00ED197A" w:rsidRPr="003F0F40">
        <w:rPr>
          <w:rFonts w:ascii="Times New Roman" w:hAnsi="Times New Roman" w:cs="Times New Roman"/>
          <w:i/>
          <w:iCs/>
        </w:rPr>
        <w:t xml:space="preserve"> </w:t>
      </w:r>
      <w:r w:rsidR="00ED197A" w:rsidRPr="003F0F40">
        <w:rPr>
          <w:rFonts w:ascii="Times New Roman" w:hAnsi="Times New Roman" w:cs="Times New Roman"/>
        </w:rPr>
        <w:t xml:space="preserve"> within their statutory ambit </w:t>
      </w:r>
      <w:r w:rsidR="00ED197A" w:rsidRPr="003F0F40">
        <w:rPr>
          <w:rFonts w:ascii="Times New Roman" w:hAnsi="Times New Roman" w:cs="Times New Roman"/>
        </w:rPr>
        <w:t>and do not implicate</w:t>
      </w:r>
      <w:r w:rsidRPr="003F0F40">
        <w:rPr>
          <w:rFonts w:ascii="Times New Roman" w:hAnsi="Times New Roman" w:cs="Times New Roman"/>
        </w:rPr>
        <w:t xml:space="preserve"> the major questions doctrine.</w:t>
      </w:r>
    </w:p>
    <w:p w14:paraId="033E1B7B" w14:textId="77777777" w:rsidR="00652237" w:rsidRPr="003F0F40" w:rsidRDefault="00780D5A" w:rsidP="000D3446">
      <w:pPr>
        <w:spacing w:after="0" w:line="240" w:lineRule="auto"/>
        <w:jc w:val="both"/>
        <w:rPr>
          <w:rFonts w:ascii="Times New Roman" w:hAnsi="Times New Roman" w:cs="Times New Roman"/>
          <w:i/>
          <w:iCs/>
        </w:rPr>
      </w:pPr>
      <w:r w:rsidRPr="003F0F40">
        <w:rPr>
          <w:rFonts w:ascii="Times New Roman" w:hAnsi="Times New Roman" w:cs="Times New Roman"/>
          <w:i/>
          <w:iCs/>
        </w:rPr>
        <w:t>______________________________________</w:t>
      </w:r>
      <w:r w:rsidRPr="003F0F40">
        <w:rPr>
          <w:rFonts w:ascii="Times New Roman" w:hAnsi="Times New Roman" w:cs="Times New Roman"/>
          <w:i/>
          <w:iCs/>
        </w:rPr>
        <w:br/>
        <w:t xml:space="preserve">Sponsored by the Committee on </w:t>
      </w:r>
      <w:r w:rsidR="00A478AE" w:rsidRPr="003F0F40">
        <w:rPr>
          <w:rFonts w:ascii="Times New Roman" w:hAnsi="Times New Roman" w:cs="Times New Roman"/>
          <w:i/>
          <w:iCs/>
        </w:rPr>
        <w:t>Consumers and the Public Interest</w:t>
      </w:r>
    </w:p>
    <w:p w14:paraId="07267728" w14:textId="57F6868A" w:rsidR="00711DBF" w:rsidRPr="003F0F40" w:rsidRDefault="00780D5A" w:rsidP="000D3446">
      <w:pPr>
        <w:spacing w:after="0" w:line="240" w:lineRule="auto"/>
        <w:jc w:val="both"/>
        <w:rPr>
          <w:rFonts w:ascii="Times New Roman" w:hAnsi="Times New Roman" w:cs="Times New Roman"/>
          <w:i/>
          <w:iCs/>
        </w:rPr>
      </w:pPr>
      <w:r w:rsidRPr="003F0F40">
        <w:rPr>
          <w:rFonts w:ascii="Times New Roman" w:hAnsi="Times New Roman" w:cs="Times New Roman"/>
          <w:i/>
          <w:iCs/>
        </w:rPr>
        <w:t>Adopted by the NARUC Board of Directors on July __, 2026</w:t>
      </w:r>
    </w:p>
    <w:p w14:paraId="27944E1A" w14:textId="77777777" w:rsidR="00711DBF" w:rsidRPr="003F0F40" w:rsidRDefault="00711DBF">
      <w:pPr>
        <w:rPr>
          <w:rFonts w:ascii="Times New Roman" w:hAnsi="Times New Roman" w:cs="Times New Roman"/>
          <w:i/>
          <w:iCs/>
        </w:rPr>
      </w:pPr>
      <w:r w:rsidRPr="003F0F40">
        <w:rPr>
          <w:rFonts w:ascii="Times New Roman" w:hAnsi="Times New Roman" w:cs="Times New Roman"/>
          <w:i/>
          <w:iCs/>
        </w:rPr>
        <w:br w:type="page"/>
      </w:r>
    </w:p>
    <w:p w14:paraId="3BC75396" w14:textId="77777777" w:rsidR="000D3446" w:rsidRPr="003F0F40" w:rsidRDefault="000D3446" w:rsidP="00652237">
      <w:pPr>
        <w:spacing w:after="0" w:line="240" w:lineRule="auto"/>
        <w:jc w:val="center"/>
        <w:rPr>
          <w:rFonts w:ascii="Times New Roman" w:hAnsi="Times New Roman" w:cs="Times New Roman"/>
          <w:b/>
          <w:i/>
          <w:iCs/>
          <w:color w:val="1F1F1F"/>
          <w:kern w:val="0"/>
          <w:bdr w:val="none" w:sz="0" w:space="0" w:color="auto" w:frame="1"/>
          <w14:ligatures w14:val="none"/>
        </w:rPr>
      </w:pPr>
      <w:r w:rsidRPr="003F0F40">
        <w:rPr>
          <w:rFonts w:ascii="Times New Roman" w:hAnsi="Times New Roman" w:cs="Times New Roman"/>
          <w:b/>
          <w:bCs/>
          <w:i/>
          <w:iCs/>
        </w:rPr>
        <w:lastRenderedPageBreak/>
        <w:t xml:space="preserve">EL-1 </w:t>
      </w:r>
      <w:r w:rsidRPr="003F0F40">
        <w:rPr>
          <w:rFonts w:ascii="Times New Roman" w:hAnsi="Times New Roman" w:cs="Times New Roman"/>
          <w:b/>
          <w:i/>
          <w:iCs/>
          <w:color w:val="1F1F1F"/>
          <w:kern w:val="0"/>
          <w:bdr w:val="none" w:sz="0" w:space="0" w:color="auto" w:frame="1"/>
          <w14:ligatures w14:val="none"/>
        </w:rPr>
        <w:t xml:space="preserve">Resolution in Support of the Timely Processing of </w:t>
      </w:r>
      <w:r w:rsidRPr="003F0F40">
        <w:rPr>
          <w:rFonts w:ascii="Times New Roman" w:eastAsia="Times New Roman" w:hAnsi="Times New Roman" w:cs="Times New Roman"/>
          <w:b/>
          <w:bCs/>
          <w:i/>
          <w:iCs/>
          <w:color w:val="1F1F1F"/>
          <w:kern w:val="0"/>
          <w:bdr w:val="none" w:sz="0" w:space="0" w:color="auto" w:frame="1"/>
          <w14:ligatures w14:val="none"/>
        </w:rPr>
        <w:t xml:space="preserve">Federal </w:t>
      </w:r>
      <w:r w:rsidRPr="003F0F40">
        <w:rPr>
          <w:rFonts w:ascii="Times New Roman" w:hAnsi="Times New Roman" w:cs="Times New Roman"/>
          <w:b/>
          <w:i/>
          <w:iCs/>
          <w:color w:val="1F1F1F"/>
          <w:kern w:val="0"/>
          <w:bdr w:val="none" w:sz="0" w:space="0" w:color="auto" w:frame="1"/>
          <w14:ligatures w14:val="none"/>
        </w:rPr>
        <w:t xml:space="preserve">Reviews for Energy </w:t>
      </w:r>
      <w:r w:rsidRPr="003F0F40">
        <w:rPr>
          <w:rFonts w:ascii="Times New Roman" w:eastAsia="Times New Roman" w:hAnsi="Times New Roman" w:cs="Times New Roman"/>
          <w:b/>
          <w:bCs/>
          <w:i/>
          <w:iCs/>
          <w:color w:val="1F1F1F"/>
          <w:kern w:val="0"/>
          <w:bdr w:val="none" w:sz="0" w:space="0" w:color="auto" w:frame="1"/>
          <w14:ligatures w14:val="none"/>
        </w:rPr>
        <w:t xml:space="preserve">Generation </w:t>
      </w:r>
      <w:r w:rsidRPr="003F0F40">
        <w:rPr>
          <w:rFonts w:ascii="Times New Roman" w:hAnsi="Times New Roman" w:cs="Times New Roman"/>
          <w:b/>
          <w:i/>
          <w:iCs/>
          <w:color w:val="1F1F1F"/>
          <w:kern w:val="0"/>
          <w:bdr w:val="none" w:sz="0" w:space="0" w:color="auto" w:frame="1"/>
          <w14:ligatures w14:val="none"/>
        </w:rPr>
        <w:t>Projects to Promote Energy Security, Reliability</w:t>
      </w:r>
      <w:r w:rsidRPr="003F0F40">
        <w:rPr>
          <w:rFonts w:ascii="Times New Roman" w:eastAsia="Times New Roman" w:hAnsi="Times New Roman" w:cs="Times New Roman"/>
          <w:b/>
          <w:bCs/>
          <w:i/>
          <w:iCs/>
          <w:color w:val="1F1F1F"/>
          <w:kern w:val="0"/>
          <w:bdr w:val="none" w:sz="0" w:space="0" w:color="auto" w:frame="1"/>
          <w14:ligatures w14:val="none"/>
        </w:rPr>
        <w:t>,</w:t>
      </w:r>
      <w:r w:rsidRPr="003F0F40">
        <w:rPr>
          <w:rFonts w:ascii="Times New Roman" w:hAnsi="Times New Roman" w:cs="Times New Roman"/>
          <w:b/>
          <w:i/>
          <w:iCs/>
          <w:color w:val="1F1F1F"/>
          <w:kern w:val="0"/>
          <w:bdr w:val="none" w:sz="0" w:space="0" w:color="auto" w:frame="1"/>
          <w14:ligatures w14:val="none"/>
        </w:rPr>
        <w:t xml:space="preserve"> and Affordability</w:t>
      </w:r>
    </w:p>
    <w:p w14:paraId="68DE666D"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370C41A2" w14:textId="3D8E5579"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color w:val="1F1F1F"/>
          <w:kern w:val="0"/>
          <w14:ligatures w14:val="none"/>
        </w:rPr>
        <w:t xml:space="preserve"> the United States is experiencing electricity load growth greater than at any time in the last several decades</w:t>
      </w:r>
      <w:r w:rsidR="00ED197A" w:rsidRPr="003F0F40">
        <w:rPr>
          <w:rFonts w:ascii="Times New Roman" w:hAnsi="Times New Roman" w:cs="Times New Roman"/>
          <w:color w:val="1F1F1F"/>
          <w:kern w:val="0"/>
          <w14:ligatures w14:val="none"/>
        </w:rPr>
        <w:t xml:space="preserve"> -</w:t>
      </w:r>
      <w:r w:rsidRPr="003F0F40">
        <w:rPr>
          <w:rFonts w:ascii="Times New Roman" w:hAnsi="Times New Roman" w:cs="Times New Roman"/>
          <w:color w:val="1F1F1F"/>
          <w:kern w:val="0"/>
          <w14:ligatures w14:val="none"/>
        </w:rPr>
        <w:t xml:space="preserve"> </w:t>
      </w:r>
      <w:r w:rsidRPr="003F0F40">
        <w:rPr>
          <w:rFonts w:ascii="Times New Roman" w:eastAsia="Times New Roman" w:hAnsi="Times New Roman" w:cs="Times New Roman"/>
          <w:color w:val="1F1F1F"/>
          <w:kern w:val="0"/>
          <w14:ligatures w14:val="none"/>
        </w:rPr>
        <w:t>driven by the</w:t>
      </w:r>
      <w:r w:rsidRPr="003F0F40">
        <w:rPr>
          <w:rFonts w:ascii="Times New Roman" w:hAnsi="Times New Roman" w:cs="Times New Roman"/>
          <w:color w:val="1F1F1F"/>
          <w:kern w:val="0"/>
          <w14:ligatures w14:val="none"/>
        </w:rPr>
        <w:t xml:space="preserve"> reshoring of manufacturing, </w:t>
      </w:r>
      <w:r w:rsidRPr="003F0F40">
        <w:rPr>
          <w:rFonts w:ascii="Times New Roman" w:eastAsia="Times New Roman" w:hAnsi="Times New Roman" w:cs="Times New Roman"/>
          <w:color w:val="1F1F1F"/>
          <w:kern w:val="0"/>
          <w14:ligatures w14:val="none"/>
        </w:rPr>
        <w:t xml:space="preserve">broad </w:t>
      </w:r>
      <w:r w:rsidRPr="003F0F40">
        <w:rPr>
          <w:rFonts w:ascii="Times New Roman" w:hAnsi="Times New Roman" w:cs="Times New Roman"/>
          <w:color w:val="1F1F1F"/>
          <w:kern w:val="0"/>
          <w14:ligatures w14:val="none"/>
        </w:rPr>
        <w:t xml:space="preserve">electrification, and </w:t>
      </w:r>
      <w:r w:rsidRPr="003F0F40">
        <w:rPr>
          <w:rFonts w:ascii="Times New Roman" w:eastAsia="Times New Roman" w:hAnsi="Times New Roman" w:cs="Times New Roman"/>
          <w:color w:val="1F1F1F"/>
          <w:kern w:val="0"/>
          <w14:ligatures w14:val="none"/>
        </w:rPr>
        <w:t>the rapid expansion of</w:t>
      </w:r>
      <w:r w:rsidRPr="003F0F40">
        <w:rPr>
          <w:rFonts w:ascii="Times New Roman" w:hAnsi="Times New Roman" w:cs="Times New Roman"/>
          <w:color w:val="1F1F1F"/>
          <w:kern w:val="0"/>
          <w14:ligatures w14:val="none"/>
        </w:rPr>
        <w:t xml:space="preserve"> data centers; and</w:t>
      </w:r>
    </w:p>
    <w:p w14:paraId="6C3EBC1D"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3DC3A3B0" w14:textId="315ACC7E"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bCs/>
          <w:i/>
          <w:iCs/>
          <w:color w:val="1F1F1F"/>
          <w:kern w:val="0"/>
          <w14:ligatures w14:val="none"/>
        </w:rPr>
        <w:t xml:space="preserve"> </w:t>
      </w:r>
      <w:r w:rsidRPr="003F0F40">
        <w:rPr>
          <w:rFonts w:ascii="Times New Roman" w:hAnsi="Times New Roman" w:cs="Times New Roman"/>
          <w:color w:val="1F1F1F"/>
          <w:kern w:val="0"/>
          <w14:ligatures w14:val="none"/>
        </w:rPr>
        <w:t xml:space="preserve">to address this load growth, </w:t>
      </w:r>
      <w:r w:rsidR="00077169" w:rsidRPr="003F0F40">
        <w:rPr>
          <w:rFonts w:ascii="Times New Roman" w:hAnsi="Times New Roman" w:cs="Times New Roman"/>
          <w:color w:val="1F1F1F"/>
          <w:kern w:val="0"/>
          <w14:ligatures w14:val="none"/>
        </w:rPr>
        <w:t>state</w:t>
      </w:r>
      <w:r w:rsidRPr="003F0F40">
        <w:rPr>
          <w:rFonts w:ascii="Times New Roman" w:hAnsi="Times New Roman" w:cs="Times New Roman"/>
          <w:color w:val="1F1F1F"/>
          <w:kern w:val="0"/>
          <w14:ligatures w14:val="none"/>
        </w:rPr>
        <w:t xml:space="preserve">s, </w:t>
      </w:r>
      <w:r w:rsidRPr="003F0F40">
        <w:rPr>
          <w:rFonts w:ascii="Times New Roman" w:eastAsia="Times New Roman" w:hAnsi="Times New Roman" w:cs="Times New Roman"/>
          <w:color w:val="1F1F1F"/>
          <w:kern w:val="0"/>
          <w14:ligatures w14:val="none"/>
        </w:rPr>
        <w:t xml:space="preserve">public utility commissions, </w:t>
      </w:r>
      <w:r w:rsidRPr="003F0F40">
        <w:rPr>
          <w:rFonts w:ascii="Times New Roman" w:hAnsi="Times New Roman" w:cs="Times New Roman"/>
          <w:color w:val="1F1F1F"/>
          <w:kern w:val="0"/>
          <w14:ligatures w14:val="none"/>
        </w:rPr>
        <w:t xml:space="preserve">utilities, </w:t>
      </w:r>
      <w:r w:rsidRPr="003F0F40">
        <w:rPr>
          <w:rFonts w:ascii="Times New Roman" w:eastAsia="Times New Roman" w:hAnsi="Times New Roman" w:cs="Times New Roman"/>
          <w:color w:val="1F1F1F"/>
          <w:kern w:val="0"/>
          <w14:ligatures w14:val="none"/>
        </w:rPr>
        <w:t xml:space="preserve">and </w:t>
      </w:r>
      <w:r w:rsidRPr="003F0F40">
        <w:rPr>
          <w:rFonts w:ascii="Times New Roman" w:hAnsi="Times New Roman" w:cs="Times New Roman"/>
          <w:color w:val="1F1F1F"/>
          <w:kern w:val="0"/>
          <w14:ligatures w14:val="none"/>
        </w:rPr>
        <w:t xml:space="preserve">energy </w:t>
      </w:r>
      <w:r w:rsidRPr="003F0F40">
        <w:rPr>
          <w:rFonts w:ascii="Times New Roman" w:eastAsia="Times New Roman" w:hAnsi="Times New Roman" w:cs="Times New Roman"/>
          <w:color w:val="1F1F1F"/>
          <w:kern w:val="0"/>
          <w14:ligatures w14:val="none"/>
        </w:rPr>
        <w:t>developers</w:t>
      </w:r>
      <w:r w:rsidRPr="003F0F40">
        <w:rPr>
          <w:rFonts w:ascii="Times New Roman" w:hAnsi="Times New Roman" w:cs="Times New Roman"/>
          <w:color w:val="1F1F1F"/>
          <w:kern w:val="0"/>
          <w14:ligatures w14:val="none"/>
        </w:rPr>
        <w:t xml:space="preserve"> are working </w:t>
      </w:r>
      <w:r w:rsidRPr="003F0F40">
        <w:rPr>
          <w:rFonts w:ascii="Times New Roman" w:eastAsia="Times New Roman" w:hAnsi="Times New Roman" w:cs="Times New Roman"/>
          <w:color w:val="1F1F1F"/>
          <w:kern w:val="0"/>
          <w14:ligatures w14:val="none"/>
        </w:rPr>
        <w:t xml:space="preserve">urgently </w:t>
      </w:r>
      <w:r w:rsidRPr="003F0F40">
        <w:rPr>
          <w:rFonts w:ascii="Times New Roman" w:hAnsi="Times New Roman" w:cs="Times New Roman"/>
          <w:color w:val="1F1F1F"/>
          <w:kern w:val="0"/>
          <w14:ligatures w14:val="none"/>
        </w:rPr>
        <w:t xml:space="preserve">to </w:t>
      </w:r>
      <w:r w:rsidRPr="003F0F40">
        <w:rPr>
          <w:rFonts w:ascii="Times New Roman" w:eastAsia="Times New Roman" w:hAnsi="Times New Roman" w:cs="Times New Roman"/>
          <w:color w:val="1F1F1F"/>
          <w:kern w:val="0"/>
          <w14:ligatures w14:val="none"/>
        </w:rPr>
        <w:t>bring</w:t>
      </w:r>
      <w:r w:rsidRPr="003F0F40">
        <w:rPr>
          <w:rFonts w:ascii="Times New Roman" w:hAnsi="Times New Roman" w:cs="Times New Roman"/>
          <w:color w:val="1F1F1F"/>
          <w:kern w:val="0"/>
          <w14:ligatures w14:val="none"/>
        </w:rPr>
        <w:t xml:space="preserve"> new generation</w:t>
      </w:r>
      <w:r w:rsidRPr="003F0F40">
        <w:rPr>
          <w:rFonts w:ascii="Times New Roman" w:eastAsia="Times New Roman" w:hAnsi="Times New Roman" w:cs="Times New Roman"/>
          <w:color w:val="1F1F1F"/>
          <w:kern w:val="0"/>
          <w14:ligatures w14:val="none"/>
        </w:rPr>
        <w:t xml:space="preserve"> resources online to maintain resource adequacy</w:t>
      </w:r>
      <w:r w:rsidRPr="003F0F40">
        <w:rPr>
          <w:rFonts w:ascii="Times New Roman" w:hAnsi="Times New Roman" w:cs="Times New Roman"/>
          <w:color w:val="1F1F1F"/>
          <w:kern w:val="0"/>
          <w14:ligatures w14:val="none"/>
        </w:rPr>
        <w:t>; and</w:t>
      </w:r>
    </w:p>
    <w:p w14:paraId="156B7A38"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573C83AB" w14:textId="77777777" w:rsidR="000D3446" w:rsidRPr="003F0F40" w:rsidRDefault="000D3446" w:rsidP="000D3446">
      <w:pPr>
        <w:spacing w:after="0" w:line="240" w:lineRule="auto"/>
        <w:jc w:val="both"/>
        <w:rPr>
          <w:rFonts w:ascii="Times New Roman" w:eastAsia="Times New Roman" w:hAnsi="Times New Roman" w:cs="Times New Roman"/>
          <w:color w:val="1F1F1F"/>
          <w:kern w:val="0"/>
          <w14:ligatures w14:val="none"/>
        </w:rPr>
      </w:pPr>
      <w:r w:rsidRPr="003F0F40">
        <w:rPr>
          <w:rFonts w:ascii="Times New Roman" w:eastAsia="Times New Roman" w:hAnsi="Times New Roman" w:cs="Times New Roman"/>
          <w:i/>
          <w:iCs/>
          <w:color w:val="1F1F1F"/>
          <w:kern w:val="0"/>
          <w:bdr w:val="none" w:sz="0" w:space="0" w:color="auto" w:frame="1"/>
          <w14:ligatures w14:val="none"/>
        </w:rPr>
        <w:t>Whereas</w:t>
      </w:r>
      <w:r w:rsidRPr="003F0F40">
        <w:rPr>
          <w:rFonts w:ascii="Times New Roman" w:eastAsia="Times New Roman" w:hAnsi="Times New Roman" w:cs="Times New Roman"/>
          <w:color w:val="1F1F1F"/>
          <w:kern w:val="0"/>
          <w14:ligatures w14:val="none"/>
        </w:rPr>
        <w:t xml:space="preserve"> state public utility commissions are tasked with ensuring reliable electric service at </w:t>
      </w:r>
      <w:proofErr w:type="gramStart"/>
      <w:r w:rsidRPr="003F0F40">
        <w:rPr>
          <w:rFonts w:ascii="Times New Roman" w:eastAsia="Times New Roman" w:hAnsi="Times New Roman" w:cs="Times New Roman"/>
          <w:color w:val="1F1F1F"/>
          <w:kern w:val="0"/>
          <w14:ligatures w14:val="none"/>
        </w:rPr>
        <w:t>just and</w:t>
      </w:r>
      <w:proofErr w:type="gramEnd"/>
      <w:r w:rsidRPr="003F0F40">
        <w:rPr>
          <w:rFonts w:ascii="Times New Roman" w:eastAsia="Times New Roman" w:hAnsi="Times New Roman" w:cs="Times New Roman"/>
          <w:color w:val="1F1F1F"/>
          <w:kern w:val="0"/>
          <w14:ligatures w14:val="none"/>
        </w:rPr>
        <w:t xml:space="preserve"> reasonable rates, and rely heavily on the timely execution of planned generation projects to meet these statutory mandates; and</w:t>
      </w:r>
    </w:p>
    <w:p w14:paraId="47942258" w14:textId="77777777" w:rsidR="000D3446" w:rsidRPr="003F0F40" w:rsidRDefault="000D3446" w:rsidP="000D3446">
      <w:pPr>
        <w:spacing w:after="0" w:line="240" w:lineRule="auto"/>
        <w:jc w:val="both"/>
        <w:rPr>
          <w:rFonts w:ascii="Times New Roman" w:eastAsia="Times New Roman" w:hAnsi="Times New Roman" w:cs="Times New Roman"/>
          <w:color w:val="1F1F1F"/>
          <w:kern w:val="0"/>
          <w14:ligatures w14:val="none"/>
        </w:rPr>
      </w:pPr>
    </w:p>
    <w:p w14:paraId="18F6610A" w14:textId="77777777" w:rsidR="000D3446" w:rsidRPr="003F0F40" w:rsidRDefault="000D3446" w:rsidP="000D3446">
      <w:pPr>
        <w:spacing w:after="0" w:line="240" w:lineRule="auto"/>
        <w:jc w:val="both"/>
        <w:rPr>
          <w:rFonts w:ascii="Times New Roman" w:eastAsiaTheme="minorHAnsi"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bCs/>
          <w:i/>
          <w:iCs/>
          <w:color w:val="1F1F1F"/>
          <w:kern w:val="0"/>
          <w14:ligatures w14:val="none"/>
        </w:rPr>
        <w:t xml:space="preserve"> </w:t>
      </w:r>
      <w:r w:rsidRPr="003F0F40">
        <w:rPr>
          <w:rFonts w:ascii="Times New Roman" w:hAnsi="Times New Roman" w:cs="Times New Roman"/>
          <w:color w:val="1F1F1F"/>
          <w:kern w:val="0"/>
          <w14:ligatures w14:val="none"/>
        </w:rPr>
        <w:t>across the country, hundreds of new energy generation projects are in development</w:t>
      </w:r>
      <w:r w:rsidRPr="003F0F40">
        <w:rPr>
          <w:rFonts w:ascii="Times New Roman" w:eastAsia="Times New Roman" w:hAnsi="Times New Roman" w:cs="Times New Roman"/>
          <w:color w:val="1F1F1F"/>
          <w:kern w:val="0"/>
          <w14:ligatures w14:val="none"/>
        </w:rPr>
        <w:t>, many</w:t>
      </w:r>
      <w:r w:rsidRPr="003F0F40">
        <w:rPr>
          <w:rFonts w:ascii="Times New Roman" w:hAnsi="Times New Roman" w:cs="Times New Roman"/>
          <w:color w:val="1F1F1F"/>
          <w:kern w:val="0"/>
          <w14:ligatures w14:val="none"/>
        </w:rPr>
        <w:t xml:space="preserve"> of </w:t>
      </w:r>
      <w:r w:rsidRPr="003F0F40">
        <w:rPr>
          <w:rFonts w:ascii="Times New Roman" w:eastAsia="Times New Roman" w:hAnsi="Times New Roman" w:cs="Times New Roman"/>
          <w:color w:val="1F1F1F"/>
          <w:kern w:val="0"/>
          <w14:ligatures w14:val="none"/>
        </w:rPr>
        <w:t>which</w:t>
      </w:r>
      <w:r w:rsidRPr="003F0F40">
        <w:rPr>
          <w:rFonts w:ascii="Times New Roman" w:hAnsi="Times New Roman" w:cs="Times New Roman"/>
          <w:color w:val="1F1F1F"/>
          <w:kern w:val="0"/>
          <w14:ligatures w14:val="none"/>
        </w:rPr>
        <w:t xml:space="preserve"> require the </w:t>
      </w:r>
      <w:r w:rsidRPr="003F0F40">
        <w:rPr>
          <w:rFonts w:ascii="Times New Roman" w:eastAsia="Times New Roman" w:hAnsi="Times New Roman" w:cs="Times New Roman"/>
          <w:color w:val="1F1F1F"/>
          <w:kern w:val="0"/>
          <w14:ligatures w14:val="none"/>
        </w:rPr>
        <w:t xml:space="preserve">review and </w:t>
      </w:r>
      <w:r w:rsidRPr="003F0F40">
        <w:rPr>
          <w:rFonts w:ascii="Times New Roman" w:hAnsi="Times New Roman" w:cs="Times New Roman"/>
          <w:color w:val="1F1F1F"/>
          <w:kern w:val="0"/>
          <w14:ligatures w14:val="none"/>
        </w:rPr>
        <w:t xml:space="preserve">approval of </w:t>
      </w:r>
      <w:r w:rsidRPr="003F0F40">
        <w:rPr>
          <w:rFonts w:ascii="Times New Roman" w:eastAsia="Times New Roman" w:hAnsi="Times New Roman" w:cs="Times New Roman"/>
          <w:color w:val="1F1F1F"/>
          <w:kern w:val="0"/>
          <w14:ligatures w14:val="none"/>
        </w:rPr>
        <w:t xml:space="preserve">federal </w:t>
      </w:r>
      <w:r w:rsidRPr="003F0F40">
        <w:rPr>
          <w:rFonts w:ascii="Times New Roman" w:hAnsi="Times New Roman" w:cs="Times New Roman"/>
          <w:color w:val="1F1F1F"/>
          <w:kern w:val="0"/>
          <w14:ligatures w14:val="none"/>
        </w:rPr>
        <w:t>departments and agencies, including the Federal Aviation Administration (FAA), the Department of Defense</w:t>
      </w:r>
      <w:r w:rsidRPr="003F0F40">
        <w:rPr>
          <w:rFonts w:ascii="Times New Roman" w:hAnsi="Times New Roman" w:cs="Times New Roman"/>
        </w:rPr>
        <w:t>/War</w:t>
      </w:r>
      <w:r w:rsidRPr="003F0F40">
        <w:rPr>
          <w:rFonts w:ascii="Times New Roman" w:hAnsi="Times New Roman" w:cs="Times New Roman"/>
          <w:color w:val="1F1F1F"/>
          <w:kern w:val="0"/>
          <w14:ligatures w14:val="none"/>
        </w:rPr>
        <w:t xml:space="preserve"> (DOD</w:t>
      </w:r>
      <w:r w:rsidRPr="003F0F40">
        <w:rPr>
          <w:rFonts w:ascii="Times New Roman" w:hAnsi="Times New Roman" w:cs="Times New Roman"/>
        </w:rPr>
        <w:t>/DOW</w:t>
      </w:r>
      <w:r w:rsidRPr="003F0F40">
        <w:rPr>
          <w:rFonts w:ascii="Times New Roman" w:hAnsi="Times New Roman" w:cs="Times New Roman"/>
          <w:color w:val="1F1F1F"/>
          <w:kern w:val="0"/>
          <w14:ligatures w14:val="none"/>
        </w:rPr>
        <w:t xml:space="preserve">), and the Department of </w:t>
      </w:r>
      <w:proofErr w:type="gramStart"/>
      <w:r w:rsidRPr="003F0F40">
        <w:rPr>
          <w:rFonts w:ascii="Times New Roman" w:hAnsi="Times New Roman" w:cs="Times New Roman"/>
          <w:color w:val="1F1F1F"/>
          <w:kern w:val="0"/>
          <w14:ligatures w14:val="none"/>
        </w:rPr>
        <w:t>the Interior</w:t>
      </w:r>
      <w:proofErr w:type="gramEnd"/>
      <w:r w:rsidRPr="003F0F40">
        <w:rPr>
          <w:rFonts w:ascii="Times New Roman" w:hAnsi="Times New Roman" w:cs="Times New Roman"/>
          <w:color w:val="1F1F1F"/>
          <w:kern w:val="0"/>
          <w14:ligatures w14:val="none"/>
        </w:rPr>
        <w:t xml:space="preserve"> (DOI); and</w:t>
      </w:r>
    </w:p>
    <w:p w14:paraId="3EF572A8"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693C6F72"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color w:val="1F1F1F"/>
          <w:kern w:val="0"/>
          <w14:ligatures w14:val="none"/>
        </w:rPr>
        <w:t xml:space="preserve"> it is </w:t>
      </w:r>
      <w:r w:rsidRPr="003F0F40">
        <w:rPr>
          <w:rFonts w:ascii="Times New Roman" w:eastAsia="Times New Roman" w:hAnsi="Times New Roman" w:cs="Times New Roman"/>
          <w:color w:val="1F1F1F"/>
          <w:kern w:val="0"/>
          <w14:ligatures w14:val="none"/>
        </w:rPr>
        <w:t>fully recognized</w:t>
      </w:r>
      <w:r w:rsidRPr="003F0F40">
        <w:rPr>
          <w:rFonts w:ascii="Times New Roman" w:hAnsi="Times New Roman" w:cs="Times New Roman"/>
          <w:color w:val="1F1F1F"/>
          <w:kern w:val="0"/>
          <w14:ligatures w14:val="none"/>
        </w:rPr>
        <w:t xml:space="preserve"> that </w:t>
      </w:r>
      <w:r w:rsidRPr="003F0F40">
        <w:rPr>
          <w:rFonts w:ascii="Times New Roman" w:eastAsia="Times New Roman" w:hAnsi="Times New Roman" w:cs="Times New Roman"/>
          <w:color w:val="1F1F1F"/>
          <w:kern w:val="0"/>
          <w14:ligatures w14:val="none"/>
        </w:rPr>
        <w:t xml:space="preserve">new generation </w:t>
      </w:r>
      <w:r w:rsidRPr="003F0F40">
        <w:rPr>
          <w:rFonts w:ascii="Times New Roman" w:hAnsi="Times New Roman" w:cs="Times New Roman"/>
          <w:color w:val="1F1F1F"/>
          <w:kern w:val="0"/>
          <w14:ligatures w14:val="none"/>
        </w:rPr>
        <w:t>projects</w:t>
      </w:r>
      <w:r w:rsidRPr="003F0F40">
        <w:rPr>
          <w:rFonts w:ascii="Times New Roman" w:eastAsia="Times New Roman" w:hAnsi="Times New Roman" w:cs="Times New Roman"/>
          <w:color w:val="1F1F1F"/>
          <w:kern w:val="0"/>
          <w14:ligatures w14:val="none"/>
        </w:rPr>
        <w:t xml:space="preserve">, particularly wind energy installations, must </w:t>
      </w:r>
      <w:r w:rsidRPr="003F0F40">
        <w:rPr>
          <w:rFonts w:ascii="Times New Roman" w:hAnsi="Times New Roman" w:cs="Times New Roman"/>
          <w:color w:val="1F1F1F"/>
          <w:kern w:val="0"/>
          <w14:ligatures w14:val="none"/>
        </w:rPr>
        <w:t xml:space="preserve">be </w:t>
      </w:r>
      <w:r w:rsidRPr="003F0F40">
        <w:rPr>
          <w:rFonts w:ascii="Times New Roman" w:eastAsia="Times New Roman" w:hAnsi="Times New Roman" w:cs="Times New Roman"/>
          <w:color w:val="1F1F1F"/>
          <w:kern w:val="0"/>
          <w14:ligatures w14:val="none"/>
        </w:rPr>
        <w:t xml:space="preserve">carefully </w:t>
      </w:r>
      <w:r w:rsidRPr="003F0F40">
        <w:rPr>
          <w:rFonts w:ascii="Times New Roman" w:hAnsi="Times New Roman" w:cs="Times New Roman"/>
          <w:color w:val="1F1F1F"/>
          <w:kern w:val="0"/>
          <w14:ligatures w14:val="none"/>
        </w:rPr>
        <w:t xml:space="preserve">studied to </w:t>
      </w:r>
      <w:r w:rsidRPr="003F0F40">
        <w:rPr>
          <w:rFonts w:ascii="Times New Roman" w:eastAsia="Times New Roman" w:hAnsi="Times New Roman" w:cs="Times New Roman"/>
          <w:color w:val="1F1F1F"/>
          <w:kern w:val="0"/>
          <w14:ligatures w14:val="none"/>
        </w:rPr>
        <w:t>ensure</w:t>
      </w:r>
      <w:r w:rsidRPr="003F0F40">
        <w:rPr>
          <w:rFonts w:ascii="Times New Roman" w:hAnsi="Times New Roman" w:cs="Times New Roman"/>
          <w:color w:val="1F1F1F"/>
          <w:kern w:val="0"/>
          <w14:ligatures w14:val="none"/>
        </w:rPr>
        <w:t xml:space="preserve"> they </w:t>
      </w:r>
      <w:r w:rsidRPr="003F0F40">
        <w:rPr>
          <w:rFonts w:ascii="Times New Roman" w:eastAsia="Times New Roman" w:hAnsi="Times New Roman" w:cs="Times New Roman"/>
          <w:color w:val="1F1F1F"/>
          <w:kern w:val="0"/>
          <w14:ligatures w14:val="none"/>
        </w:rPr>
        <w:t xml:space="preserve">do not </w:t>
      </w:r>
      <w:r w:rsidRPr="003F0F40">
        <w:rPr>
          <w:rFonts w:ascii="Times New Roman" w:hAnsi="Times New Roman" w:cs="Times New Roman"/>
          <w:color w:val="1F1F1F"/>
          <w:kern w:val="0"/>
          <w14:ligatures w14:val="none"/>
        </w:rPr>
        <w:t xml:space="preserve">present </w:t>
      </w:r>
      <w:r w:rsidRPr="003F0F40">
        <w:rPr>
          <w:rFonts w:ascii="Times New Roman" w:eastAsia="Times New Roman" w:hAnsi="Times New Roman" w:cs="Times New Roman"/>
          <w:color w:val="1F1F1F"/>
          <w:kern w:val="0"/>
          <w14:ligatures w14:val="none"/>
        </w:rPr>
        <w:t xml:space="preserve">hazards to </w:t>
      </w:r>
      <w:r w:rsidRPr="003F0F40">
        <w:rPr>
          <w:rFonts w:ascii="Times New Roman" w:hAnsi="Times New Roman" w:cs="Times New Roman"/>
          <w:color w:val="1F1F1F"/>
          <w:kern w:val="0"/>
          <w14:ligatures w14:val="none"/>
        </w:rPr>
        <w:t>air traffic</w:t>
      </w:r>
      <w:r w:rsidRPr="003F0F40">
        <w:rPr>
          <w:rFonts w:ascii="Times New Roman" w:eastAsia="Times New Roman" w:hAnsi="Times New Roman" w:cs="Times New Roman"/>
          <w:color w:val="1F1F1F"/>
          <w:kern w:val="0"/>
          <w14:ligatures w14:val="none"/>
        </w:rPr>
        <w:t>, military readiness,</w:t>
      </w:r>
      <w:r w:rsidRPr="003F0F40">
        <w:rPr>
          <w:rFonts w:ascii="Times New Roman" w:hAnsi="Times New Roman" w:cs="Times New Roman"/>
          <w:color w:val="1F1F1F"/>
          <w:kern w:val="0"/>
          <w14:ligatures w14:val="none"/>
        </w:rPr>
        <w:t xml:space="preserve"> or other national security interests; and</w:t>
      </w:r>
    </w:p>
    <w:p w14:paraId="4E8C4F24"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77C4F30A"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bCs/>
          <w:i/>
          <w:iCs/>
          <w:color w:val="1F1F1F"/>
          <w:kern w:val="0"/>
          <w14:ligatures w14:val="none"/>
        </w:rPr>
        <w:t xml:space="preserve"> </w:t>
      </w:r>
      <w:r w:rsidRPr="003F0F40">
        <w:rPr>
          <w:rFonts w:ascii="Times New Roman" w:eastAsia="Times New Roman" w:hAnsi="Times New Roman" w:cs="Times New Roman"/>
          <w:color w:val="1F1F1F"/>
          <w:kern w:val="0"/>
          <w14:ligatures w14:val="none"/>
        </w:rPr>
        <w:t xml:space="preserve">federal </w:t>
      </w:r>
      <w:r w:rsidRPr="003F0F40">
        <w:rPr>
          <w:rFonts w:ascii="Times New Roman" w:hAnsi="Times New Roman" w:cs="Times New Roman"/>
          <w:color w:val="1F1F1F"/>
          <w:kern w:val="0"/>
          <w14:ligatures w14:val="none"/>
        </w:rPr>
        <w:t xml:space="preserve">processes to review </w:t>
      </w:r>
      <w:r w:rsidRPr="003F0F40">
        <w:rPr>
          <w:rFonts w:ascii="Times New Roman" w:hAnsi="Times New Roman" w:cs="Times New Roman"/>
        </w:rPr>
        <w:t>new wind</w:t>
      </w:r>
      <w:r w:rsidRPr="003F0F40">
        <w:rPr>
          <w:rFonts w:ascii="Times New Roman" w:hAnsi="Times New Roman" w:cs="Times New Roman"/>
          <w:color w:val="1F1F1F"/>
          <w:kern w:val="0"/>
          <w14:ligatures w14:val="none"/>
        </w:rPr>
        <w:t xml:space="preserve"> projects have </w:t>
      </w:r>
      <w:r w:rsidRPr="003F0F40">
        <w:rPr>
          <w:rFonts w:ascii="Times New Roman" w:eastAsia="Times New Roman" w:hAnsi="Times New Roman" w:cs="Times New Roman"/>
          <w:color w:val="1F1F1F"/>
          <w:kern w:val="0"/>
          <w14:ligatures w14:val="none"/>
        </w:rPr>
        <w:t>recently experienced severe delays and backlogs</w:t>
      </w:r>
      <w:r w:rsidRPr="003F0F40">
        <w:rPr>
          <w:rFonts w:ascii="Times New Roman" w:hAnsi="Times New Roman" w:cs="Times New Roman"/>
          <w:color w:val="1F1F1F"/>
          <w:kern w:val="0"/>
          <w14:ligatures w14:val="none"/>
        </w:rPr>
        <w:t xml:space="preserve">, effectively </w:t>
      </w:r>
      <w:r w:rsidRPr="003F0F40">
        <w:rPr>
          <w:rFonts w:ascii="Times New Roman" w:eastAsia="Times New Roman" w:hAnsi="Times New Roman" w:cs="Times New Roman"/>
          <w:color w:val="1F1F1F"/>
          <w:kern w:val="0"/>
          <w14:ligatures w14:val="none"/>
        </w:rPr>
        <w:t>stalling the deployment of</w:t>
      </w:r>
      <w:r w:rsidRPr="003F0F40">
        <w:rPr>
          <w:rFonts w:ascii="Times New Roman" w:hAnsi="Times New Roman" w:cs="Times New Roman"/>
          <w:color w:val="1F1F1F"/>
          <w:kern w:val="0"/>
          <w14:ligatures w14:val="none"/>
        </w:rPr>
        <w:t xml:space="preserve"> new </w:t>
      </w:r>
      <w:r w:rsidRPr="003F0F40">
        <w:rPr>
          <w:rFonts w:ascii="Times New Roman" w:eastAsia="Times New Roman" w:hAnsi="Times New Roman" w:cs="Times New Roman"/>
          <w:color w:val="1F1F1F"/>
          <w:kern w:val="0"/>
          <w14:ligatures w14:val="none"/>
        </w:rPr>
        <w:t>generation resources that states are counting on</w:t>
      </w:r>
      <w:r w:rsidRPr="003F0F40">
        <w:rPr>
          <w:rFonts w:ascii="Times New Roman" w:hAnsi="Times New Roman" w:cs="Times New Roman"/>
          <w:color w:val="1F1F1F"/>
          <w:kern w:val="0"/>
          <w14:ligatures w14:val="none"/>
        </w:rPr>
        <w:t>; and</w:t>
      </w:r>
    </w:p>
    <w:p w14:paraId="59ACB41A"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518631D2"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hAnsi="Times New Roman" w:cs="Times New Roman"/>
          <w:bCs/>
          <w:i/>
          <w:iCs/>
          <w:color w:val="1F1F1F"/>
          <w:kern w:val="0"/>
          <w:bdr w:val="none" w:sz="0" w:space="0" w:color="auto" w:frame="1"/>
          <w14:ligatures w14:val="none"/>
        </w:rPr>
        <w:t>Whereas</w:t>
      </w:r>
      <w:r w:rsidRPr="003F0F40">
        <w:rPr>
          <w:rFonts w:ascii="Times New Roman" w:hAnsi="Times New Roman" w:cs="Times New Roman"/>
          <w:color w:val="1F1F1F"/>
          <w:kern w:val="0"/>
          <w14:ligatures w14:val="none"/>
        </w:rPr>
        <w:t xml:space="preserve"> </w:t>
      </w:r>
      <w:r w:rsidRPr="003F0F40">
        <w:rPr>
          <w:rFonts w:ascii="Times New Roman" w:eastAsia="Times New Roman" w:hAnsi="Times New Roman" w:cs="Times New Roman"/>
          <w:color w:val="1F1F1F"/>
          <w:kern w:val="0"/>
          <w14:ligatures w14:val="none"/>
        </w:rPr>
        <w:t>industry</w:t>
      </w:r>
      <w:r w:rsidRPr="003F0F40">
        <w:rPr>
          <w:rFonts w:ascii="Times New Roman" w:hAnsi="Times New Roman" w:cs="Times New Roman"/>
          <w:color w:val="1F1F1F"/>
          <w:kern w:val="0"/>
          <w14:ligatures w14:val="none"/>
        </w:rPr>
        <w:t xml:space="preserve"> estimates indicate </w:t>
      </w:r>
      <w:r w:rsidRPr="003F0F40">
        <w:rPr>
          <w:rFonts w:ascii="Times New Roman" w:eastAsia="Times New Roman" w:hAnsi="Times New Roman" w:cs="Times New Roman"/>
          <w:color w:val="1F1F1F"/>
          <w:kern w:val="0"/>
          <w14:ligatures w14:val="none"/>
        </w:rPr>
        <w:t>these delays</w:t>
      </w:r>
      <w:r w:rsidRPr="003F0F40">
        <w:rPr>
          <w:rFonts w:ascii="Times New Roman" w:hAnsi="Times New Roman" w:cs="Times New Roman"/>
          <w:color w:val="1F1F1F"/>
          <w:kern w:val="0"/>
          <w14:ligatures w14:val="none"/>
        </w:rPr>
        <w:t xml:space="preserve"> are </w:t>
      </w:r>
      <w:r w:rsidRPr="003F0F40">
        <w:rPr>
          <w:rFonts w:ascii="Times New Roman" w:eastAsia="Times New Roman" w:hAnsi="Times New Roman" w:cs="Times New Roman"/>
          <w:color w:val="1F1F1F"/>
          <w:kern w:val="0"/>
          <w14:ligatures w14:val="none"/>
        </w:rPr>
        <w:t xml:space="preserve">affecting </w:t>
      </w:r>
      <w:r w:rsidRPr="003F0F40">
        <w:rPr>
          <w:rFonts w:ascii="Times New Roman" w:hAnsi="Times New Roman" w:cs="Times New Roman"/>
          <w:color w:val="1F1F1F"/>
          <w:kern w:val="0"/>
          <w14:ligatures w14:val="none"/>
        </w:rPr>
        <w:t xml:space="preserve">at least 100 projects </w:t>
      </w:r>
      <w:r w:rsidRPr="003F0F40">
        <w:rPr>
          <w:rFonts w:ascii="Times New Roman" w:eastAsia="Times New Roman" w:hAnsi="Times New Roman" w:cs="Times New Roman"/>
          <w:color w:val="1F1F1F"/>
          <w:kern w:val="0"/>
          <w14:ligatures w14:val="none"/>
        </w:rPr>
        <w:t>across more than 20 states, potentially stranding</w:t>
      </w:r>
      <w:r w:rsidRPr="003F0F40">
        <w:rPr>
          <w:rFonts w:ascii="Times New Roman" w:hAnsi="Times New Roman" w:cs="Times New Roman"/>
          <w:color w:val="1F1F1F"/>
          <w:kern w:val="0"/>
          <w14:ligatures w14:val="none"/>
        </w:rPr>
        <w:t xml:space="preserve"> approximately 30 GW of </w:t>
      </w:r>
      <w:r w:rsidRPr="003F0F40">
        <w:rPr>
          <w:rFonts w:ascii="Times New Roman" w:eastAsia="Times New Roman" w:hAnsi="Times New Roman" w:cs="Times New Roman"/>
          <w:color w:val="1F1F1F"/>
          <w:kern w:val="0"/>
          <w14:ligatures w14:val="none"/>
        </w:rPr>
        <w:t xml:space="preserve">needed </w:t>
      </w:r>
      <w:r w:rsidRPr="003F0F40">
        <w:rPr>
          <w:rFonts w:ascii="Times New Roman" w:hAnsi="Times New Roman" w:cs="Times New Roman"/>
          <w:color w:val="1F1F1F"/>
          <w:kern w:val="0"/>
          <w14:ligatures w14:val="none"/>
        </w:rPr>
        <w:t>power</w:t>
      </w:r>
      <w:r w:rsidRPr="003F0F40">
        <w:rPr>
          <w:rFonts w:ascii="Times New Roman" w:eastAsia="Times New Roman" w:hAnsi="Times New Roman" w:cs="Times New Roman"/>
          <w:color w:val="1F1F1F"/>
          <w:kern w:val="0"/>
          <w14:ligatures w14:val="none"/>
        </w:rPr>
        <w:t>, risking roughly</w:t>
      </w:r>
      <w:r w:rsidRPr="003F0F40">
        <w:rPr>
          <w:rFonts w:ascii="Times New Roman" w:hAnsi="Times New Roman" w:cs="Times New Roman"/>
          <w:color w:val="1F1F1F"/>
          <w:kern w:val="0"/>
          <w14:ligatures w14:val="none"/>
        </w:rPr>
        <w:t xml:space="preserve"> $50 billion in </w:t>
      </w:r>
      <w:r w:rsidRPr="003F0F40">
        <w:rPr>
          <w:rFonts w:ascii="Times New Roman" w:eastAsia="Times New Roman" w:hAnsi="Times New Roman" w:cs="Times New Roman"/>
          <w:color w:val="1F1F1F"/>
          <w:kern w:val="0"/>
          <w14:ligatures w14:val="none"/>
        </w:rPr>
        <w:t>capital</w:t>
      </w:r>
      <w:r w:rsidRPr="003F0F40">
        <w:rPr>
          <w:rFonts w:ascii="Times New Roman" w:hAnsi="Times New Roman" w:cs="Times New Roman"/>
          <w:color w:val="1F1F1F"/>
          <w:kern w:val="0"/>
          <w14:ligatures w14:val="none"/>
        </w:rPr>
        <w:t xml:space="preserve"> investment, </w:t>
      </w:r>
      <w:r w:rsidRPr="003F0F40">
        <w:rPr>
          <w:rFonts w:ascii="Times New Roman" w:eastAsia="Times New Roman" w:hAnsi="Times New Roman" w:cs="Times New Roman"/>
          <w:color w:val="1F1F1F"/>
          <w:kern w:val="0"/>
          <w14:ligatures w14:val="none"/>
        </w:rPr>
        <w:t xml:space="preserve">and threatening tens of thousands of </w:t>
      </w:r>
      <w:r w:rsidRPr="003F0F40">
        <w:rPr>
          <w:rFonts w:ascii="Times New Roman" w:hAnsi="Times New Roman" w:cs="Times New Roman"/>
          <w:color w:val="1F1F1F"/>
          <w:kern w:val="0"/>
          <w14:ligatures w14:val="none"/>
        </w:rPr>
        <w:t>jobs; and</w:t>
      </w:r>
    </w:p>
    <w:p w14:paraId="2432201B"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320664FB" w14:textId="3DC2B03D" w:rsidR="000D3446" w:rsidRPr="003F0F40" w:rsidRDefault="000D3446" w:rsidP="000D3446">
      <w:pPr>
        <w:spacing w:after="0" w:line="240" w:lineRule="auto"/>
        <w:jc w:val="both"/>
        <w:rPr>
          <w:rFonts w:ascii="Times New Roman" w:hAnsi="Times New Roman" w:cs="Times New Roman"/>
          <w:color w:val="1F1F1F"/>
          <w:kern w:val="0"/>
          <w14:ligatures w14:val="none"/>
        </w:rPr>
      </w:pPr>
      <w:r w:rsidRPr="003F0F40">
        <w:rPr>
          <w:rFonts w:ascii="Times New Roman" w:eastAsia="Times New Roman" w:hAnsi="Times New Roman" w:cs="Times New Roman"/>
          <w:i/>
          <w:iCs/>
          <w:color w:val="1F1F1F"/>
          <w:kern w:val="0"/>
          <w:bdr w:val="none" w:sz="0" w:space="0" w:color="auto" w:frame="1"/>
          <w14:ligatures w14:val="none"/>
        </w:rPr>
        <w:t>Whereas</w:t>
      </w:r>
      <w:r w:rsidRPr="003F0F40">
        <w:rPr>
          <w:rFonts w:ascii="Times New Roman" w:eastAsia="Times New Roman" w:hAnsi="Times New Roman" w:cs="Times New Roman"/>
          <w:color w:val="1F1F1F"/>
          <w:kern w:val="0"/>
          <w14:ligatures w14:val="none"/>
        </w:rPr>
        <w:t xml:space="preserve"> ongoing administrative bottlenecks threaten</w:t>
      </w:r>
      <w:r w:rsidRPr="003F0F40">
        <w:rPr>
          <w:rFonts w:ascii="Times New Roman" w:hAnsi="Times New Roman" w:cs="Times New Roman"/>
          <w:color w:val="1F1F1F"/>
          <w:kern w:val="0"/>
          <w14:ligatures w14:val="none"/>
        </w:rPr>
        <w:t xml:space="preserve"> the energy security, reliability</w:t>
      </w:r>
      <w:r w:rsidRPr="003F0F40">
        <w:rPr>
          <w:rFonts w:ascii="Times New Roman" w:eastAsia="Times New Roman" w:hAnsi="Times New Roman" w:cs="Times New Roman"/>
          <w:color w:val="1F1F1F"/>
          <w:kern w:val="0"/>
          <w14:ligatures w14:val="none"/>
        </w:rPr>
        <w:t>,</w:t>
      </w:r>
      <w:r w:rsidRPr="003F0F40">
        <w:rPr>
          <w:rFonts w:ascii="Times New Roman" w:hAnsi="Times New Roman" w:cs="Times New Roman"/>
          <w:color w:val="1F1F1F"/>
          <w:kern w:val="0"/>
          <w14:ligatures w14:val="none"/>
        </w:rPr>
        <w:t xml:space="preserve"> and affordability of the United States</w:t>
      </w:r>
      <w:r w:rsidR="00077169" w:rsidRPr="003F0F40">
        <w:rPr>
          <w:rFonts w:ascii="Times New Roman" w:hAnsi="Times New Roman" w:cs="Times New Roman"/>
          <w:color w:val="1F1F1F"/>
          <w:kern w:val="0"/>
          <w14:ligatures w14:val="none"/>
        </w:rPr>
        <w:t>’</w:t>
      </w:r>
      <w:r w:rsidRPr="003F0F40">
        <w:rPr>
          <w:rFonts w:ascii="Times New Roman" w:eastAsia="Times New Roman" w:hAnsi="Times New Roman" w:cs="Times New Roman"/>
          <w:color w:val="1F1F1F"/>
          <w:kern w:val="0"/>
          <w14:ligatures w14:val="none"/>
        </w:rPr>
        <w:t xml:space="preserve"> electric grid</w:t>
      </w:r>
      <w:r w:rsidRPr="003F0F40">
        <w:rPr>
          <w:rFonts w:ascii="Times New Roman" w:hAnsi="Times New Roman" w:cs="Times New Roman"/>
          <w:color w:val="1F1F1F"/>
          <w:kern w:val="0"/>
          <w14:ligatures w14:val="none"/>
        </w:rPr>
        <w:t xml:space="preserve">, and </w:t>
      </w:r>
      <w:r w:rsidRPr="003F0F40">
        <w:rPr>
          <w:rFonts w:ascii="Times New Roman" w:eastAsia="Times New Roman" w:hAnsi="Times New Roman" w:cs="Times New Roman"/>
          <w:color w:val="1F1F1F"/>
          <w:kern w:val="0"/>
          <w14:ligatures w14:val="none"/>
        </w:rPr>
        <w:t>undermine efforts</w:t>
      </w:r>
      <w:r w:rsidRPr="003F0F40">
        <w:rPr>
          <w:rFonts w:ascii="Times New Roman" w:hAnsi="Times New Roman" w:cs="Times New Roman"/>
          <w:color w:val="1F1F1F"/>
          <w:kern w:val="0"/>
          <w14:ligatures w14:val="none"/>
        </w:rPr>
        <w:t xml:space="preserve"> to supply </w:t>
      </w:r>
      <w:r w:rsidRPr="003F0F40">
        <w:rPr>
          <w:rFonts w:ascii="Times New Roman" w:eastAsia="Times New Roman" w:hAnsi="Times New Roman" w:cs="Times New Roman"/>
          <w:color w:val="1F1F1F"/>
          <w:kern w:val="0"/>
          <w14:ligatures w14:val="none"/>
        </w:rPr>
        <w:t xml:space="preserve">power to critical infrastructure, including </w:t>
      </w:r>
      <w:r w:rsidRPr="003F0F40">
        <w:rPr>
          <w:rFonts w:ascii="Times New Roman" w:hAnsi="Times New Roman" w:cs="Times New Roman"/>
          <w:color w:val="1F1F1F"/>
          <w:kern w:val="0"/>
          <w14:ligatures w14:val="none"/>
        </w:rPr>
        <w:t xml:space="preserve">the data centers </w:t>
      </w:r>
      <w:r w:rsidRPr="003F0F40">
        <w:rPr>
          <w:rFonts w:ascii="Times New Roman" w:eastAsia="Times New Roman" w:hAnsi="Times New Roman" w:cs="Times New Roman"/>
          <w:color w:val="1F1F1F"/>
          <w:kern w:val="0"/>
          <w14:ligatures w14:val="none"/>
        </w:rPr>
        <w:t xml:space="preserve">recognized as </w:t>
      </w:r>
      <w:r w:rsidRPr="003F0F40">
        <w:rPr>
          <w:rFonts w:ascii="Times New Roman" w:hAnsi="Times New Roman" w:cs="Times New Roman"/>
          <w:color w:val="1F1F1F"/>
          <w:kern w:val="0"/>
          <w14:ligatures w14:val="none"/>
        </w:rPr>
        <w:t>necessary for national security; and</w:t>
      </w:r>
    </w:p>
    <w:p w14:paraId="3A5CBB5D" w14:textId="77777777" w:rsidR="000D3446" w:rsidRPr="003F0F40" w:rsidRDefault="000D3446" w:rsidP="000D3446">
      <w:pPr>
        <w:spacing w:after="0" w:line="240" w:lineRule="auto"/>
        <w:jc w:val="both"/>
        <w:rPr>
          <w:rFonts w:ascii="Times New Roman" w:hAnsi="Times New Roman" w:cs="Times New Roman"/>
          <w:color w:val="1F1F1F"/>
          <w:kern w:val="0"/>
          <w14:ligatures w14:val="none"/>
        </w:rPr>
      </w:pPr>
    </w:p>
    <w:p w14:paraId="128CB1E2" w14:textId="77777777" w:rsidR="000D3446" w:rsidRPr="003F0F40" w:rsidRDefault="000D3446" w:rsidP="000D3446">
      <w:pPr>
        <w:spacing w:after="0" w:line="240" w:lineRule="auto"/>
        <w:jc w:val="both"/>
        <w:rPr>
          <w:rFonts w:ascii="Times New Roman" w:hAnsi="Times New Roman" w:cs="Times New Roman"/>
          <w:i/>
          <w:iCs/>
          <w:color w:val="1F1F1F"/>
          <w:kern w:val="0"/>
          <w14:ligatures w14:val="none"/>
        </w:rPr>
      </w:pPr>
      <w:r w:rsidRPr="003F0F40">
        <w:rPr>
          <w:rFonts w:ascii="Times New Roman" w:eastAsia="Times New Roman" w:hAnsi="Times New Roman" w:cs="Times New Roman"/>
          <w:i/>
          <w:iCs/>
          <w:color w:val="1F1F1F"/>
          <w:kern w:val="0"/>
          <w:bdr w:val="none" w:sz="0" w:space="0" w:color="auto" w:frame="1"/>
          <w14:ligatures w14:val="none"/>
        </w:rPr>
        <w:t>Whereas</w:t>
      </w:r>
      <w:r w:rsidRPr="003F0F40">
        <w:rPr>
          <w:rFonts w:ascii="Times New Roman" w:eastAsia="Times New Roman" w:hAnsi="Times New Roman" w:cs="Times New Roman"/>
          <w:i/>
          <w:iCs/>
          <w:color w:val="1F1F1F"/>
          <w:kern w:val="0"/>
          <w14:ligatures w14:val="none"/>
        </w:rPr>
        <w:t xml:space="preserve"> </w:t>
      </w:r>
      <w:r w:rsidRPr="003F0F40">
        <w:rPr>
          <w:rFonts w:ascii="Times New Roman" w:eastAsia="Times New Roman" w:hAnsi="Times New Roman" w:cs="Times New Roman"/>
          <w:color w:val="1F1F1F"/>
          <w:kern w:val="0"/>
          <w14:ligatures w14:val="none"/>
        </w:rPr>
        <w:t>this ongoing backlog has prompted calls for administrative action,</w:t>
      </w:r>
      <w:r w:rsidRPr="003F0F40">
        <w:rPr>
          <w:rFonts w:ascii="Times New Roman" w:hAnsi="Times New Roman" w:cs="Times New Roman"/>
          <w:color w:val="1F1F1F"/>
          <w:kern w:val="0"/>
          <w14:ligatures w14:val="none"/>
        </w:rPr>
        <w:t xml:space="preserve"> legislative solutions</w:t>
      </w:r>
      <w:r w:rsidRPr="003F0F40">
        <w:rPr>
          <w:rFonts w:ascii="Times New Roman" w:eastAsia="Times New Roman" w:hAnsi="Times New Roman" w:cs="Times New Roman"/>
          <w:color w:val="1F1F1F"/>
          <w:kern w:val="0"/>
          <w14:ligatures w14:val="none"/>
        </w:rPr>
        <w:t>,</w:t>
      </w:r>
      <w:r w:rsidRPr="003F0F40">
        <w:rPr>
          <w:rFonts w:ascii="Times New Roman" w:hAnsi="Times New Roman" w:cs="Times New Roman"/>
          <w:color w:val="1F1F1F"/>
          <w:kern w:val="0"/>
          <w14:ligatures w14:val="none"/>
        </w:rPr>
        <w:t xml:space="preserve"> and litigation</w:t>
      </w:r>
      <w:r w:rsidRPr="003F0F40">
        <w:rPr>
          <w:rFonts w:ascii="Times New Roman" w:eastAsia="Times New Roman" w:hAnsi="Times New Roman" w:cs="Times New Roman"/>
          <w:color w:val="1F1F1F"/>
          <w:kern w:val="0"/>
          <w14:ligatures w14:val="none"/>
        </w:rPr>
        <w:t xml:space="preserve"> from Congressional leaders, state officials, and industry stakeholders</w:t>
      </w:r>
      <w:r w:rsidRPr="003F0F40">
        <w:rPr>
          <w:rFonts w:ascii="Times New Roman" w:hAnsi="Times New Roman" w:cs="Times New Roman"/>
          <w:color w:val="1F1F1F"/>
          <w:kern w:val="0"/>
          <w14:ligatures w14:val="none"/>
        </w:rPr>
        <w:t>; n</w:t>
      </w:r>
      <w:r w:rsidRPr="003F0F40">
        <w:rPr>
          <w:rFonts w:ascii="Times New Roman" w:hAnsi="Times New Roman" w:cs="Times New Roman"/>
          <w:i/>
          <w:iCs/>
          <w:color w:val="1F1F1F"/>
          <w:kern w:val="0"/>
          <w14:ligatures w14:val="none"/>
        </w:rPr>
        <w:t>ow, therefore be it</w:t>
      </w:r>
    </w:p>
    <w:p w14:paraId="3A90EF70" w14:textId="77777777" w:rsidR="000D3446" w:rsidRPr="003F0F40" w:rsidRDefault="000D3446" w:rsidP="000D3446">
      <w:pPr>
        <w:spacing w:after="0" w:line="240" w:lineRule="auto"/>
        <w:jc w:val="both"/>
        <w:rPr>
          <w:rFonts w:ascii="Times New Roman" w:hAnsi="Times New Roman" w:cs="Times New Roman"/>
          <w:i/>
          <w:iCs/>
          <w:color w:val="1F1F1F"/>
          <w:kern w:val="0"/>
          <w14:ligatures w14:val="none"/>
        </w:rPr>
      </w:pPr>
    </w:p>
    <w:p w14:paraId="17772804" w14:textId="77777777" w:rsidR="00B80443" w:rsidRPr="003F0F40" w:rsidRDefault="000D3446" w:rsidP="000D3446">
      <w:pPr>
        <w:spacing w:after="0" w:line="240" w:lineRule="auto"/>
        <w:jc w:val="both"/>
        <w:rPr>
          <w:rFonts w:ascii="Times New Roman" w:hAnsi="Times New Roman" w:cs="Times New Roman"/>
          <w:bCs/>
          <w:i/>
          <w:iCs/>
          <w:color w:val="1F1F1F"/>
          <w:kern w:val="0"/>
          <w:bdr w:val="none" w:sz="0" w:space="0" w:color="auto" w:frame="1"/>
          <w14:ligatures w14:val="none"/>
        </w:rPr>
      </w:pPr>
      <w:r w:rsidRPr="003F0F40">
        <w:rPr>
          <w:rFonts w:ascii="Times New Roman" w:hAnsi="Times New Roman" w:cs="Times New Roman"/>
          <w:i/>
          <w:iCs/>
          <w:color w:val="1F1F1F"/>
          <w:kern w:val="0"/>
          <w:bdr w:val="none" w:sz="0" w:space="0" w:color="auto" w:frame="1"/>
          <w14:ligatures w14:val="none"/>
        </w:rPr>
        <w:t>Resolved</w:t>
      </w:r>
      <w:r w:rsidRPr="003F0F40">
        <w:rPr>
          <w:rFonts w:ascii="Times New Roman" w:hAnsi="Times New Roman" w:cs="Times New Roman"/>
          <w:color w:val="1F1F1F"/>
          <w:kern w:val="0"/>
          <w14:ligatures w14:val="none"/>
        </w:rPr>
        <w:t xml:space="preserve"> that the Board of Directors of the National Association of Regulatory Utility Commissioners </w:t>
      </w:r>
      <w:r w:rsidRPr="003F0F40">
        <w:rPr>
          <w:rFonts w:ascii="Times New Roman" w:eastAsia="Times New Roman" w:hAnsi="Times New Roman" w:cs="Times New Roman"/>
          <w:color w:val="1F1F1F"/>
          <w:kern w:val="0"/>
          <w14:ligatures w14:val="none"/>
        </w:rPr>
        <w:t xml:space="preserve">(NARUC), </w:t>
      </w:r>
      <w:r w:rsidRPr="003F0F40">
        <w:rPr>
          <w:rFonts w:ascii="Times New Roman" w:hAnsi="Times New Roman" w:cs="Times New Roman"/>
          <w:color w:val="1F1F1F"/>
          <w:kern w:val="0"/>
          <w14:ligatures w14:val="none"/>
        </w:rPr>
        <w:t>convened at its 2026 Summer Policy Summit in Minneapolis, Minnesota</w:t>
      </w:r>
      <w:r w:rsidRPr="003F0F40">
        <w:rPr>
          <w:rFonts w:ascii="Times New Roman" w:eastAsia="Times New Roman" w:hAnsi="Times New Roman" w:cs="Times New Roman"/>
          <w:color w:val="1F1F1F"/>
          <w:kern w:val="0"/>
          <w14:ligatures w14:val="none"/>
        </w:rPr>
        <w:t>, strongly urges</w:t>
      </w:r>
      <w:r w:rsidRPr="003F0F40">
        <w:rPr>
          <w:rFonts w:ascii="Times New Roman" w:hAnsi="Times New Roman" w:cs="Times New Roman"/>
          <w:color w:val="1F1F1F"/>
          <w:kern w:val="0"/>
          <w14:ligatures w14:val="none"/>
        </w:rPr>
        <w:t xml:space="preserve"> the federal agencies responsible for </w:t>
      </w:r>
      <w:r w:rsidRPr="003F0F40">
        <w:rPr>
          <w:rFonts w:ascii="Times New Roman" w:eastAsia="Times New Roman" w:hAnsi="Times New Roman" w:cs="Times New Roman"/>
          <w:color w:val="1F1F1F"/>
          <w:kern w:val="0"/>
          <w14:ligatures w14:val="none"/>
        </w:rPr>
        <w:t xml:space="preserve">the </w:t>
      </w:r>
      <w:r w:rsidRPr="003F0F40">
        <w:rPr>
          <w:rFonts w:ascii="Times New Roman" w:hAnsi="Times New Roman" w:cs="Times New Roman"/>
          <w:color w:val="1F1F1F"/>
          <w:kern w:val="0"/>
          <w14:ligatures w14:val="none"/>
        </w:rPr>
        <w:t xml:space="preserve">review of new </w:t>
      </w:r>
      <w:r w:rsidRPr="003F0F40">
        <w:rPr>
          <w:rFonts w:ascii="Times New Roman" w:eastAsia="Times New Roman" w:hAnsi="Times New Roman" w:cs="Times New Roman"/>
          <w:color w:val="1F1F1F"/>
          <w:kern w:val="0"/>
          <w14:ligatures w14:val="none"/>
        </w:rPr>
        <w:t xml:space="preserve">energy </w:t>
      </w:r>
      <w:r w:rsidRPr="003F0F40">
        <w:rPr>
          <w:rFonts w:ascii="Times New Roman" w:hAnsi="Times New Roman" w:cs="Times New Roman"/>
          <w:color w:val="1F1F1F"/>
          <w:kern w:val="0"/>
          <w14:ligatures w14:val="none"/>
        </w:rPr>
        <w:t xml:space="preserve">generation projects </w:t>
      </w:r>
      <w:r w:rsidRPr="003F0F40">
        <w:rPr>
          <w:rFonts w:ascii="Times New Roman" w:eastAsia="Times New Roman" w:hAnsi="Times New Roman" w:cs="Times New Roman"/>
          <w:color w:val="1F1F1F"/>
          <w:kern w:val="0"/>
          <w14:ligatures w14:val="none"/>
        </w:rPr>
        <w:t>to prioritize and expedite</w:t>
      </w:r>
      <w:r w:rsidRPr="003F0F40">
        <w:rPr>
          <w:rFonts w:ascii="Times New Roman" w:hAnsi="Times New Roman" w:cs="Times New Roman"/>
          <w:color w:val="1F1F1F"/>
          <w:kern w:val="0"/>
          <w14:ligatures w14:val="none"/>
        </w:rPr>
        <w:t xml:space="preserve"> these </w:t>
      </w:r>
      <w:r w:rsidRPr="003F0F40">
        <w:rPr>
          <w:rFonts w:ascii="Times New Roman" w:eastAsia="Times New Roman" w:hAnsi="Times New Roman" w:cs="Times New Roman"/>
          <w:color w:val="1F1F1F"/>
          <w:kern w:val="0"/>
          <w14:ligatures w14:val="none"/>
        </w:rPr>
        <w:t>reviews, establishing transparent timelines to clear existing backlogs</w:t>
      </w:r>
      <w:r w:rsidRPr="003F0F40">
        <w:rPr>
          <w:rFonts w:ascii="Times New Roman" w:hAnsi="Times New Roman" w:cs="Times New Roman"/>
          <w:color w:val="1F1F1F"/>
          <w:kern w:val="0"/>
          <w14:ligatures w14:val="none"/>
        </w:rPr>
        <w:t xml:space="preserve"> as </w:t>
      </w:r>
      <w:r w:rsidRPr="003F0F40">
        <w:rPr>
          <w:rFonts w:ascii="Times New Roman" w:eastAsia="Times New Roman" w:hAnsi="Times New Roman" w:cs="Times New Roman"/>
          <w:color w:val="1F1F1F"/>
          <w:kern w:val="0"/>
          <w14:ligatures w14:val="none"/>
        </w:rPr>
        <w:t>efficiently</w:t>
      </w:r>
      <w:r w:rsidRPr="003F0F40">
        <w:rPr>
          <w:rFonts w:ascii="Times New Roman" w:hAnsi="Times New Roman" w:cs="Times New Roman"/>
          <w:color w:val="1F1F1F"/>
          <w:kern w:val="0"/>
          <w14:ligatures w14:val="none"/>
        </w:rPr>
        <w:t xml:space="preserve"> as possible;</w:t>
      </w:r>
      <w:r w:rsidRPr="003F0F40">
        <w:rPr>
          <w:rFonts w:ascii="Times New Roman" w:eastAsia="Times New Roman" w:hAnsi="Times New Roman" w:cs="Times New Roman"/>
          <w:color w:val="1F1F1F"/>
          <w:kern w:val="0"/>
          <w14:ligatures w14:val="none"/>
        </w:rPr>
        <w:t xml:space="preserve"> </w:t>
      </w:r>
      <w:r w:rsidRPr="003F0F40">
        <w:rPr>
          <w:rFonts w:ascii="Times New Roman" w:eastAsia="Times New Roman" w:hAnsi="Times New Roman" w:cs="Times New Roman"/>
          <w:i/>
          <w:iCs/>
          <w:color w:val="1F1F1F"/>
          <w:kern w:val="0"/>
          <w14:ligatures w14:val="none"/>
        </w:rPr>
        <w:t>and</w:t>
      </w:r>
      <w:r w:rsidR="00B80443" w:rsidRPr="003F0F40">
        <w:rPr>
          <w:rFonts w:ascii="Times New Roman" w:eastAsia="Times New Roman" w:hAnsi="Times New Roman" w:cs="Times New Roman"/>
          <w:i/>
          <w:iCs/>
          <w:color w:val="1F1F1F"/>
          <w:kern w:val="0"/>
          <w14:ligatures w14:val="none"/>
        </w:rPr>
        <w:t xml:space="preserve"> be</w:t>
      </w:r>
      <w:r w:rsidRPr="003F0F40">
        <w:rPr>
          <w:rFonts w:ascii="Times New Roman" w:hAnsi="Times New Roman" w:cs="Times New Roman"/>
          <w:b/>
          <w:i/>
          <w:iCs/>
          <w:color w:val="1F1F1F"/>
          <w:kern w:val="0"/>
          <w:bdr w:val="none" w:sz="0" w:space="0" w:color="auto" w:frame="1"/>
          <w14:ligatures w14:val="none"/>
        </w:rPr>
        <w:t xml:space="preserve"> </w:t>
      </w:r>
      <w:r w:rsidRPr="003F0F40">
        <w:rPr>
          <w:rFonts w:ascii="Times New Roman" w:hAnsi="Times New Roman" w:cs="Times New Roman"/>
          <w:bCs/>
          <w:i/>
          <w:iCs/>
          <w:color w:val="1F1F1F"/>
          <w:kern w:val="0"/>
          <w:bdr w:val="none" w:sz="0" w:space="0" w:color="auto" w:frame="1"/>
          <w14:ligatures w14:val="none"/>
        </w:rPr>
        <w:t xml:space="preserve">it further </w:t>
      </w:r>
    </w:p>
    <w:p w14:paraId="702A90C2" w14:textId="77777777" w:rsidR="003D6BCE" w:rsidRPr="003F0F40" w:rsidRDefault="003D6BCE" w:rsidP="000D3446">
      <w:pPr>
        <w:spacing w:after="0" w:line="240" w:lineRule="auto"/>
        <w:jc w:val="both"/>
        <w:rPr>
          <w:rFonts w:ascii="Times New Roman" w:hAnsi="Times New Roman" w:cs="Times New Roman"/>
          <w:bCs/>
          <w:i/>
          <w:iCs/>
          <w:color w:val="1F1F1F"/>
          <w:kern w:val="0"/>
          <w:bdr w:val="none" w:sz="0" w:space="0" w:color="auto" w:frame="1"/>
          <w14:ligatures w14:val="none"/>
        </w:rPr>
      </w:pPr>
    </w:p>
    <w:p w14:paraId="0A04DB8E" w14:textId="0363D179" w:rsidR="000D3446" w:rsidRPr="003F0F40" w:rsidRDefault="000D3446" w:rsidP="00961AE1">
      <w:pPr>
        <w:spacing w:after="0" w:line="240" w:lineRule="auto"/>
        <w:jc w:val="both"/>
        <w:rPr>
          <w:rFonts w:ascii="Times New Roman" w:eastAsiaTheme="minorHAnsi" w:hAnsi="Times New Roman" w:cs="Times New Roman"/>
        </w:rPr>
      </w:pPr>
      <w:r w:rsidRPr="003F0F40">
        <w:rPr>
          <w:rFonts w:ascii="Times New Roman" w:hAnsi="Times New Roman" w:cs="Times New Roman"/>
          <w:bCs/>
          <w:i/>
          <w:iCs/>
          <w:color w:val="1F1F1F"/>
          <w:kern w:val="0"/>
          <w:bdr w:val="none" w:sz="0" w:space="0" w:color="auto" w:frame="1"/>
          <w14:ligatures w14:val="none"/>
        </w:rPr>
        <w:lastRenderedPageBreak/>
        <w:t>Resolved</w:t>
      </w:r>
      <w:r w:rsidRPr="003F0F40">
        <w:rPr>
          <w:rFonts w:ascii="Times New Roman" w:hAnsi="Times New Roman" w:cs="Times New Roman"/>
          <w:bCs/>
          <w:i/>
          <w:iCs/>
          <w:color w:val="1F1F1F"/>
          <w:kern w:val="0"/>
          <w14:ligatures w14:val="none"/>
        </w:rPr>
        <w:t xml:space="preserve"> </w:t>
      </w:r>
      <w:r w:rsidRPr="003F0F40">
        <w:rPr>
          <w:rFonts w:ascii="Times New Roman" w:hAnsi="Times New Roman" w:cs="Times New Roman"/>
          <w:color w:val="1F1F1F"/>
          <w:kern w:val="0"/>
          <w14:ligatures w14:val="none"/>
        </w:rPr>
        <w:t xml:space="preserve">that </w:t>
      </w:r>
      <w:r w:rsidRPr="003F0F40">
        <w:rPr>
          <w:rFonts w:ascii="Times New Roman" w:eastAsia="Times New Roman" w:hAnsi="Times New Roman" w:cs="Times New Roman"/>
          <w:color w:val="1F1F1F"/>
          <w:kern w:val="0"/>
          <w14:ligatures w14:val="none"/>
        </w:rPr>
        <w:t xml:space="preserve">NARUC calls upon these </w:t>
      </w:r>
      <w:r w:rsidRPr="003F0F40">
        <w:rPr>
          <w:rFonts w:ascii="Times New Roman" w:hAnsi="Times New Roman" w:cs="Times New Roman"/>
          <w:color w:val="1F1F1F"/>
          <w:kern w:val="0"/>
          <w14:ligatures w14:val="none"/>
        </w:rPr>
        <w:t xml:space="preserve">federal agencies </w:t>
      </w:r>
      <w:r w:rsidRPr="003F0F40">
        <w:rPr>
          <w:rFonts w:ascii="Times New Roman" w:eastAsia="Times New Roman" w:hAnsi="Times New Roman" w:cs="Times New Roman"/>
          <w:color w:val="1F1F1F"/>
          <w:kern w:val="0"/>
          <w14:ligatures w14:val="none"/>
        </w:rPr>
        <w:t>to enhance coordination</w:t>
      </w:r>
      <w:r w:rsidRPr="003F0F40">
        <w:rPr>
          <w:rFonts w:ascii="Times New Roman" w:hAnsi="Times New Roman" w:cs="Times New Roman"/>
          <w:color w:val="1F1F1F"/>
          <w:kern w:val="0"/>
          <w14:ligatures w14:val="none"/>
        </w:rPr>
        <w:t xml:space="preserve"> with affected </w:t>
      </w:r>
      <w:r w:rsidR="00077169" w:rsidRPr="003F0F40">
        <w:rPr>
          <w:rFonts w:ascii="Times New Roman" w:hAnsi="Times New Roman" w:cs="Times New Roman"/>
          <w:color w:val="1F1F1F"/>
          <w:kern w:val="0"/>
          <w14:ligatures w14:val="none"/>
        </w:rPr>
        <w:t>state</w:t>
      </w:r>
      <w:r w:rsidRPr="003F0F40">
        <w:rPr>
          <w:rFonts w:ascii="Times New Roman" w:hAnsi="Times New Roman" w:cs="Times New Roman"/>
          <w:color w:val="1F1F1F"/>
          <w:kern w:val="0"/>
          <w14:ligatures w14:val="none"/>
        </w:rPr>
        <w:t>s</w:t>
      </w:r>
      <w:r w:rsidRPr="003F0F40">
        <w:rPr>
          <w:rFonts w:ascii="Times New Roman" w:eastAsia="Times New Roman" w:hAnsi="Times New Roman" w:cs="Times New Roman"/>
          <w:color w:val="1F1F1F"/>
          <w:kern w:val="0"/>
          <w14:ligatures w14:val="none"/>
        </w:rPr>
        <w:t xml:space="preserve">, fostering a collaborative approach to </w:t>
      </w:r>
      <w:r w:rsidRPr="003F0F40">
        <w:rPr>
          <w:rFonts w:ascii="Times New Roman" w:hAnsi="Times New Roman" w:cs="Times New Roman"/>
          <w:color w:val="1F1F1F"/>
          <w:kern w:val="0"/>
          <w14:ligatures w14:val="none"/>
        </w:rPr>
        <w:t xml:space="preserve">information </w:t>
      </w:r>
      <w:r w:rsidRPr="003F0F40">
        <w:rPr>
          <w:rFonts w:ascii="Times New Roman" w:eastAsia="Times New Roman" w:hAnsi="Times New Roman" w:cs="Times New Roman"/>
          <w:color w:val="1F1F1F"/>
          <w:kern w:val="0"/>
          <w14:ligatures w14:val="none"/>
        </w:rPr>
        <w:t>sharing that facilitates the timely and responsible deployment of vital energy infrastructure.</w:t>
      </w:r>
    </w:p>
    <w:p w14:paraId="19C2820D" w14:textId="2D61A702" w:rsidR="0095215D" w:rsidRPr="003F0F40" w:rsidRDefault="0095215D" w:rsidP="0095215D">
      <w:pPr>
        <w:spacing w:after="0" w:line="240" w:lineRule="auto"/>
        <w:jc w:val="both"/>
        <w:rPr>
          <w:rFonts w:ascii="Times New Roman" w:hAnsi="Times New Roman" w:cs="Times New Roman"/>
          <w:i/>
          <w:iCs/>
        </w:rPr>
      </w:pPr>
      <w:r w:rsidRPr="003F0F40">
        <w:rPr>
          <w:rFonts w:ascii="Times New Roman" w:hAnsi="Times New Roman" w:cs="Times New Roman"/>
          <w:i/>
          <w:iCs/>
        </w:rPr>
        <w:t>______________________________________</w:t>
      </w:r>
      <w:r w:rsidRPr="003F0F40">
        <w:rPr>
          <w:rFonts w:ascii="Times New Roman" w:hAnsi="Times New Roman" w:cs="Times New Roman"/>
          <w:i/>
          <w:iCs/>
        </w:rPr>
        <w:br/>
        <w:t>Sponsored by the Committee on Electricity</w:t>
      </w:r>
    </w:p>
    <w:p w14:paraId="5603F7A6" w14:textId="79F923AC" w:rsidR="007F0269" w:rsidRPr="003F0F40" w:rsidRDefault="0095215D" w:rsidP="0095215D">
      <w:pPr>
        <w:spacing w:after="0" w:line="240" w:lineRule="auto"/>
        <w:jc w:val="both"/>
        <w:rPr>
          <w:rFonts w:ascii="Times New Roman" w:hAnsi="Times New Roman" w:cs="Times New Roman"/>
          <w:i/>
          <w:iCs/>
        </w:rPr>
      </w:pPr>
      <w:r w:rsidRPr="003F0F40">
        <w:rPr>
          <w:rFonts w:ascii="Times New Roman" w:hAnsi="Times New Roman" w:cs="Times New Roman"/>
          <w:i/>
          <w:iCs/>
        </w:rPr>
        <w:t>Adopted by the NARUC Board of Directors on July __, 2026</w:t>
      </w:r>
    </w:p>
    <w:p w14:paraId="65DA7C90" w14:textId="77777777" w:rsidR="007F0269" w:rsidRPr="003F0F40" w:rsidRDefault="007F0269">
      <w:pPr>
        <w:rPr>
          <w:rFonts w:ascii="Times New Roman" w:hAnsi="Times New Roman" w:cs="Times New Roman"/>
          <w:i/>
          <w:iCs/>
        </w:rPr>
      </w:pPr>
      <w:r w:rsidRPr="003F0F40">
        <w:rPr>
          <w:rFonts w:ascii="Times New Roman" w:hAnsi="Times New Roman" w:cs="Times New Roman"/>
          <w:i/>
          <w:iCs/>
        </w:rPr>
        <w:br w:type="page"/>
      </w:r>
    </w:p>
    <w:p w14:paraId="61542E85" w14:textId="4904E5A5" w:rsidR="00711467" w:rsidRPr="003F0F40" w:rsidRDefault="00711467" w:rsidP="00D31C00">
      <w:pPr>
        <w:spacing w:after="0" w:line="240" w:lineRule="auto"/>
        <w:jc w:val="center"/>
        <w:rPr>
          <w:rFonts w:ascii="Times New Roman" w:hAnsi="Times New Roman" w:cs="Times New Roman"/>
          <w:i/>
          <w:iCs/>
        </w:rPr>
      </w:pPr>
      <w:r w:rsidRPr="003F0F40">
        <w:rPr>
          <w:rFonts w:ascii="Times New Roman" w:hAnsi="Times New Roman" w:cs="Times New Roman"/>
          <w:b/>
          <w:bCs/>
          <w:i/>
          <w:iCs/>
        </w:rPr>
        <w:lastRenderedPageBreak/>
        <w:t>EL-</w:t>
      </w:r>
      <w:r w:rsidR="000D3446" w:rsidRPr="003F0F40">
        <w:rPr>
          <w:rFonts w:ascii="Times New Roman" w:hAnsi="Times New Roman" w:cs="Times New Roman"/>
          <w:b/>
          <w:bCs/>
          <w:i/>
          <w:iCs/>
        </w:rPr>
        <w:t>2</w:t>
      </w:r>
      <w:r w:rsidRPr="003F0F40">
        <w:rPr>
          <w:rFonts w:ascii="Times New Roman" w:hAnsi="Times New Roman" w:cs="Times New Roman"/>
          <w:b/>
          <w:bCs/>
          <w:i/>
          <w:iCs/>
        </w:rPr>
        <w:t xml:space="preserve"> Resolution Supporting the Use of Interregional HVDC Transmission to Address Resource Adequacy, Reliability, and Electricity Affordability</w:t>
      </w:r>
    </w:p>
    <w:p w14:paraId="33724B1B" w14:textId="77777777" w:rsidR="007F0269" w:rsidRPr="003F0F40" w:rsidRDefault="007F0269" w:rsidP="000D3446">
      <w:pPr>
        <w:spacing w:after="0" w:line="240" w:lineRule="auto"/>
        <w:jc w:val="both"/>
        <w:rPr>
          <w:rFonts w:ascii="Times New Roman" w:hAnsi="Times New Roman" w:cs="Times New Roman"/>
          <w:i/>
          <w:iCs/>
        </w:rPr>
      </w:pPr>
    </w:p>
    <w:p w14:paraId="758996BB" w14:textId="6B8048B5"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U.S. electricity prices are increasing, creating growing affordability concerns for residential, commercial, and industrial customers across the country;</w:t>
      </w:r>
    </w:p>
    <w:p w14:paraId="2A0A2C84" w14:textId="77777777" w:rsidR="007F0269" w:rsidRPr="003F0F40" w:rsidRDefault="007F0269" w:rsidP="000D3446">
      <w:pPr>
        <w:spacing w:after="0" w:line="240" w:lineRule="auto"/>
        <w:jc w:val="both"/>
        <w:rPr>
          <w:rFonts w:ascii="Times New Roman" w:hAnsi="Times New Roman" w:cs="Times New Roman"/>
          <w:i/>
          <w:iCs/>
        </w:rPr>
      </w:pPr>
    </w:p>
    <w:p w14:paraId="3A686BC9" w14:textId="0C166F1A"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the Energy Information Administration reports that consumers paid</w:t>
      </w:r>
      <w:r w:rsidR="003D6BCE" w:rsidRPr="003F0F40">
        <w:rPr>
          <w:rFonts w:ascii="Times New Roman" w:hAnsi="Times New Roman" w:cs="Times New Roman"/>
          <w:highlight w:val="yellow"/>
        </w:rPr>
        <w:t>,</w:t>
      </w:r>
      <w:r w:rsidRPr="003F0F40">
        <w:rPr>
          <w:rFonts w:ascii="Times New Roman" w:hAnsi="Times New Roman" w:cs="Times New Roman"/>
        </w:rPr>
        <w:t xml:space="preserve"> on average</w:t>
      </w:r>
      <w:r w:rsidR="003D6BCE" w:rsidRPr="003F0F40">
        <w:rPr>
          <w:rFonts w:ascii="Times New Roman" w:hAnsi="Times New Roman" w:cs="Times New Roman"/>
          <w:highlight w:val="yellow"/>
        </w:rPr>
        <w:t>,</w:t>
      </w:r>
      <w:r w:rsidRPr="003F0F40">
        <w:rPr>
          <w:rFonts w:ascii="Times New Roman" w:hAnsi="Times New Roman" w:cs="Times New Roman"/>
        </w:rPr>
        <w:t xml:space="preserve"> $110 more on their electric bills in 2025 than they paid in 2024;</w:t>
      </w:r>
    </w:p>
    <w:p w14:paraId="04D76C2D" w14:textId="77777777" w:rsidR="00B03417" w:rsidRPr="003F0F40" w:rsidRDefault="00B03417" w:rsidP="000D3446">
      <w:pPr>
        <w:spacing w:after="0" w:line="240" w:lineRule="auto"/>
        <w:jc w:val="both"/>
        <w:rPr>
          <w:rFonts w:ascii="Times New Roman" w:hAnsi="Times New Roman" w:cs="Times New Roman"/>
          <w:i/>
          <w:iCs/>
        </w:rPr>
      </w:pPr>
    </w:p>
    <w:p w14:paraId="52FBCE91" w14:textId="07312EA7"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increasing electrification, manufacturing reshoring, industrial expansion, and data center growth are accelerating electricity demand growth and placing additional stress on existing generation and transmission infrastructure;</w:t>
      </w:r>
    </w:p>
    <w:p w14:paraId="62C5B70D" w14:textId="77777777" w:rsidR="00B03417" w:rsidRPr="003F0F40" w:rsidRDefault="00B03417" w:rsidP="000D3446">
      <w:pPr>
        <w:spacing w:after="0" w:line="240" w:lineRule="auto"/>
        <w:jc w:val="both"/>
        <w:rPr>
          <w:rFonts w:ascii="Times New Roman" w:hAnsi="Times New Roman" w:cs="Times New Roman"/>
          <w:i/>
          <w:iCs/>
        </w:rPr>
      </w:pPr>
    </w:p>
    <w:p w14:paraId="213074A2" w14:textId="4B87793A"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i/>
          <w:iCs/>
          <w:color w:val="0070C0"/>
        </w:rPr>
        <w:t xml:space="preserve"> </w:t>
      </w:r>
      <w:r w:rsidR="00F7704D" w:rsidRPr="003F0F40">
        <w:rPr>
          <w:rFonts w:ascii="Times New Roman" w:hAnsi="Times New Roman" w:cs="Times New Roman"/>
        </w:rPr>
        <w:t>utility load forecasts</w:t>
      </w:r>
      <w:r w:rsidRPr="003F0F40">
        <w:rPr>
          <w:rFonts w:ascii="Times New Roman" w:hAnsi="Times New Roman" w:cs="Times New Roman"/>
        </w:rPr>
        <w:t xml:space="preserve"> now project approximately 166 GW of additional U.S. peak electricity demand over the next five years</w:t>
      </w:r>
      <w:r w:rsidR="003D6BCE" w:rsidRPr="003F0F40">
        <w:rPr>
          <w:rFonts w:ascii="Times New Roman" w:hAnsi="Times New Roman" w:cs="Times New Roman"/>
        </w:rPr>
        <w:t xml:space="preserve"> </w:t>
      </w:r>
      <w:r w:rsidRPr="003F0F40">
        <w:rPr>
          <w:rFonts w:ascii="Times New Roman" w:hAnsi="Times New Roman" w:cs="Times New Roman"/>
        </w:rPr>
        <w:t>—</w:t>
      </w:r>
      <w:r w:rsidR="003D6BCE" w:rsidRPr="003F0F40">
        <w:rPr>
          <w:rFonts w:ascii="Times New Roman" w:hAnsi="Times New Roman" w:cs="Times New Roman"/>
        </w:rPr>
        <w:t xml:space="preserve"> </w:t>
      </w:r>
      <w:r w:rsidRPr="003F0F40">
        <w:rPr>
          <w:rFonts w:ascii="Times New Roman" w:hAnsi="Times New Roman" w:cs="Times New Roman"/>
        </w:rPr>
        <w:t>more than six times higher than utilities forecast only three years ago</w:t>
      </w:r>
      <w:r w:rsidR="003D6BCE" w:rsidRPr="003F0F40">
        <w:rPr>
          <w:rFonts w:ascii="Times New Roman" w:hAnsi="Times New Roman" w:cs="Times New Roman"/>
        </w:rPr>
        <w:t xml:space="preserve"> </w:t>
      </w:r>
      <w:r w:rsidRPr="003F0F40">
        <w:rPr>
          <w:rFonts w:ascii="Times New Roman" w:hAnsi="Times New Roman" w:cs="Times New Roman"/>
        </w:rPr>
        <w:t>—</w:t>
      </w:r>
      <w:r w:rsidR="003D6BCE" w:rsidRPr="003F0F40">
        <w:rPr>
          <w:rFonts w:ascii="Times New Roman" w:hAnsi="Times New Roman" w:cs="Times New Roman"/>
        </w:rPr>
        <w:t xml:space="preserve"> </w:t>
      </w:r>
      <w:r w:rsidRPr="003F0F40">
        <w:rPr>
          <w:rFonts w:ascii="Times New Roman" w:hAnsi="Times New Roman" w:cs="Times New Roman"/>
        </w:rPr>
        <w:t>reflecting the fastest period of demand growth in decades;</w:t>
      </w:r>
    </w:p>
    <w:p w14:paraId="37DDFF80" w14:textId="77777777" w:rsidR="005F4536" w:rsidRPr="003F0F40" w:rsidRDefault="005F4536" w:rsidP="000D3446">
      <w:pPr>
        <w:spacing w:after="0" w:line="240" w:lineRule="auto"/>
        <w:jc w:val="both"/>
        <w:rPr>
          <w:rFonts w:ascii="Times New Roman" w:hAnsi="Times New Roman" w:cs="Times New Roman"/>
          <w:i/>
          <w:iCs/>
        </w:rPr>
      </w:pPr>
    </w:p>
    <w:p w14:paraId="5AF72A2A" w14:textId="1871D3E2"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increased access to generation capacity is needed to support accelerating demand and maintain resource adequacy yet construction of new generation capacity face</w:t>
      </w:r>
      <w:r w:rsidR="00ED197A" w:rsidRPr="003F0F40">
        <w:rPr>
          <w:rFonts w:ascii="Times New Roman" w:hAnsi="Times New Roman" w:cs="Times New Roman"/>
        </w:rPr>
        <w:t>s</w:t>
      </w:r>
      <w:r w:rsidRPr="003F0F40">
        <w:rPr>
          <w:rFonts w:ascii="Times New Roman" w:hAnsi="Times New Roman" w:cs="Times New Roman"/>
        </w:rPr>
        <w:t xml:space="preserve"> permitting and </w:t>
      </w:r>
      <w:proofErr w:type="gramStart"/>
      <w:r w:rsidRPr="003F0F40">
        <w:rPr>
          <w:rFonts w:ascii="Times New Roman" w:hAnsi="Times New Roman" w:cs="Times New Roman"/>
        </w:rPr>
        <w:t>siting</w:t>
      </w:r>
      <w:proofErr w:type="gramEnd"/>
      <w:r w:rsidRPr="003F0F40">
        <w:rPr>
          <w:rFonts w:ascii="Times New Roman" w:hAnsi="Times New Roman" w:cs="Times New Roman"/>
        </w:rPr>
        <w:t xml:space="preserve"> challenges, interconnection delays, and supply chain constraints;</w:t>
      </w:r>
    </w:p>
    <w:p w14:paraId="64CA8812" w14:textId="77777777" w:rsidR="007028BD" w:rsidRPr="003F0F40" w:rsidRDefault="007028BD" w:rsidP="000D3446">
      <w:pPr>
        <w:spacing w:after="0" w:line="240" w:lineRule="auto"/>
        <w:jc w:val="both"/>
        <w:rPr>
          <w:rFonts w:ascii="Times New Roman" w:hAnsi="Times New Roman" w:cs="Times New Roman"/>
          <w:i/>
          <w:iCs/>
        </w:rPr>
      </w:pPr>
    </w:p>
    <w:p w14:paraId="571979C1" w14:textId="6FDB8855"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w:t>
      </w:r>
      <w:r w:rsidR="00ED197A" w:rsidRPr="003F0F40">
        <w:rPr>
          <w:rFonts w:ascii="Times New Roman" w:hAnsi="Times New Roman" w:cs="Times New Roman"/>
        </w:rPr>
        <w:t>the</w:t>
      </w:r>
      <w:r w:rsidR="00ED197A" w:rsidRPr="003F0F40">
        <w:rPr>
          <w:rFonts w:ascii="Times New Roman" w:hAnsi="Times New Roman" w:cs="Times New Roman"/>
          <w:i/>
          <w:iCs/>
        </w:rPr>
        <w:t xml:space="preserve"> </w:t>
      </w:r>
      <w:r w:rsidRPr="003F0F40">
        <w:rPr>
          <w:rFonts w:ascii="Times New Roman" w:hAnsi="Times New Roman" w:cs="Times New Roman"/>
        </w:rPr>
        <w:t>increasing incidence, duration, and severity of extreme weather events impose additional stress on the grid and increase resource adequacy risks across planning regions;</w:t>
      </w:r>
    </w:p>
    <w:p w14:paraId="640C4FD5" w14:textId="77777777" w:rsidR="007028BD" w:rsidRPr="003F0F40" w:rsidRDefault="007028BD" w:rsidP="000D3446">
      <w:pPr>
        <w:spacing w:after="0" w:line="240" w:lineRule="auto"/>
        <w:jc w:val="both"/>
        <w:rPr>
          <w:rFonts w:ascii="Times New Roman" w:hAnsi="Times New Roman" w:cs="Times New Roman"/>
          <w:i/>
          <w:iCs/>
        </w:rPr>
      </w:pPr>
    </w:p>
    <w:p w14:paraId="0760BB8E" w14:textId="476E365A"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interregional High Voltage Direct Current (HVDC) transmission enables bi-directional transfer capability and flexible energy flows between planning regions;</w:t>
      </w:r>
    </w:p>
    <w:p w14:paraId="39ACD34D" w14:textId="77777777" w:rsidR="007028BD" w:rsidRPr="003F0F40" w:rsidRDefault="007028BD" w:rsidP="000D3446">
      <w:pPr>
        <w:spacing w:after="0" w:line="240" w:lineRule="auto"/>
        <w:jc w:val="both"/>
        <w:rPr>
          <w:rFonts w:ascii="Times New Roman" w:hAnsi="Times New Roman" w:cs="Times New Roman"/>
          <w:i/>
          <w:iCs/>
        </w:rPr>
      </w:pPr>
    </w:p>
    <w:p w14:paraId="2507F348" w14:textId="475F9A3C"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 xml:space="preserve">interregional HVDC transmission can provide planning regions access to diverse external generation resources and load profiles; </w:t>
      </w:r>
    </w:p>
    <w:p w14:paraId="0CB40814" w14:textId="77777777" w:rsidR="005F35EF" w:rsidRPr="003F0F40" w:rsidRDefault="005F35EF" w:rsidP="000D3446">
      <w:pPr>
        <w:spacing w:after="0" w:line="240" w:lineRule="auto"/>
        <w:jc w:val="both"/>
        <w:rPr>
          <w:rFonts w:ascii="Times New Roman" w:hAnsi="Times New Roman" w:cs="Times New Roman"/>
        </w:rPr>
      </w:pPr>
    </w:p>
    <w:p w14:paraId="3D0CC994" w14:textId="525CB7C3"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interregional HVDC can provide load-serving entities and their customers </w:t>
      </w:r>
      <w:r w:rsidR="00BB0D3C" w:rsidRPr="003F0F40">
        <w:rPr>
          <w:rFonts w:ascii="Times New Roman" w:hAnsi="Times New Roman" w:cs="Times New Roman"/>
        </w:rPr>
        <w:t xml:space="preserve">with </w:t>
      </w:r>
      <w:r w:rsidRPr="003F0F40">
        <w:rPr>
          <w:rFonts w:ascii="Times New Roman" w:hAnsi="Times New Roman" w:cs="Times New Roman"/>
        </w:rPr>
        <w:t>access to additional capacity and energy resources without requiring equivalent construction of new generation supply within each individual footprint;</w:t>
      </w:r>
    </w:p>
    <w:p w14:paraId="66C3EFB6" w14:textId="77777777" w:rsidR="007733EF" w:rsidRPr="003F0F40" w:rsidRDefault="007733EF" w:rsidP="000D3446">
      <w:pPr>
        <w:spacing w:after="0" w:line="240" w:lineRule="auto"/>
        <w:jc w:val="both"/>
        <w:rPr>
          <w:rFonts w:ascii="Times New Roman" w:hAnsi="Times New Roman" w:cs="Times New Roman"/>
          <w:i/>
          <w:iCs/>
        </w:rPr>
      </w:pPr>
    </w:p>
    <w:p w14:paraId="2E9E03FD" w14:textId="21DE432E" w:rsidR="00711467" w:rsidRPr="003F0F40" w:rsidRDefault="00711467" w:rsidP="000D3446">
      <w:pPr>
        <w:spacing w:after="0" w:line="240" w:lineRule="auto"/>
        <w:jc w:val="both"/>
        <w:rPr>
          <w:rFonts w:ascii="Times New Roman" w:hAnsi="Times New Roman" w:cs="Times New Roman"/>
          <w:i/>
          <w:iCs/>
        </w:rPr>
      </w:pPr>
      <w:r w:rsidRPr="003F0F40">
        <w:rPr>
          <w:rFonts w:ascii="Times New Roman" w:hAnsi="Times New Roman" w:cs="Times New Roman"/>
          <w:i/>
          <w:iCs/>
        </w:rPr>
        <w:t>Whereas</w:t>
      </w:r>
      <w:r w:rsidRPr="003F0F40">
        <w:rPr>
          <w:rFonts w:ascii="Times New Roman" w:hAnsi="Times New Roman" w:cs="Times New Roman"/>
        </w:rPr>
        <w:t xml:space="preserve"> sharing existing energy resources between planning regions through HVDC technology can help reduce resource adequacy shortfalls, improve grid resilience, and deliver cost relief to consumers while preparing the electric system to meet future energy needs; </w:t>
      </w:r>
      <w:r w:rsidRPr="003F0F40">
        <w:rPr>
          <w:rFonts w:ascii="Times New Roman" w:hAnsi="Times New Roman" w:cs="Times New Roman"/>
          <w:i/>
          <w:iCs/>
        </w:rPr>
        <w:t>now, therefore be it</w:t>
      </w:r>
    </w:p>
    <w:p w14:paraId="15FEAECD" w14:textId="77777777" w:rsidR="007733EF" w:rsidRPr="003F0F40" w:rsidRDefault="007733EF" w:rsidP="000D3446">
      <w:pPr>
        <w:spacing w:after="0" w:line="240" w:lineRule="auto"/>
        <w:jc w:val="both"/>
        <w:rPr>
          <w:rFonts w:ascii="Times New Roman" w:hAnsi="Times New Roman" w:cs="Times New Roman"/>
          <w:i/>
          <w:iCs/>
        </w:rPr>
      </w:pPr>
    </w:p>
    <w:p w14:paraId="7F0BD6D9" w14:textId="12B487EB" w:rsidR="00711467" w:rsidRPr="003F0F40" w:rsidRDefault="00711467"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Resolved </w:t>
      </w:r>
      <w:r w:rsidRPr="003F0F40">
        <w:rPr>
          <w:rFonts w:ascii="Times New Roman" w:hAnsi="Times New Roman" w:cs="Times New Roman"/>
        </w:rPr>
        <w:t>that the Board of Directors of the National Association of Regulatory Utility Commissioners, convened at its 2026 Summer Policy Summit</w:t>
      </w:r>
      <w:r w:rsidR="007733EF" w:rsidRPr="003F0F40">
        <w:rPr>
          <w:rFonts w:ascii="Times New Roman" w:hAnsi="Times New Roman" w:cs="Times New Roman"/>
        </w:rPr>
        <w:t xml:space="preserve"> in Minneapolis, Minnesota,</w:t>
      </w:r>
      <w:r w:rsidRPr="003F0F40">
        <w:rPr>
          <w:rFonts w:ascii="Times New Roman" w:hAnsi="Times New Roman" w:cs="Times New Roman"/>
        </w:rPr>
        <w:t xml:space="preserve"> recognizes </w:t>
      </w:r>
      <w:r w:rsidR="00ED197A" w:rsidRPr="003F0F40">
        <w:rPr>
          <w:rFonts w:ascii="Times New Roman" w:hAnsi="Times New Roman" w:cs="Times New Roman"/>
        </w:rPr>
        <w:t xml:space="preserve">that </w:t>
      </w:r>
      <w:r w:rsidRPr="003F0F40">
        <w:rPr>
          <w:rFonts w:ascii="Times New Roman" w:hAnsi="Times New Roman" w:cs="Times New Roman"/>
        </w:rPr>
        <w:t xml:space="preserve">interregional HVDC transmission can help address growing resource adequacy challenges by enabling access to resources across planning regions, and encourages </w:t>
      </w:r>
      <w:r w:rsidR="00077169" w:rsidRPr="003F0F40">
        <w:rPr>
          <w:rFonts w:ascii="Times New Roman" w:hAnsi="Times New Roman" w:cs="Times New Roman"/>
        </w:rPr>
        <w:t>state</w:t>
      </w:r>
      <w:r w:rsidRPr="003F0F40">
        <w:rPr>
          <w:rFonts w:ascii="Times New Roman" w:hAnsi="Times New Roman" w:cs="Times New Roman"/>
        </w:rPr>
        <w:t xml:space="preserve">s, Regional Transmission Organizations/Independent System Operators, transmission providers, utilities, and federal policymakers to evaluate opportunities to incorporate interregional HVDC transmission into resource planning and resource adequacy strategies, including reviewing and, where appropriate, updating federal and state regulatory frameworks to ensure interregional </w:t>
      </w:r>
      <w:r w:rsidRPr="003F0F40">
        <w:rPr>
          <w:rFonts w:ascii="Times New Roman" w:hAnsi="Times New Roman" w:cs="Times New Roman"/>
        </w:rPr>
        <w:lastRenderedPageBreak/>
        <w:t xml:space="preserve">HVDC transmission facilities are reflected within electricity markets and </w:t>
      </w:r>
      <w:proofErr w:type="gramStart"/>
      <w:r w:rsidRPr="003F0F40">
        <w:rPr>
          <w:rFonts w:ascii="Times New Roman" w:hAnsi="Times New Roman" w:cs="Times New Roman"/>
        </w:rPr>
        <w:t>be</w:t>
      </w:r>
      <w:proofErr w:type="gramEnd"/>
      <w:r w:rsidRPr="003F0F40">
        <w:rPr>
          <w:rFonts w:ascii="Times New Roman" w:hAnsi="Times New Roman" w:cs="Times New Roman"/>
        </w:rPr>
        <w:t xml:space="preserve"> appropriately recognized for the reliability, resilience, and affordability benefits they provide.</w:t>
      </w:r>
    </w:p>
    <w:p w14:paraId="63FD160B" w14:textId="77777777" w:rsidR="0095215D" w:rsidRPr="003F0F40" w:rsidRDefault="0095215D" w:rsidP="0095215D">
      <w:pPr>
        <w:spacing w:after="0" w:line="240" w:lineRule="auto"/>
        <w:jc w:val="both"/>
        <w:rPr>
          <w:rFonts w:ascii="Times New Roman" w:hAnsi="Times New Roman" w:cs="Times New Roman"/>
          <w:i/>
          <w:iCs/>
        </w:rPr>
      </w:pPr>
      <w:r w:rsidRPr="003F0F40">
        <w:rPr>
          <w:rFonts w:ascii="Times New Roman" w:hAnsi="Times New Roman" w:cs="Times New Roman"/>
          <w:i/>
          <w:iCs/>
        </w:rPr>
        <w:t>______________________________________</w:t>
      </w:r>
      <w:r w:rsidRPr="003F0F40">
        <w:rPr>
          <w:rFonts w:ascii="Times New Roman" w:hAnsi="Times New Roman" w:cs="Times New Roman"/>
          <w:i/>
          <w:iCs/>
        </w:rPr>
        <w:br/>
        <w:t>Sponsored by the Committee on Electricity</w:t>
      </w:r>
    </w:p>
    <w:p w14:paraId="7F43961C" w14:textId="77777777" w:rsidR="0095215D" w:rsidRPr="003F0F40" w:rsidRDefault="0095215D" w:rsidP="0095215D">
      <w:pPr>
        <w:spacing w:after="0" w:line="240" w:lineRule="auto"/>
        <w:jc w:val="both"/>
        <w:rPr>
          <w:rFonts w:ascii="Times New Roman" w:hAnsi="Times New Roman" w:cs="Times New Roman"/>
        </w:rPr>
      </w:pPr>
      <w:r w:rsidRPr="003F0F40">
        <w:rPr>
          <w:rFonts w:ascii="Times New Roman" w:hAnsi="Times New Roman" w:cs="Times New Roman"/>
          <w:i/>
          <w:iCs/>
        </w:rPr>
        <w:t>Adopted by the NARUC Board of Directors on July __, 2026</w:t>
      </w:r>
    </w:p>
    <w:p w14:paraId="5EE2A283" w14:textId="77777777" w:rsidR="0095215D" w:rsidRPr="003F0F40" w:rsidRDefault="0095215D" w:rsidP="0095215D">
      <w:pPr>
        <w:spacing w:after="0" w:line="240" w:lineRule="auto"/>
        <w:jc w:val="both"/>
        <w:rPr>
          <w:rFonts w:ascii="Times New Roman" w:hAnsi="Times New Roman" w:cs="Times New Roman"/>
        </w:rPr>
      </w:pPr>
    </w:p>
    <w:p w14:paraId="704D8206" w14:textId="29FD7249" w:rsidR="00711467" w:rsidRPr="003F0F40" w:rsidRDefault="00D13515" w:rsidP="000D3446">
      <w:pPr>
        <w:spacing w:after="0" w:line="240" w:lineRule="auto"/>
        <w:jc w:val="both"/>
        <w:rPr>
          <w:rFonts w:ascii="Times New Roman" w:hAnsi="Times New Roman" w:cs="Times New Roman"/>
          <w:color w:val="0070C0"/>
        </w:rPr>
      </w:pPr>
      <w:r w:rsidRPr="003F0F40">
        <w:rPr>
          <w:rFonts w:ascii="Times New Roman" w:hAnsi="Times New Roman" w:cs="Times New Roman"/>
          <w:b/>
          <w:bCs/>
        </w:rPr>
        <w:t xml:space="preserve">USEFUL </w:t>
      </w:r>
      <w:r w:rsidR="00711467" w:rsidRPr="003F0F40">
        <w:rPr>
          <w:rFonts w:ascii="Times New Roman" w:hAnsi="Times New Roman" w:cs="Times New Roman"/>
          <w:b/>
          <w:bCs/>
        </w:rPr>
        <w:t>REFERENCE LINKS (</w:t>
      </w:r>
      <w:r w:rsidR="007733EF" w:rsidRPr="003F0F40">
        <w:rPr>
          <w:rFonts w:ascii="Times New Roman" w:hAnsi="Times New Roman" w:cs="Times New Roman"/>
          <w:b/>
          <w:bCs/>
        </w:rPr>
        <w:t xml:space="preserve">which will be deleted </w:t>
      </w:r>
      <w:r w:rsidRPr="003F0F40">
        <w:rPr>
          <w:rFonts w:ascii="Times New Roman" w:hAnsi="Times New Roman" w:cs="Times New Roman"/>
          <w:b/>
          <w:bCs/>
        </w:rPr>
        <w:t xml:space="preserve">before this resolution – if it passes – is posted) </w:t>
      </w:r>
      <w:hyperlink r:id="rId8" w:history="1">
        <w:r w:rsidR="00711467" w:rsidRPr="003F0F40">
          <w:rPr>
            <w:rStyle w:val="Hyperlink"/>
            <w:rFonts w:ascii="Times New Roman" w:hAnsi="Times New Roman" w:cs="Times New Roman"/>
            <w:color w:val="0070C0"/>
          </w:rPr>
          <w:t>MN Commission on Minnesota Power’s siting approval for HVDC</w:t>
        </w:r>
      </w:hyperlink>
      <w:r w:rsidR="00711467" w:rsidRPr="003F0F40">
        <w:rPr>
          <w:rFonts w:ascii="Times New Roman" w:hAnsi="Times New Roman" w:cs="Times New Roman"/>
          <w:color w:val="0070C0"/>
        </w:rPr>
        <w:t xml:space="preserve"> </w:t>
      </w:r>
    </w:p>
    <w:p w14:paraId="68820BB3" w14:textId="77777777" w:rsidR="00711467" w:rsidRPr="003F0F40" w:rsidRDefault="00711467" w:rsidP="000D3446">
      <w:pPr>
        <w:spacing w:after="0" w:line="240" w:lineRule="auto"/>
        <w:jc w:val="both"/>
        <w:rPr>
          <w:rFonts w:ascii="Times New Roman" w:hAnsi="Times New Roman" w:cs="Times New Roman"/>
          <w:color w:val="0070C0"/>
        </w:rPr>
      </w:pPr>
      <w:hyperlink r:id="rId9" w:history="1">
        <w:proofErr w:type="spellStart"/>
        <w:r w:rsidRPr="003F0F40">
          <w:rPr>
            <w:rStyle w:val="Hyperlink"/>
            <w:rFonts w:ascii="Times New Roman" w:hAnsi="Times New Roman" w:cs="Times New Roman"/>
            <w:color w:val="0070C0"/>
          </w:rPr>
          <w:t>Allete</w:t>
        </w:r>
        <w:proofErr w:type="spellEnd"/>
        <w:r w:rsidRPr="003F0F40">
          <w:rPr>
            <w:rStyle w:val="Hyperlink"/>
            <w:rFonts w:ascii="Times New Roman" w:hAnsi="Times New Roman" w:cs="Times New Roman"/>
            <w:color w:val="0070C0"/>
          </w:rPr>
          <w:t xml:space="preserve"> Press Release on DOE $$ for HVDC</w:t>
        </w:r>
      </w:hyperlink>
      <w:r w:rsidRPr="003F0F40">
        <w:rPr>
          <w:rFonts w:ascii="Times New Roman" w:hAnsi="Times New Roman" w:cs="Times New Roman"/>
          <w:color w:val="0070C0"/>
        </w:rPr>
        <w:t xml:space="preserve"> </w:t>
      </w:r>
    </w:p>
    <w:p w14:paraId="6007C50A" w14:textId="77777777" w:rsidR="00711467" w:rsidRPr="003F0F40" w:rsidRDefault="00711467" w:rsidP="000D3446">
      <w:pPr>
        <w:spacing w:after="0" w:line="240" w:lineRule="auto"/>
        <w:jc w:val="both"/>
        <w:rPr>
          <w:rFonts w:ascii="Times New Roman" w:hAnsi="Times New Roman" w:cs="Times New Roman"/>
        </w:rPr>
      </w:pPr>
    </w:p>
    <w:p w14:paraId="08392AF9" w14:textId="251F09DE" w:rsidR="00711467" w:rsidRPr="003F0F40" w:rsidRDefault="00711467" w:rsidP="000D3446">
      <w:pPr>
        <w:spacing w:after="0" w:line="240" w:lineRule="auto"/>
        <w:jc w:val="both"/>
        <w:rPr>
          <w:rFonts w:ascii="Times New Roman" w:hAnsi="Times New Roman" w:cs="Times New Roman"/>
          <w:b/>
          <w:bCs/>
          <w:i/>
          <w:iCs/>
        </w:rPr>
      </w:pPr>
    </w:p>
    <w:p w14:paraId="1B86F636" w14:textId="77777777" w:rsidR="00711467" w:rsidRPr="003F0F40" w:rsidRDefault="00711467" w:rsidP="000D3446">
      <w:pPr>
        <w:spacing w:after="0" w:line="240" w:lineRule="auto"/>
        <w:jc w:val="both"/>
        <w:rPr>
          <w:rFonts w:ascii="Times New Roman" w:hAnsi="Times New Roman" w:cs="Times New Roman"/>
          <w:b/>
          <w:bCs/>
          <w:i/>
          <w:iCs/>
        </w:rPr>
      </w:pPr>
    </w:p>
    <w:p w14:paraId="55A5493D" w14:textId="77777777" w:rsidR="00711467" w:rsidRPr="003F0F40" w:rsidRDefault="00711467" w:rsidP="000D3446">
      <w:pPr>
        <w:spacing w:after="0" w:line="240" w:lineRule="auto"/>
        <w:jc w:val="both"/>
        <w:rPr>
          <w:rFonts w:ascii="Times New Roman" w:hAnsi="Times New Roman" w:cs="Times New Roman"/>
          <w:b/>
          <w:bCs/>
          <w:i/>
          <w:iCs/>
        </w:rPr>
      </w:pPr>
      <w:r w:rsidRPr="003F0F40">
        <w:rPr>
          <w:rFonts w:ascii="Times New Roman" w:hAnsi="Times New Roman" w:cs="Times New Roman"/>
          <w:b/>
          <w:bCs/>
          <w:i/>
          <w:iCs/>
        </w:rPr>
        <w:br w:type="page"/>
      </w:r>
    </w:p>
    <w:p w14:paraId="63BEF292" w14:textId="211D68F4" w:rsidR="00A61CF2" w:rsidRPr="003F0F40" w:rsidRDefault="00BB3F45" w:rsidP="00961AE1">
      <w:pPr>
        <w:spacing w:after="0" w:line="240" w:lineRule="auto"/>
        <w:jc w:val="center"/>
        <w:rPr>
          <w:rFonts w:ascii="Times New Roman" w:hAnsi="Times New Roman" w:cs="Times New Roman"/>
          <w:b/>
          <w:bCs/>
          <w:i/>
          <w:iCs/>
        </w:rPr>
      </w:pPr>
      <w:r w:rsidRPr="003F0F40">
        <w:rPr>
          <w:rFonts w:ascii="Times New Roman" w:hAnsi="Times New Roman" w:cs="Times New Roman"/>
          <w:b/>
          <w:bCs/>
          <w:i/>
          <w:iCs/>
        </w:rPr>
        <w:lastRenderedPageBreak/>
        <w:t>TC-1</w:t>
      </w:r>
      <w:r w:rsidR="00961AE1" w:rsidRPr="003F0F40">
        <w:rPr>
          <w:rFonts w:ascii="Times New Roman" w:hAnsi="Times New Roman" w:cs="Times New Roman"/>
          <w:b/>
          <w:bCs/>
          <w:i/>
          <w:iCs/>
        </w:rPr>
        <w:t xml:space="preserve"> </w:t>
      </w:r>
      <w:r w:rsidR="00A61CF2" w:rsidRPr="003F0F40">
        <w:rPr>
          <w:rFonts w:ascii="Times New Roman" w:hAnsi="Times New Roman" w:cs="Times New Roman"/>
          <w:b/>
          <w:bCs/>
          <w:i/>
          <w:iCs/>
        </w:rPr>
        <w:t>Resolution Urging the FCC to Protect Critical Infrastructure and Ratepayer Interests in the Lower 900 MHz Band</w:t>
      </w:r>
    </w:p>
    <w:p w14:paraId="0858FED2" w14:textId="77777777" w:rsidR="00BB3F45" w:rsidRPr="003F0F40" w:rsidRDefault="00BB3F45" w:rsidP="000D3446">
      <w:pPr>
        <w:spacing w:after="0" w:line="240" w:lineRule="auto"/>
        <w:jc w:val="both"/>
        <w:rPr>
          <w:rFonts w:ascii="Times New Roman" w:hAnsi="Times New Roman" w:cs="Times New Roman"/>
          <w:i/>
          <w:iCs/>
        </w:rPr>
      </w:pPr>
    </w:p>
    <w:p w14:paraId="3AC0C828" w14:textId="261C4B17" w:rsidR="0019628A"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C0410C" w:rsidRPr="003F0F40">
        <w:rPr>
          <w:rFonts w:ascii="Times New Roman" w:hAnsi="Times New Roman" w:cs="Times New Roman"/>
        </w:rPr>
        <w:t xml:space="preserve"> </w:t>
      </w:r>
      <w:r w:rsidR="00AD4C79" w:rsidRPr="003F0F40">
        <w:rPr>
          <w:rFonts w:ascii="Times New Roman" w:hAnsi="Times New Roman" w:cs="Times New Roman"/>
        </w:rPr>
        <w:t>the</w:t>
      </w:r>
      <w:r w:rsidR="00D905D5" w:rsidRPr="003F0F40">
        <w:rPr>
          <w:rFonts w:ascii="Times New Roman" w:hAnsi="Times New Roman" w:cs="Times New Roman"/>
        </w:rPr>
        <w:t xml:space="preserve"> Nationa</w:t>
      </w:r>
      <w:r w:rsidR="00BC5249" w:rsidRPr="003F0F40">
        <w:rPr>
          <w:rFonts w:ascii="Times New Roman" w:hAnsi="Times New Roman" w:cs="Times New Roman"/>
        </w:rPr>
        <w:t>l</w:t>
      </w:r>
      <w:r w:rsidR="009A39DC" w:rsidRPr="003F0F40">
        <w:rPr>
          <w:rFonts w:ascii="Times New Roman" w:hAnsi="Times New Roman" w:cs="Times New Roman"/>
        </w:rPr>
        <w:t xml:space="preserve"> A</w:t>
      </w:r>
      <w:r w:rsidR="005F16DC" w:rsidRPr="003F0F40">
        <w:rPr>
          <w:rFonts w:ascii="Times New Roman" w:hAnsi="Times New Roman" w:cs="Times New Roman"/>
        </w:rPr>
        <w:t>ssociati</w:t>
      </w:r>
      <w:r w:rsidR="00992CDF" w:rsidRPr="003F0F40">
        <w:rPr>
          <w:rFonts w:ascii="Times New Roman" w:hAnsi="Times New Roman" w:cs="Times New Roman"/>
        </w:rPr>
        <w:t>on</w:t>
      </w:r>
      <w:r w:rsidR="00186F8D" w:rsidRPr="003F0F40">
        <w:rPr>
          <w:rFonts w:ascii="Times New Roman" w:hAnsi="Times New Roman" w:cs="Times New Roman"/>
        </w:rPr>
        <w:t xml:space="preserve"> of</w:t>
      </w:r>
      <w:r w:rsidR="00483EEB" w:rsidRPr="003F0F40">
        <w:rPr>
          <w:rFonts w:ascii="Times New Roman" w:hAnsi="Times New Roman" w:cs="Times New Roman"/>
        </w:rPr>
        <w:t xml:space="preserve"> Regulator</w:t>
      </w:r>
      <w:r w:rsidR="003D547C" w:rsidRPr="003F0F40">
        <w:rPr>
          <w:rFonts w:ascii="Times New Roman" w:hAnsi="Times New Roman" w:cs="Times New Roman"/>
        </w:rPr>
        <w:t xml:space="preserve">y </w:t>
      </w:r>
      <w:r w:rsidR="00671BD7" w:rsidRPr="003F0F40">
        <w:rPr>
          <w:rFonts w:ascii="Times New Roman" w:hAnsi="Times New Roman" w:cs="Times New Roman"/>
        </w:rPr>
        <w:t>Utilit</w:t>
      </w:r>
      <w:r w:rsidR="00EB7224" w:rsidRPr="003F0F40">
        <w:rPr>
          <w:rFonts w:ascii="Times New Roman" w:hAnsi="Times New Roman" w:cs="Times New Roman"/>
        </w:rPr>
        <w:t>y Co</w:t>
      </w:r>
      <w:r w:rsidR="00D10834" w:rsidRPr="003F0F40">
        <w:rPr>
          <w:rFonts w:ascii="Times New Roman" w:hAnsi="Times New Roman" w:cs="Times New Roman"/>
        </w:rPr>
        <w:t>mmissio</w:t>
      </w:r>
      <w:r w:rsidR="003A50E4" w:rsidRPr="003F0F40">
        <w:rPr>
          <w:rFonts w:ascii="Times New Roman" w:hAnsi="Times New Roman" w:cs="Times New Roman"/>
        </w:rPr>
        <w:t>ner</w:t>
      </w:r>
      <w:r w:rsidR="005D5791" w:rsidRPr="003F0F40">
        <w:rPr>
          <w:rFonts w:ascii="Times New Roman" w:hAnsi="Times New Roman" w:cs="Times New Roman"/>
        </w:rPr>
        <w:t xml:space="preserve">s </w:t>
      </w:r>
      <w:r w:rsidR="00863A45" w:rsidRPr="003F0F40">
        <w:rPr>
          <w:rFonts w:ascii="Times New Roman" w:hAnsi="Times New Roman" w:cs="Times New Roman"/>
        </w:rPr>
        <w:t>(NAR</w:t>
      </w:r>
      <w:r w:rsidR="002D33F8" w:rsidRPr="003F0F40">
        <w:rPr>
          <w:rFonts w:ascii="Times New Roman" w:hAnsi="Times New Roman" w:cs="Times New Roman"/>
        </w:rPr>
        <w:t>UC)</w:t>
      </w:r>
      <w:r w:rsidR="00E244B0" w:rsidRPr="003F0F40">
        <w:rPr>
          <w:rFonts w:ascii="Times New Roman" w:hAnsi="Times New Roman" w:cs="Times New Roman"/>
        </w:rPr>
        <w:t xml:space="preserve"> </w:t>
      </w:r>
      <w:r w:rsidR="00EB5EC3" w:rsidRPr="003F0F40">
        <w:rPr>
          <w:rFonts w:ascii="Times New Roman" w:hAnsi="Times New Roman" w:cs="Times New Roman"/>
        </w:rPr>
        <w:t>i</w:t>
      </w:r>
      <w:r w:rsidR="00244BE0" w:rsidRPr="003F0F40">
        <w:rPr>
          <w:rFonts w:ascii="Times New Roman" w:hAnsi="Times New Roman" w:cs="Times New Roman"/>
        </w:rPr>
        <w:t xml:space="preserve">s </w:t>
      </w:r>
      <w:r w:rsidR="00A611D5" w:rsidRPr="003F0F40">
        <w:rPr>
          <w:rFonts w:ascii="Times New Roman" w:hAnsi="Times New Roman" w:cs="Times New Roman"/>
        </w:rPr>
        <w:t>a</w:t>
      </w:r>
      <w:r w:rsidR="00B8688F" w:rsidRPr="003F0F40">
        <w:rPr>
          <w:rFonts w:ascii="Times New Roman" w:hAnsi="Times New Roman" w:cs="Times New Roman"/>
        </w:rPr>
        <w:t xml:space="preserve"> non</w:t>
      </w:r>
      <w:r w:rsidR="00B76B8B" w:rsidRPr="003F0F40">
        <w:rPr>
          <w:rFonts w:ascii="Times New Roman" w:hAnsi="Times New Roman" w:cs="Times New Roman"/>
        </w:rPr>
        <w:t>-prof</w:t>
      </w:r>
      <w:r w:rsidR="00EA3DBB" w:rsidRPr="003F0F40">
        <w:rPr>
          <w:rFonts w:ascii="Times New Roman" w:hAnsi="Times New Roman" w:cs="Times New Roman"/>
        </w:rPr>
        <w:t>it</w:t>
      </w:r>
      <w:r w:rsidR="004855F1" w:rsidRPr="003F0F40">
        <w:rPr>
          <w:rFonts w:ascii="Times New Roman" w:hAnsi="Times New Roman" w:cs="Times New Roman"/>
        </w:rPr>
        <w:t xml:space="preserve"> or</w:t>
      </w:r>
      <w:r w:rsidR="00A5763D" w:rsidRPr="003F0F40">
        <w:rPr>
          <w:rFonts w:ascii="Times New Roman" w:hAnsi="Times New Roman" w:cs="Times New Roman"/>
        </w:rPr>
        <w:t>gan</w:t>
      </w:r>
      <w:r w:rsidR="005E2A89" w:rsidRPr="003F0F40">
        <w:rPr>
          <w:rFonts w:ascii="Times New Roman" w:hAnsi="Times New Roman" w:cs="Times New Roman"/>
        </w:rPr>
        <w:t>izati</w:t>
      </w:r>
      <w:r w:rsidR="00307B7D" w:rsidRPr="003F0F40">
        <w:rPr>
          <w:rFonts w:ascii="Times New Roman" w:hAnsi="Times New Roman" w:cs="Times New Roman"/>
        </w:rPr>
        <w:t>o</w:t>
      </w:r>
      <w:r w:rsidR="001804CF" w:rsidRPr="003F0F40">
        <w:rPr>
          <w:rFonts w:ascii="Times New Roman" w:hAnsi="Times New Roman" w:cs="Times New Roman"/>
        </w:rPr>
        <w:t>n, f</w:t>
      </w:r>
      <w:r w:rsidR="003D39F8" w:rsidRPr="003F0F40">
        <w:rPr>
          <w:rFonts w:ascii="Times New Roman" w:hAnsi="Times New Roman" w:cs="Times New Roman"/>
        </w:rPr>
        <w:t>ound</w:t>
      </w:r>
      <w:r w:rsidR="005F571A" w:rsidRPr="003F0F40">
        <w:rPr>
          <w:rFonts w:ascii="Times New Roman" w:hAnsi="Times New Roman" w:cs="Times New Roman"/>
        </w:rPr>
        <w:t>ed in</w:t>
      </w:r>
      <w:r w:rsidR="00EA3CDC" w:rsidRPr="003F0F40">
        <w:rPr>
          <w:rFonts w:ascii="Times New Roman" w:hAnsi="Times New Roman" w:cs="Times New Roman"/>
        </w:rPr>
        <w:t xml:space="preserve"> 1</w:t>
      </w:r>
      <w:r w:rsidR="00AC5D99" w:rsidRPr="003F0F40">
        <w:rPr>
          <w:rFonts w:ascii="Times New Roman" w:hAnsi="Times New Roman" w:cs="Times New Roman"/>
        </w:rPr>
        <w:t>889</w:t>
      </w:r>
      <w:r w:rsidR="00441076" w:rsidRPr="003F0F40">
        <w:rPr>
          <w:rFonts w:ascii="Times New Roman" w:hAnsi="Times New Roman" w:cs="Times New Roman"/>
        </w:rPr>
        <w:t>, d</w:t>
      </w:r>
      <w:r w:rsidR="00AA02EC" w:rsidRPr="003F0F40">
        <w:rPr>
          <w:rFonts w:ascii="Times New Roman" w:hAnsi="Times New Roman" w:cs="Times New Roman"/>
        </w:rPr>
        <w:t>e</w:t>
      </w:r>
      <w:r w:rsidR="00D87D23" w:rsidRPr="003F0F40">
        <w:rPr>
          <w:rFonts w:ascii="Times New Roman" w:hAnsi="Times New Roman" w:cs="Times New Roman"/>
        </w:rPr>
        <w:t>di</w:t>
      </w:r>
      <w:r w:rsidR="007B7552" w:rsidRPr="003F0F40">
        <w:rPr>
          <w:rFonts w:ascii="Times New Roman" w:hAnsi="Times New Roman" w:cs="Times New Roman"/>
        </w:rPr>
        <w:t>cated</w:t>
      </w:r>
      <w:r w:rsidR="00891E49" w:rsidRPr="003F0F40">
        <w:rPr>
          <w:rFonts w:ascii="Times New Roman" w:hAnsi="Times New Roman" w:cs="Times New Roman"/>
        </w:rPr>
        <w:t xml:space="preserve"> </w:t>
      </w:r>
      <w:r w:rsidR="00F33132" w:rsidRPr="003F0F40">
        <w:rPr>
          <w:rFonts w:ascii="Times New Roman" w:hAnsi="Times New Roman" w:cs="Times New Roman"/>
        </w:rPr>
        <w:t>to re</w:t>
      </w:r>
      <w:r w:rsidR="00F513E3" w:rsidRPr="003F0F40">
        <w:rPr>
          <w:rFonts w:ascii="Times New Roman" w:hAnsi="Times New Roman" w:cs="Times New Roman"/>
        </w:rPr>
        <w:t>presenti</w:t>
      </w:r>
      <w:r w:rsidR="005277FA" w:rsidRPr="003F0F40">
        <w:rPr>
          <w:rFonts w:ascii="Times New Roman" w:hAnsi="Times New Roman" w:cs="Times New Roman"/>
        </w:rPr>
        <w:t>ng</w:t>
      </w:r>
      <w:r w:rsidR="00F97B6D" w:rsidRPr="003F0F40">
        <w:rPr>
          <w:rFonts w:ascii="Times New Roman" w:hAnsi="Times New Roman" w:cs="Times New Roman"/>
        </w:rPr>
        <w:t xml:space="preserve"> </w:t>
      </w:r>
      <w:r w:rsidR="00110FE7" w:rsidRPr="003F0F40">
        <w:rPr>
          <w:rFonts w:ascii="Times New Roman" w:hAnsi="Times New Roman" w:cs="Times New Roman"/>
        </w:rPr>
        <w:t>Ameri</w:t>
      </w:r>
      <w:r w:rsidR="006A74FC" w:rsidRPr="003F0F40">
        <w:rPr>
          <w:rFonts w:ascii="Times New Roman" w:hAnsi="Times New Roman" w:cs="Times New Roman"/>
        </w:rPr>
        <w:t xml:space="preserve">ca’s </w:t>
      </w:r>
      <w:r w:rsidR="00077169" w:rsidRPr="003F0F40">
        <w:rPr>
          <w:rFonts w:ascii="Times New Roman" w:hAnsi="Times New Roman" w:cs="Times New Roman"/>
        </w:rPr>
        <w:t>state</w:t>
      </w:r>
      <w:r w:rsidR="00503F66" w:rsidRPr="003F0F40">
        <w:rPr>
          <w:rFonts w:ascii="Times New Roman" w:hAnsi="Times New Roman" w:cs="Times New Roman"/>
        </w:rPr>
        <w:t xml:space="preserve"> </w:t>
      </w:r>
      <w:r w:rsidR="00974F1C" w:rsidRPr="003F0F40">
        <w:rPr>
          <w:rFonts w:ascii="Times New Roman" w:hAnsi="Times New Roman" w:cs="Times New Roman"/>
        </w:rPr>
        <w:t xml:space="preserve">public </w:t>
      </w:r>
      <w:r w:rsidR="005212BA" w:rsidRPr="003F0F40">
        <w:rPr>
          <w:rFonts w:ascii="Times New Roman" w:hAnsi="Times New Roman" w:cs="Times New Roman"/>
        </w:rPr>
        <w:t>servic</w:t>
      </w:r>
      <w:r w:rsidR="00330DA5" w:rsidRPr="003F0F40">
        <w:rPr>
          <w:rFonts w:ascii="Times New Roman" w:hAnsi="Times New Roman" w:cs="Times New Roman"/>
        </w:rPr>
        <w:t>e</w:t>
      </w:r>
      <w:r w:rsidR="00A33C99" w:rsidRPr="003F0F40">
        <w:rPr>
          <w:rFonts w:ascii="Times New Roman" w:hAnsi="Times New Roman" w:cs="Times New Roman"/>
        </w:rPr>
        <w:t xml:space="preserve"> co</w:t>
      </w:r>
      <w:r w:rsidR="009952AB" w:rsidRPr="003F0F40">
        <w:rPr>
          <w:rFonts w:ascii="Times New Roman" w:hAnsi="Times New Roman" w:cs="Times New Roman"/>
        </w:rPr>
        <w:t>mmissio</w:t>
      </w:r>
      <w:r w:rsidR="004A2BBB" w:rsidRPr="003F0F40">
        <w:rPr>
          <w:rFonts w:ascii="Times New Roman" w:hAnsi="Times New Roman" w:cs="Times New Roman"/>
        </w:rPr>
        <w:t>ns</w:t>
      </w:r>
      <w:r w:rsidR="002A4A6A" w:rsidRPr="003F0F40">
        <w:rPr>
          <w:rFonts w:ascii="Times New Roman" w:hAnsi="Times New Roman" w:cs="Times New Roman"/>
        </w:rPr>
        <w:t xml:space="preserve"> </w:t>
      </w:r>
      <w:r w:rsidR="00E3718F" w:rsidRPr="003F0F40">
        <w:rPr>
          <w:rFonts w:ascii="Times New Roman" w:hAnsi="Times New Roman" w:cs="Times New Roman"/>
        </w:rPr>
        <w:t>(</w:t>
      </w:r>
      <w:r w:rsidR="00E35BEE" w:rsidRPr="003F0F40">
        <w:rPr>
          <w:rFonts w:ascii="Times New Roman" w:hAnsi="Times New Roman" w:cs="Times New Roman"/>
        </w:rPr>
        <w:t>PSC</w:t>
      </w:r>
      <w:r w:rsidR="00A51DC6" w:rsidRPr="003F0F40">
        <w:rPr>
          <w:rFonts w:ascii="Times New Roman" w:hAnsi="Times New Roman" w:cs="Times New Roman"/>
        </w:rPr>
        <w:t>s</w:t>
      </w:r>
      <w:r w:rsidR="002644D0" w:rsidRPr="003F0F40">
        <w:rPr>
          <w:rFonts w:ascii="Times New Roman" w:hAnsi="Times New Roman" w:cs="Times New Roman"/>
        </w:rPr>
        <w:t xml:space="preserve">) </w:t>
      </w:r>
      <w:r w:rsidR="00A51DC6" w:rsidRPr="003F0F40">
        <w:rPr>
          <w:rFonts w:ascii="Times New Roman" w:hAnsi="Times New Roman" w:cs="Times New Roman"/>
        </w:rPr>
        <w:t>t</w:t>
      </w:r>
      <w:r w:rsidR="005B34FF" w:rsidRPr="003F0F40">
        <w:rPr>
          <w:rFonts w:ascii="Times New Roman" w:hAnsi="Times New Roman" w:cs="Times New Roman"/>
        </w:rPr>
        <w:t>hat</w:t>
      </w:r>
      <w:r w:rsidR="00B31E90" w:rsidRPr="003F0F40">
        <w:rPr>
          <w:rFonts w:ascii="Times New Roman" w:hAnsi="Times New Roman" w:cs="Times New Roman"/>
        </w:rPr>
        <w:t xml:space="preserve"> regu</w:t>
      </w:r>
      <w:r w:rsidR="00295099" w:rsidRPr="003F0F40">
        <w:rPr>
          <w:rFonts w:ascii="Times New Roman" w:hAnsi="Times New Roman" w:cs="Times New Roman"/>
        </w:rPr>
        <w:t>late</w:t>
      </w:r>
      <w:r w:rsidR="003D0535" w:rsidRPr="003F0F40">
        <w:rPr>
          <w:rFonts w:ascii="Times New Roman" w:hAnsi="Times New Roman" w:cs="Times New Roman"/>
        </w:rPr>
        <w:t xml:space="preserve"> i</w:t>
      </w:r>
      <w:r w:rsidR="000A2BD9" w:rsidRPr="003F0F40">
        <w:rPr>
          <w:rFonts w:ascii="Times New Roman" w:hAnsi="Times New Roman" w:cs="Times New Roman"/>
        </w:rPr>
        <w:t>nvest</w:t>
      </w:r>
      <w:r w:rsidR="0027070C" w:rsidRPr="003F0F40">
        <w:rPr>
          <w:rFonts w:ascii="Times New Roman" w:hAnsi="Times New Roman" w:cs="Times New Roman"/>
        </w:rPr>
        <w:t>or</w:t>
      </w:r>
      <w:r w:rsidR="00DC7B64" w:rsidRPr="003F0F40">
        <w:rPr>
          <w:rFonts w:ascii="Times New Roman" w:hAnsi="Times New Roman" w:cs="Times New Roman"/>
        </w:rPr>
        <w:t>-</w:t>
      </w:r>
      <w:r w:rsidR="003B22AA" w:rsidRPr="003F0F40">
        <w:rPr>
          <w:rFonts w:ascii="Times New Roman" w:hAnsi="Times New Roman" w:cs="Times New Roman"/>
        </w:rPr>
        <w:t>ow</w:t>
      </w:r>
      <w:r w:rsidR="00F41F0F" w:rsidRPr="003F0F40">
        <w:rPr>
          <w:rFonts w:ascii="Times New Roman" w:hAnsi="Times New Roman" w:cs="Times New Roman"/>
        </w:rPr>
        <w:t>ned ut</w:t>
      </w:r>
      <w:r w:rsidR="009506A2" w:rsidRPr="003F0F40">
        <w:rPr>
          <w:rFonts w:ascii="Times New Roman" w:hAnsi="Times New Roman" w:cs="Times New Roman"/>
        </w:rPr>
        <w:t>il</w:t>
      </w:r>
      <w:r w:rsidR="00A10CCD" w:rsidRPr="003F0F40">
        <w:rPr>
          <w:rFonts w:ascii="Times New Roman" w:hAnsi="Times New Roman" w:cs="Times New Roman"/>
        </w:rPr>
        <w:t>ities</w:t>
      </w:r>
      <w:r w:rsidR="00970BF1" w:rsidRPr="003F0F40">
        <w:rPr>
          <w:rFonts w:ascii="Times New Roman" w:hAnsi="Times New Roman" w:cs="Times New Roman"/>
        </w:rPr>
        <w:t xml:space="preserve">, </w:t>
      </w:r>
      <w:r w:rsidR="0066092D" w:rsidRPr="003F0F40">
        <w:rPr>
          <w:rFonts w:ascii="Times New Roman" w:hAnsi="Times New Roman" w:cs="Times New Roman"/>
        </w:rPr>
        <w:t>ens</w:t>
      </w:r>
      <w:r w:rsidR="00BF261C" w:rsidRPr="003F0F40">
        <w:rPr>
          <w:rFonts w:ascii="Times New Roman" w:hAnsi="Times New Roman" w:cs="Times New Roman"/>
        </w:rPr>
        <w:t>uring</w:t>
      </w:r>
      <w:r w:rsidR="00CF38D3" w:rsidRPr="003F0F40">
        <w:rPr>
          <w:rFonts w:ascii="Times New Roman" w:hAnsi="Times New Roman" w:cs="Times New Roman"/>
        </w:rPr>
        <w:t xml:space="preserve"> </w:t>
      </w:r>
      <w:r w:rsidR="00C82800" w:rsidRPr="003F0F40">
        <w:rPr>
          <w:rFonts w:ascii="Times New Roman" w:hAnsi="Times New Roman" w:cs="Times New Roman"/>
        </w:rPr>
        <w:t xml:space="preserve">that </w:t>
      </w:r>
      <w:r w:rsidR="00CF38D3" w:rsidRPr="003F0F40">
        <w:rPr>
          <w:rFonts w:ascii="Times New Roman" w:hAnsi="Times New Roman" w:cs="Times New Roman"/>
        </w:rPr>
        <w:t>sa</w:t>
      </w:r>
      <w:r w:rsidR="00153D05" w:rsidRPr="003F0F40">
        <w:rPr>
          <w:rFonts w:ascii="Times New Roman" w:hAnsi="Times New Roman" w:cs="Times New Roman"/>
        </w:rPr>
        <w:t>fe,</w:t>
      </w:r>
      <w:r w:rsidR="00B9367F" w:rsidRPr="003F0F40">
        <w:rPr>
          <w:rFonts w:ascii="Times New Roman" w:hAnsi="Times New Roman" w:cs="Times New Roman"/>
        </w:rPr>
        <w:t xml:space="preserve"> re</w:t>
      </w:r>
      <w:r w:rsidR="001B45D8" w:rsidRPr="003F0F40">
        <w:rPr>
          <w:rFonts w:ascii="Times New Roman" w:hAnsi="Times New Roman" w:cs="Times New Roman"/>
        </w:rPr>
        <w:t>lia</w:t>
      </w:r>
      <w:r w:rsidR="0085682F" w:rsidRPr="003F0F40">
        <w:rPr>
          <w:rFonts w:ascii="Times New Roman" w:hAnsi="Times New Roman" w:cs="Times New Roman"/>
        </w:rPr>
        <w:t>ble</w:t>
      </w:r>
      <w:r w:rsidR="00DA4231" w:rsidRPr="003F0F40">
        <w:rPr>
          <w:rFonts w:ascii="Times New Roman" w:hAnsi="Times New Roman" w:cs="Times New Roman"/>
        </w:rPr>
        <w:t>,</w:t>
      </w:r>
      <w:r w:rsidR="009409B6" w:rsidRPr="003F0F40">
        <w:rPr>
          <w:rFonts w:ascii="Times New Roman" w:hAnsi="Times New Roman" w:cs="Times New Roman"/>
        </w:rPr>
        <w:t xml:space="preserve"> an</w:t>
      </w:r>
      <w:r w:rsidR="002A6FA4" w:rsidRPr="003F0F40">
        <w:rPr>
          <w:rFonts w:ascii="Times New Roman" w:hAnsi="Times New Roman" w:cs="Times New Roman"/>
        </w:rPr>
        <w:t>d</w:t>
      </w:r>
      <w:r w:rsidR="00025928" w:rsidRPr="003F0F40">
        <w:rPr>
          <w:rFonts w:ascii="Times New Roman" w:hAnsi="Times New Roman" w:cs="Times New Roman"/>
        </w:rPr>
        <w:t xml:space="preserve"> </w:t>
      </w:r>
      <w:r w:rsidR="00EA2BA7" w:rsidRPr="003F0F40">
        <w:rPr>
          <w:rFonts w:ascii="Times New Roman" w:hAnsi="Times New Roman" w:cs="Times New Roman"/>
        </w:rPr>
        <w:t>af</w:t>
      </w:r>
      <w:r w:rsidR="00DC7EE0" w:rsidRPr="003F0F40">
        <w:rPr>
          <w:rFonts w:ascii="Times New Roman" w:hAnsi="Times New Roman" w:cs="Times New Roman"/>
        </w:rPr>
        <w:t>for</w:t>
      </w:r>
      <w:r w:rsidR="003117FC" w:rsidRPr="003F0F40">
        <w:rPr>
          <w:rFonts w:ascii="Times New Roman" w:hAnsi="Times New Roman" w:cs="Times New Roman"/>
        </w:rPr>
        <w:t>dabl</w:t>
      </w:r>
      <w:r w:rsidR="00E80075" w:rsidRPr="003F0F40">
        <w:rPr>
          <w:rFonts w:ascii="Times New Roman" w:hAnsi="Times New Roman" w:cs="Times New Roman"/>
        </w:rPr>
        <w:t>e</w:t>
      </w:r>
      <w:r w:rsidR="00CA1C59" w:rsidRPr="003F0F40">
        <w:rPr>
          <w:rFonts w:ascii="Times New Roman" w:hAnsi="Times New Roman" w:cs="Times New Roman"/>
        </w:rPr>
        <w:t xml:space="preserve"> </w:t>
      </w:r>
      <w:r w:rsidR="00704464" w:rsidRPr="003F0F40">
        <w:rPr>
          <w:rFonts w:ascii="Times New Roman" w:hAnsi="Times New Roman" w:cs="Times New Roman"/>
        </w:rPr>
        <w:t>utili</w:t>
      </w:r>
      <w:r w:rsidR="000D213A" w:rsidRPr="003F0F40">
        <w:rPr>
          <w:rFonts w:ascii="Times New Roman" w:hAnsi="Times New Roman" w:cs="Times New Roman"/>
        </w:rPr>
        <w:t>t</w:t>
      </w:r>
      <w:r w:rsidR="003E032D" w:rsidRPr="003F0F40">
        <w:rPr>
          <w:rFonts w:ascii="Times New Roman" w:hAnsi="Times New Roman" w:cs="Times New Roman"/>
        </w:rPr>
        <w:t>y se</w:t>
      </w:r>
      <w:r w:rsidR="00134EC4" w:rsidRPr="003F0F40">
        <w:rPr>
          <w:rFonts w:ascii="Times New Roman" w:hAnsi="Times New Roman" w:cs="Times New Roman"/>
        </w:rPr>
        <w:t>rvices</w:t>
      </w:r>
      <w:r w:rsidR="006C1336" w:rsidRPr="003F0F40">
        <w:rPr>
          <w:rFonts w:ascii="Times New Roman" w:hAnsi="Times New Roman" w:cs="Times New Roman"/>
        </w:rPr>
        <w:t xml:space="preserve"> </w:t>
      </w:r>
      <w:r w:rsidR="00E40684" w:rsidRPr="003F0F40">
        <w:rPr>
          <w:rFonts w:ascii="Times New Roman" w:hAnsi="Times New Roman" w:cs="Times New Roman"/>
        </w:rPr>
        <w:t xml:space="preserve">are provided </w:t>
      </w:r>
      <w:r w:rsidR="006C1336" w:rsidRPr="003F0F40">
        <w:rPr>
          <w:rFonts w:ascii="Times New Roman" w:hAnsi="Times New Roman" w:cs="Times New Roman"/>
        </w:rPr>
        <w:t xml:space="preserve">at </w:t>
      </w:r>
      <w:r w:rsidR="009E35B9" w:rsidRPr="003F0F40">
        <w:rPr>
          <w:rFonts w:ascii="Times New Roman" w:hAnsi="Times New Roman" w:cs="Times New Roman"/>
        </w:rPr>
        <w:t>just</w:t>
      </w:r>
      <w:r w:rsidR="00BA08C0" w:rsidRPr="003F0F40">
        <w:rPr>
          <w:rFonts w:ascii="Times New Roman" w:hAnsi="Times New Roman" w:cs="Times New Roman"/>
        </w:rPr>
        <w:t xml:space="preserve">, </w:t>
      </w:r>
      <w:r w:rsidR="00345F8C" w:rsidRPr="003F0F40">
        <w:rPr>
          <w:rFonts w:ascii="Times New Roman" w:hAnsi="Times New Roman" w:cs="Times New Roman"/>
        </w:rPr>
        <w:t>rea</w:t>
      </w:r>
      <w:r w:rsidR="0062720C" w:rsidRPr="003F0F40">
        <w:rPr>
          <w:rFonts w:ascii="Times New Roman" w:hAnsi="Times New Roman" w:cs="Times New Roman"/>
        </w:rPr>
        <w:t>sonable</w:t>
      </w:r>
      <w:r w:rsidR="006C43EB" w:rsidRPr="003F0F40">
        <w:rPr>
          <w:rFonts w:ascii="Times New Roman" w:hAnsi="Times New Roman" w:cs="Times New Roman"/>
        </w:rPr>
        <w:t xml:space="preserve">, and </w:t>
      </w:r>
      <w:r w:rsidR="0041311A" w:rsidRPr="003F0F40">
        <w:rPr>
          <w:rFonts w:ascii="Times New Roman" w:hAnsi="Times New Roman" w:cs="Times New Roman"/>
        </w:rPr>
        <w:t>non</w:t>
      </w:r>
      <w:r w:rsidR="00D71A78" w:rsidRPr="003F0F40">
        <w:rPr>
          <w:rFonts w:ascii="Times New Roman" w:hAnsi="Times New Roman" w:cs="Times New Roman"/>
        </w:rPr>
        <w:t>-d</w:t>
      </w:r>
      <w:r w:rsidR="00B56A60" w:rsidRPr="003F0F40">
        <w:rPr>
          <w:rFonts w:ascii="Times New Roman" w:hAnsi="Times New Roman" w:cs="Times New Roman"/>
        </w:rPr>
        <w:t>iscri</w:t>
      </w:r>
      <w:r w:rsidR="00290FB3" w:rsidRPr="003F0F40">
        <w:rPr>
          <w:rFonts w:ascii="Times New Roman" w:hAnsi="Times New Roman" w:cs="Times New Roman"/>
        </w:rPr>
        <w:t>mi</w:t>
      </w:r>
      <w:r w:rsidR="00D60682" w:rsidRPr="003F0F40">
        <w:rPr>
          <w:rFonts w:ascii="Times New Roman" w:hAnsi="Times New Roman" w:cs="Times New Roman"/>
        </w:rPr>
        <w:t>natory</w:t>
      </w:r>
      <w:r w:rsidR="004F556D" w:rsidRPr="003F0F40">
        <w:rPr>
          <w:rFonts w:ascii="Times New Roman" w:hAnsi="Times New Roman" w:cs="Times New Roman"/>
        </w:rPr>
        <w:t xml:space="preserve"> </w:t>
      </w:r>
      <w:r w:rsidR="00064737" w:rsidRPr="003F0F40">
        <w:rPr>
          <w:rFonts w:ascii="Times New Roman" w:hAnsi="Times New Roman" w:cs="Times New Roman"/>
        </w:rPr>
        <w:t>rate</w:t>
      </w:r>
      <w:r w:rsidR="00054DF0" w:rsidRPr="003F0F40">
        <w:rPr>
          <w:rFonts w:ascii="Times New Roman" w:hAnsi="Times New Roman" w:cs="Times New Roman"/>
        </w:rPr>
        <w:t>s</w:t>
      </w:r>
      <w:r w:rsidR="00721F41" w:rsidRPr="003F0F40">
        <w:rPr>
          <w:rFonts w:ascii="Times New Roman" w:hAnsi="Times New Roman" w:cs="Times New Roman"/>
        </w:rPr>
        <w:t xml:space="preserve">; </w:t>
      </w:r>
    </w:p>
    <w:p w14:paraId="4C8457CC" w14:textId="77777777" w:rsidR="00BB3F45" w:rsidRPr="003F0F40" w:rsidRDefault="00BB3F45" w:rsidP="000D3446">
      <w:pPr>
        <w:spacing w:after="0" w:line="240" w:lineRule="auto"/>
        <w:jc w:val="both"/>
        <w:rPr>
          <w:rFonts w:ascii="Times New Roman" w:hAnsi="Times New Roman" w:cs="Times New Roman"/>
          <w:i/>
          <w:iCs/>
        </w:rPr>
      </w:pPr>
    </w:p>
    <w:p w14:paraId="3C3FD597" w14:textId="6393BDC6" w:rsidR="0023103B"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BE64D8" w:rsidRPr="003F0F40">
        <w:rPr>
          <w:rFonts w:ascii="Times New Roman" w:hAnsi="Times New Roman" w:cs="Times New Roman"/>
        </w:rPr>
        <w:t xml:space="preserve"> </w:t>
      </w:r>
      <w:r w:rsidR="008D53A8" w:rsidRPr="003F0F40">
        <w:rPr>
          <w:rFonts w:ascii="Times New Roman" w:hAnsi="Times New Roman" w:cs="Times New Roman"/>
        </w:rPr>
        <w:t>af</w:t>
      </w:r>
      <w:r w:rsidR="003C4C13" w:rsidRPr="003F0F40">
        <w:rPr>
          <w:rFonts w:ascii="Times New Roman" w:hAnsi="Times New Roman" w:cs="Times New Roman"/>
        </w:rPr>
        <w:t>forda</w:t>
      </w:r>
      <w:r w:rsidR="00954D85" w:rsidRPr="003F0F40">
        <w:rPr>
          <w:rFonts w:ascii="Times New Roman" w:hAnsi="Times New Roman" w:cs="Times New Roman"/>
        </w:rPr>
        <w:t>b</w:t>
      </w:r>
      <w:r w:rsidR="005B34FF" w:rsidRPr="003F0F40">
        <w:rPr>
          <w:rFonts w:ascii="Times New Roman" w:hAnsi="Times New Roman" w:cs="Times New Roman"/>
        </w:rPr>
        <w:t xml:space="preserve">ility </w:t>
      </w:r>
      <w:r w:rsidR="00134869" w:rsidRPr="003F0F40">
        <w:rPr>
          <w:rFonts w:ascii="Times New Roman" w:hAnsi="Times New Roman" w:cs="Times New Roman"/>
        </w:rPr>
        <w:t>is</w:t>
      </w:r>
      <w:r w:rsidR="0010393A" w:rsidRPr="003F0F40">
        <w:rPr>
          <w:rFonts w:ascii="Times New Roman" w:hAnsi="Times New Roman" w:cs="Times New Roman"/>
        </w:rPr>
        <w:t xml:space="preserve"> </w:t>
      </w:r>
      <w:r w:rsidR="00631BB6" w:rsidRPr="003F0F40">
        <w:rPr>
          <w:rFonts w:ascii="Times New Roman" w:hAnsi="Times New Roman" w:cs="Times New Roman"/>
        </w:rPr>
        <w:t xml:space="preserve">a </w:t>
      </w:r>
      <w:r w:rsidR="00E40684" w:rsidRPr="003F0F40">
        <w:rPr>
          <w:rFonts w:ascii="Times New Roman" w:hAnsi="Times New Roman" w:cs="Times New Roman"/>
        </w:rPr>
        <w:t xml:space="preserve">fundamental </w:t>
      </w:r>
      <w:r w:rsidR="00270912" w:rsidRPr="003F0F40">
        <w:rPr>
          <w:rFonts w:ascii="Times New Roman" w:hAnsi="Times New Roman" w:cs="Times New Roman"/>
        </w:rPr>
        <w:t>mi</w:t>
      </w:r>
      <w:r w:rsidR="00EE489E" w:rsidRPr="003F0F40">
        <w:rPr>
          <w:rFonts w:ascii="Times New Roman" w:hAnsi="Times New Roman" w:cs="Times New Roman"/>
        </w:rPr>
        <w:t>ssion</w:t>
      </w:r>
      <w:r w:rsidR="00FB558B" w:rsidRPr="003F0F40">
        <w:rPr>
          <w:rFonts w:ascii="Times New Roman" w:hAnsi="Times New Roman" w:cs="Times New Roman"/>
        </w:rPr>
        <w:t xml:space="preserve"> of</w:t>
      </w:r>
      <w:r w:rsidR="00094838" w:rsidRPr="003F0F40">
        <w:rPr>
          <w:rFonts w:ascii="Times New Roman" w:hAnsi="Times New Roman" w:cs="Times New Roman"/>
        </w:rPr>
        <w:t xml:space="preserve"> </w:t>
      </w:r>
      <w:r w:rsidR="00077169" w:rsidRPr="003F0F40">
        <w:rPr>
          <w:rFonts w:ascii="Times New Roman" w:hAnsi="Times New Roman" w:cs="Times New Roman"/>
        </w:rPr>
        <w:t>state</w:t>
      </w:r>
      <w:r w:rsidR="00664DDA" w:rsidRPr="003F0F40">
        <w:rPr>
          <w:rFonts w:ascii="Times New Roman" w:hAnsi="Times New Roman" w:cs="Times New Roman"/>
        </w:rPr>
        <w:t xml:space="preserve"> </w:t>
      </w:r>
      <w:r w:rsidR="00387466" w:rsidRPr="003F0F40">
        <w:rPr>
          <w:rFonts w:ascii="Times New Roman" w:hAnsi="Times New Roman" w:cs="Times New Roman"/>
        </w:rPr>
        <w:t>P</w:t>
      </w:r>
      <w:r w:rsidR="008B01D5" w:rsidRPr="003F0F40">
        <w:rPr>
          <w:rFonts w:ascii="Times New Roman" w:hAnsi="Times New Roman" w:cs="Times New Roman"/>
        </w:rPr>
        <w:t>SC</w:t>
      </w:r>
      <w:r w:rsidR="00E566CB" w:rsidRPr="003F0F40">
        <w:rPr>
          <w:rFonts w:ascii="Times New Roman" w:hAnsi="Times New Roman" w:cs="Times New Roman"/>
        </w:rPr>
        <w:t>s</w:t>
      </w:r>
      <w:r w:rsidR="00BE7717" w:rsidRPr="003F0F40">
        <w:rPr>
          <w:rFonts w:ascii="Times New Roman" w:hAnsi="Times New Roman" w:cs="Times New Roman"/>
        </w:rPr>
        <w:t xml:space="preserve"> an</w:t>
      </w:r>
      <w:r w:rsidR="00FA6172" w:rsidRPr="003F0F40">
        <w:rPr>
          <w:rFonts w:ascii="Times New Roman" w:hAnsi="Times New Roman" w:cs="Times New Roman"/>
        </w:rPr>
        <w:t>d</w:t>
      </w:r>
      <w:r w:rsidR="00517D2D" w:rsidRPr="003F0F40">
        <w:rPr>
          <w:rFonts w:ascii="Times New Roman" w:hAnsi="Times New Roman" w:cs="Times New Roman"/>
        </w:rPr>
        <w:t>,</w:t>
      </w:r>
      <w:r w:rsidR="000A1400" w:rsidRPr="003F0F40">
        <w:rPr>
          <w:rFonts w:ascii="Times New Roman" w:hAnsi="Times New Roman" w:cs="Times New Roman"/>
        </w:rPr>
        <w:t xml:space="preserve"> in</w:t>
      </w:r>
      <w:r w:rsidR="00F20604" w:rsidRPr="003F0F40">
        <w:rPr>
          <w:rFonts w:ascii="Times New Roman" w:hAnsi="Times New Roman" w:cs="Times New Roman"/>
        </w:rPr>
        <w:t xml:space="preserve"> the c</w:t>
      </w:r>
      <w:r w:rsidR="00D41573" w:rsidRPr="003F0F40">
        <w:rPr>
          <w:rFonts w:ascii="Times New Roman" w:hAnsi="Times New Roman" w:cs="Times New Roman"/>
        </w:rPr>
        <w:t xml:space="preserve">urrent </w:t>
      </w:r>
      <w:r w:rsidR="00517D2D" w:rsidRPr="003F0F40">
        <w:rPr>
          <w:rFonts w:ascii="Times New Roman" w:hAnsi="Times New Roman" w:cs="Times New Roman"/>
        </w:rPr>
        <w:t xml:space="preserve">period </w:t>
      </w:r>
      <w:r w:rsidR="002619C0" w:rsidRPr="003F0F40">
        <w:rPr>
          <w:rFonts w:ascii="Times New Roman" w:hAnsi="Times New Roman" w:cs="Times New Roman"/>
        </w:rPr>
        <w:t>of r</w:t>
      </w:r>
      <w:r w:rsidR="002D7572" w:rsidRPr="003F0F40">
        <w:rPr>
          <w:rFonts w:ascii="Times New Roman" w:hAnsi="Times New Roman" w:cs="Times New Roman"/>
        </w:rPr>
        <w:t>ising</w:t>
      </w:r>
      <w:r w:rsidR="004367BA" w:rsidRPr="003F0F40">
        <w:rPr>
          <w:rFonts w:ascii="Times New Roman" w:hAnsi="Times New Roman" w:cs="Times New Roman"/>
        </w:rPr>
        <w:t xml:space="preserve"> energy</w:t>
      </w:r>
      <w:r w:rsidR="00337BF1" w:rsidRPr="003F0F40">
        <w:rPr>
          <w:rFonts w:ascii="Times New Roman" w:hAnsi="Times New Roman" w:cs="Times New Roman"/>
        </w:rPr>
        <w:t xml:space="preserve"> prices</w:t>
      </w:r>
      <w:r w:rsidR="002A7ABA" w:rsidRPr="003F0F40">
        <w:rPr>
          <w:rFonts w:ascii="Times New Roman" w:hAnsi="Times New Roman" w:cs="Times New Roman"/>
        </w:rPr>
        <w:t xml:space="preserve">, </w:t>
      </w:r>
      <w:r w:rsidR="009115BE" w:rsidRPr="003F0F40">
        <w:rPr>
          <w:rFonts w:ascii="Times New Roman" w:hAnsi="Times New Roman" w:cs="Times New Roman"/>
        </w:rPr>
        <w:t xml:space="preserve">it </w:t>
      </w:r>
      <w:r w:rsidR="00385C1D" w:rsidRPr="003F0F40">
        <w:rPr>
          <w:rFonts w:ascii="Times New Roman" w:hAnsi="Times New Roman" w:cs="Times New Roman"/>
        </w:rPr>
        <w:t xml:space="preserve">is more important than ever </w:t>
      </w:r>
      <w:r w:rsidR="00A22990" w:rsidRPr="003F0F40">
        <w:rPr>
          <w:rFonts w:ascii="Times New Roman" w:hAnsi="Times New Roman" w:cs="Times New Roman"/>
        </w:rPr>
        <w:t>to</w:t>
      </w:r>
      <w:r w:rsidR="00BE3C9F" w:rsidRPr="003F0F40">
        <w:rPr>
          <w:rFonts w:ascii="Times New Roman" w:hAnsi="Times New Roman" w:cs="Times New Roman"/>
        </w:rPr>
        <w:t xml:space="preserve"> </w:t>
      </w:r>
      <w:r w:rsidR="00876D37" w:rsidRPr="003F0F40">
        <w:rPr>
          <w:rFonts w:ascii="Times New Roman" w:hAnsi="Times New Roman" w:cs="Times New Roman"/>
        </w:rPr>
        <w:t xml:space="preserve">the </w:t>
      </w:r>
      <w:r w:rsidR="00315E9D" w:rsidRPr="003F0F40">
        <w:rPr>
          <w:rFonts w:ascii="Times New Roman" w:hAnsi="Times New Roman" w:cs="Times New Roman"/>
        </w:rPr>
        <w:t>Americ</w:t>
      </w:r>
      <w:r w:rsidR="002F617C" w:rsidRPr="003F0F40">
        <w:rPr>
          <w:rFonts w:ascii="Times New Roman" w:hAnsi="Times New Roman" w:cs="Times New Roman"/>
        </w:rPr>
        <w:t>an p</w:t>
      </w:r>
      <w:r w:rsidR="00DB694F" w:rsidRPr="003F0F40">
        <w:rPr>
          <w:rFonts w:ascii="Times New Roman" w:hAnsi="Times New Roman" w:cs="Times New Roman"/>
        </w:rPr>
        <w:t>ubli</w:t>
      </w:r>
      <w:r w:rsidR="0066409F" w:rsidRPr="003F0F40">
        <w:rPr>
          <w:rFonts w:ascii="Times New Roman" w:hAnsi="Times New Roman" w:cs="Times New Roman"/>
        </w:rPr>
        <w:t>c</w:t>
      </w:r>
      <w:r w:rsidR="002C322C" w:rsidRPr="003F0F40">
        <w:rPr>
          <w:rFonts w:ascii="Times New Roman" w:hAnsi="Times New Roman" w:cs="Times New Roman"/>
        </w:rPr>
        <w:t xml:space="preserve"> </w:t>
      </w:r>
      <w:r w:rsidR="00AE260B" w:rsidRPr="003F0F40">
        <w:rPr>
          <w:rFonts w:ascii="Times New Roman" w:hAnsi="Times New Roman" w:cs="Times New Roman"/>
        </w:rPr>
        <w:t>that</w:t>
      </w:r>
      <w:r w:rsidR="001006D8" w:rsidRPr="003F0F40">
        <w:rPr>
          <w:rFonts w:ascii="Times New Roman" w:hAnsi="Times New Roman" w:cs="Times New Roman"/>
        </w:rPr>
        <w:t xml:space="preserve"> </w:t>
      </w:r>
      <w:r w:rsidR="00077169" w:rsidRPr="003F0F40">
        <w:rPr>
          <w:rFonts w:ascii="Times New Roman" w:hAnsi="Times New Roman" w:cs="Times New Roman"/>
        </w:rPr>
        <w:t>state</w:t>
      </w:r>
      <w:r w:rsidR="00D04FDC" w:rsidRPr="003F0F40">
        <w:rPr>
          <w:rFonts w:ascii="Times New Roman" w:hAnsi="Times New Roman" w:cs="Times New Roman"/>
        </w:rPr>
        <w:t xml:space="preserve"> reg</w:t>
      </w:r>
      <w:r w:rsidR="008869F3" w:rsidRPr="003F0F40">
        <w:rPr>
          <w:rFonts w:ascii="Times New Roman" w:hAnsi="Times New Roman" w:cs="Times New Roman"/>
        </w:rPr>
        <w:t>ulat</w:t>
      </w:r>
      <w:r w:rsidR="00F91BBE" w:rsidRPr="003F0F40">
        <w:rPr>
          <w:rFonts w:ascii="Times New Roman" w:hAnsi="Times New Roman" w:cs="Times New Roman"/>
        </w:rPr>
        <w:t>ors</w:t>
      </w:r>
      <w:r w:rsidR="003C54E4" w:rsidRPr="003F0F40">
        <w:rPr>
          <w:rFonts w:ascii="Times New Roman" w:hAnsi="Times New Roman" w:cs="Times New Roman"/>
        </w:rPr>
        <w:t xml:space="preserve"> </w:t>
      </w:r>
      <w:r w:rsidR="009115BE" w:rsidRPr="003F0F40">
        <w:rPr>
          <w:rFonts w:ascii="Times New Roman" w:hAnsi="Times New Roman" w:cs="Times New Roman"/>
        </w:rPr>
        <w:t xml:space="preserve">safeguard </w:t>
      </w:r>
      <w:r w:rsidR="00AA7378" w:rsidRPr="003F0F40">
        <w:rPr>
          <w:rFonts w:ascii="Times New Roman" w:hAnsi="Times New Roman" w:cs="Times New Roman"/>
        </w:rPr>
        <w:t xml:space="preserve">from </w:t>
      </w:r>
      <w:r w:rsidR="00377ECB" w:rsidRPr="003F0F40">
        <w:rPr>
          <w:rFonts w:ascii="Times New Roman" w:hAnsi="Times New Roman" w:cs="Times New Roman"/>
        </w:rPr>
        <w:t xml:space="preserve">federal actions that </w:t>
      </w:r>
      <w:r w:rsidR="00EB58CF" w:rsidRPr="003F0F40">
        <w:rPr>
          <w:rFonts w:ascii="Times New Roman" w:hAnsi="Times New Roman" w:cs="Times New Roman"/>
        </w:rPr>
        <w:t xml:space="preserve">jeopardize </w:t>
      </w:r>
      <w:r w:rsidR="006E1CFF" w:rsidRPr="003F0F40">
        <w:rPr>
          <w:rFonts w:ascii="Times New Roman" w:hAnsi="Times New Roman" w:cs="Times New Roman"/>
        </w:rPr>
        <w:t>rat</w:t>
      </w:r>
      <w:r w:rsidR="00F60C82" w:rsidRPr="003F0F40">
        <w:rPr>
          <w:rFonts w:ascii="Times New Roman" w:hAnsi="Times New Roman" w:cs="Times New Roman"/>
        </w:rPr>
        <w:t>e-</w:t>
      </w:r>
      <w:r w:rsidR="009B2CAE" w:rsidRPr="003F0F40">
        <w:rPr>
          <w:rFonts w:ascii="Times New Roman" w:hAnsi="Times New Roman" w:cs="Times New Roman"/>
        </w:rPr>
        <w:t xml:space="preserve">payer </w:t>
      </w:r>
      <w:r w:rsidR="00290C7E" w:rsidRPr="003F0F40">
        <w:rPr>
          <w:rFonts w:ascii="Times New Roman" w:hAnsi="Times New Roman" w:cs="Times New Roman"/>
        </w:rPr>
        <w:t>funded</w:t>
      </w:r>
      <w:r w:rsidR="00E87143" w:rsidRPr="003F0F40">
        <w:rPr>
          <w:rFonts w:ascii="Times New Roman" w:hAnsi="Times New Roman" w:cs="Times New Roman"/>
        </w:rPr>
        <w:t xml:space="preserve"> </w:t>
      </w:r>
      <w:r w:rsidR="0039366D" w:rsidRPr="003F0F40">
        <w:rPr>
          <w:rFonts w:ascii="Times New Roman" w:hAnsi="Times New Roman" w:cs="Times New Roman"/>
        </w:rPr>
        <w:t>ut</w:t>
      </w:r>
      <w:r w:rsidR="00BE4D9E" w:rsidRPr="003F0F40">
        <w:rPr>
          <w:rFonts w:ascii="Times New Roman" w:hAnsi="Times New Roman" w:cs="Times New Roman"/>
        </w:rPr>
        <w:t>ility</w:t>
      </w:r>
      <w:r w:rsidR="004B47EC" w:rsidRPr="003F0F40">
        <w:rPr>
          <w:rFonts w:ascii="Times New Roman" w:hAnsi="Times New Roman" w:cs="Times New Roman"/>
        </w:rPr>
        <w:t xml:space="preserve"> in</w:t>
      </w:r>
      <w:r w:rsidR="00CD0EF2" w:rsidRPr="003F0F40">
        <w:rPr>
          <w:rFonts w:ascii="Times New Roman" w:hAnsi="Times New Roman" w:cs="Times New Roman"/>
        </w:rPr>
        <w:t>fras</w:t>
      </w:r>
      <w:r w:rsidR="00465D5A" w:rsidRPr="003F0F40">
        <w:rPr>
          <w:rFonts w:ascii="Times New Roman" w:hAnsi="Times New Roman" w:cs="Times New Roman"/>
        </w:rPr>
        <w:t>truct</w:t>
      </w:r>
      <w:r w:rsidR="00D26811" w:rsidRPr="003F0F40">
        <w:rPr>
          <w:rFonts w:ascii="Times New Roman" w:hAnsi="Times New Roman" w:cs="Times New Roman"/>
        </w:rPr>
        <w:t>u</w:t>
      </w:r>
      <w:r w:rsidR="00765E12" w:rsidRPr="003F0F40">
        <w:rPr>
          <w:rFonts w:ascii="Times New Roman" w:hAnsi="Times New Roman" w:cs="Times New Roman"/>
        </w:rPr>
        <w:t>re</w:t>
      </w:r>
      <w:r w:rsidR="007F412F" w:rsidRPr="003F0F40">
        <w:rPr>
          <w:rFonts w:ascii="Times New Roman" w:hAnsi="Times New Roman" w:cs="Times New Roman"/>
        </w:rPr>
        <w:t xml:space="preserve"> </w:t>
      </w:r>
      <w:r w:rsidR="00377ECB" w:rsidRPr="003F0F40">
        <w:rPr>
          <w:rFonts w:ascii="Times New Roman" w:hAnsi="Times New Roman" w:cs="Times New Roman"/>
        </w:rPr>
        <w:t xml:space="preserve">investments </w:t>
      </w:r>
      <w:r w:rsidR="007F412F" w:rsidRPr="003F0F40">
        <w:rPr>
          <w:rFonts w:ascii="Times New Roman" w:hAnsi="Times New Roman" w:cs="Times New Roman"/>
        </w:rPr>
        <w:t xml:space="preserve">and </w:t>
      </w:r>
      <w:r w:rsidR="00486D97" w:rsidRPr="003F0F40">
        <w:rPr>
          <w:rFonts w:ascii="Times New Roman" w:hAnsi="Times New Roman" w:cs="Times New Roman"/>
        </w:rPr>
        <w:t xml:space="preserve">the functionality of </w:t>
      </w:r>
      <w:r w:rsidR="007F412F" w:rsidRPr="003F0F40">
        <w:rPr>
          <w:rFonts w:ascii="Times New Roman" w:hAnsi="Times New Roman" w:cs="Times New Roman"/>
        </w:rPr>
        <w:t>efficiency-pr</w:t>
      </w:r>
      <w:r w:rsidR="00B66E07" w:rsidRPr="003F0F40">
        <w:rPr>
          <w:rFonts w:ascii="Times New Roman" w:hAnsi="Times New Roman" w:cs="Times New Roman"/>
        </w:rPr>
        <w:t xml:space="preserve">omoting </w:t>
      </w:r>
      <w:r w:rsidR="007F412F" w:rsidRPr="003F0F40">
        <w:rPr>
          <w:rFonts w:ascii="Times New Roman" w:hAnsi="Times New Roman" w:cs="Times New Roman"/>
        </w:rPr>
        <w:t>technologies</w:t>
      </w:r>
      <w:r w:rsidR="00F83C97" w:rsidRPr="003F0F40">
        <w:rPr>
          <w:rFonts w:ascii="Times New Roman" w:hAnsi="Times New Roman" w:cs="Times New Roman"/>
        </w:rPr>
        <w:t xml:space="preserve">, </w:t>
      </w:r>
      <w:r w:rsidR="00486D97" w:rsidRPr="003F0F40">
        <w:rPr>
          <w:rFonts w:ascii="Times New Roman" w:hAnsi="Times New Roman" w:cs="Times New Roman"/>
        </w:rPr>
        <w:t xml:space="preserve">including </w:t>
      </w:r>
      <w:r w:rsidR="00BE1C93" w:rsidRPr="003F0F40">
        <w:rPr>
          <w:rFonts w:ascii="Times New Roman" w:hAnsi="Times New Roman" w:cs="Times New Roman"/>
        </w:rPr>
        <w:t>a</w:t>
      </w:r>
      <w:r w:rsidR="00374A37" w:rsidRPr="003F0F40">
        <w:rPr>
          <w:rFonts w:ascii="Times New Roman" w:hAnsi="Times New Roman" w:cs="Times New Roman"/>
        </w:rPr>
        <w:t>uto</w:t>
      </w:r>
      <w:r w:rsidR="00CD6229" w:rsidRPr="003F0F40">
        <w:rPr>
          <w:rFonts w:ascii="Times New Roman" w:hAnsi="Times New Roman" w:cs="Times New Roman"/>
        </w:rPr>
        <w:t>mated</w:t>
      </w:r>
      <w:r w:rsidR="00AB475D" w:rsidRPr="003F0F40">
        <w:rPr>
          <w:rFonts w:ascii="Times New Roman" w:hAnsi="Times New Roman" w:cs="Times New Roman"/>
        </w:rPr>
        <w:t xml:space="preserve"> me</w:t>
      </w:r>
      <w:r w:rsidR="00406D27" w:rsidRPr="003F0F40">
        <w:rPr>
          <w:rFonts w:ascii="Times New Roman" w:hAnsi="Times New Roman" w:cs="Times New Roman"/>
        </w:rPr>
        <w:t>ter</w:t>
      </w:r>
      <w:r w:rsidR="004F7940" w:rsidRPr="003F0F40">
        <w:rPr>
          <w:rFonts w:ascii="Times New Roman" w:hAnsi="Times New Roman" w:cs="Times New Roman"/>
        </w:rPr>
        <w:t xml:space="preserve"> rea</w:t>
      </w:r>
      <w:r w:rsidR="001E0A8F" w:rsidRPr="003F0F40">
        <w:rPr>
          <w:rFonts w:ascii="Times New Roman" w:hAnsi="Times New Roman" w:cs="Times New Roman"/>
        </w:rPr>
        <w:t>ding</w:t>
      </w:r>
      <w:r w:rsidR="00745FCA" w:rsidRPr="003F0F40">
        <w:rPr>
          <w:rFonts w:ascii="Times New Roman" w:hAnsi="Times New Roman" w:cs="Times New Roman"/>
        </w:rPr>
        <w:t xml:space="preserve"> (A</w:t>
      </w:r>
      <w:r w:rsidR="00583925" w:rsidRPr="003F0F40">
        <w:rPr>
          <w:rFonts w:ascii="Times New Roman" w:hAnsi="Times New Roman" w:cs="Times New Roman"/>
        </w:rPr>
        <w:t>MR)</w:t>
      </w:r>
      <w:r w:rsidR="000B72BD" w:rsidRPr="003F0F40">
        <w:rPr>
          <w:rFonts w:ascii="Times New Roman" w:hAnsi="Times New Roman" w:cs="Times New Roman"/>
        </w:rPr>
        <w:t>,</w:t>
      </w:r>
      <w:r w:rsidR="003D34C1" w:rsidRPr="003F0F40">
        <w:rPr>
          <w:rFonts w:ascii="Times New Roman" w:hAnsi="Times New Roman" w:cs="Times New Roman"/>
        </w:rPr>
        <w:t xml:space="preserve"> advanced meter reading (AMI)</w:t>
      </w:r>
      <w:r w:rsidR="00AA7378" w:rsidRPr="003F0F40">
        <w:rPr>
          <w:rFonts w:ascii="Times New Roman" w:hAnsi="Times New Roman" w:cs="Times New Roman"/>
        </w:rPr>
        <w:t>,</w:t>
      </w:r>
      <w:r w:rsidR="00583925" w:rsidRPr="003F0F40">
        <w:rPr>
          <w:rFonts w:ascii="Times New Roman" w:hAnsi="Times New Roman" w:cs="Times New Roman"/>
        </w:rPr>
        <w:t xml:space="preserve"> </w:t>
      </w:r>
      <w:r w:rsidR="000B72BD" w:rsidRPr="003F0F40">
        <w:rPr>
          <w:rFonts w:ascii="Times New Roman" w:hAnsi="Times New Roman" w:cs="Times New Roman"/>
        </w:rPr>
        <w:t>s</w:t>
      </w:r>
      <w:r w:rsidR="003D34C1" w:rsidRPr="003F0F40">
        <w:rPr>
          <w:rFonts w:ascii="Times New Roman" w:hAnsi="Times New Roman" w:cs="Times New Roman"/>
        </w:rPr>
        <w:t>upervisory</w:t>
      </w:r>
      <w:r w:rsidR="000B72BD" w:rsidRPr="003F0F40">
        <w:rPr>
          <w:rFonts w:ascii="Times New Roman" w:hAnsi="Times New Roman" w:cs="Times New Roman"/>
        </w:rPr>
        <w:t xml:space="preserve"> c</w:t>
      </w:r>
      <w:r w:rsidR="003D34C1" w:rsidRPr="003F0F40">
        <w:rPr>
          <w:rFonts w:ascii="Times New Roman" w:hAnsi="Times New Roman" w:cs="Times New Roman"/>
        </w:rPr>
        <w:t xml:space="preserve">ontrol and </w:t>
      </w:r>
      <w:r w:rsidR="000B72BD" w:rsidRPr="003F0F40">
        <w:rPr>
          <w:rFonts w:ascii="Times New Roman" w:hAnsi="Times New Roman" w:cs="Times New Roman"/>
        </w:rPr>
        <w:t>d</w:t>
      </w:r>
      <w:r w:rsidR="003D34C1" w:rsidRPr="003F0F40">
        <w:rPr>
          <w:rFonts w:ascii="Times New Roman" w:hAnsi="Times New Roman" w:cs="Times New Roman"/>
        </w:rPr>
        <w:t xml:space="preserve">ata </w:t>
      </w:r>
      <w:r w:rsidR="000B72BD" w:rsidRPr="003F0F40">
        <w:rPr>
          <w:rFonts w:ascii="Times New Roman" w:hAnsi="Times New Roman" w:cs="Times New Roman"/>
        </w:rPr>
        <w:t>a</w:t>
      </w:r>
      <w:r w:rsidR="003D34C1" w:rsidRPr="003F0F40">
        <w:rPr>
          <w:rFonts w:ascii="Times New Roman" w:hAnsi="Times New Roman" w:cs="Times New Roman"/>
        </w:rPr>
        <w:t>cquisition (SCADA)</w:t>
      </w:r>
      <w:r w:rsidR="005E7AA5" w:rsidRPr="003F0F40">
        <w:rPr>
          <w:rFonts w:ascii="Times New Roman" w:hAnsi="Times New Roman" w:cs="Times New Roman"/>
        </w:rPr>
        <w:t xml:space="preserve"> and electric protection systems</w:t>
      </w:r>
      <w:r w:rsidR="00721F41" w:rsidRPr="003F0F40">
        <w:rPr>
          <w:rFonts w:ascii="Times New Roman" w:hAnsi="Times New Roman" w:cs="Times New Roman"/>
        </w:rPr>
        <w:t xml:space="preserve">; </w:t>
      </w:r>
    </w:p>
    <w:p w14:paraId="1CA34DF6" w14:textId="77777777" w:rsidR="00BB3F45" w:rsidRPr="003F0F40" w:rsidRDefault="00BB3F45" w:rsidP="000D3446">
      <w:pPr>
        <w:spacing w:after="0" w:line="240" w:lineRule="auto"/>
        <w:jc w:val="both"/>
        <w:rPr>
          <w:rFonts w:ascii="Times New Roman" w:hAnsi="Times New Roman" w:cs="Times New Roman"/>
          <w:i/>
          <w:iCs/>
        </w:rPr>
      </w:pPr>
    </w:p>
    <w:p w14:paraId="500DA1E1" w14:textId="35E44579" w:rsidR="00A530C0"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C57717" w:rsidRPr="003F0F40">
        <w:rPr>
          <w:rFonts w:ascii="Times New Roman" w:hAnsi="Times New Roman" w:cs="Times New Roman"/>
        </w:rPr>
        <w:t xml:space="preserve"> the FCC has maintained for </w:t>
      </w:r>
      <w:r w:rsidR="00BB0D3C" w:rsidRPr="003F0F40">
        <w:rPr>
          <w:rFonts w:ascii="Times New Roman" w:hAnsi="Times New Roman" w:cs="Times New Roman"/>
        </w:rPr>
        <w:t>more than</w:t>
      </w:r>
      <w:r w:rsidR="00C57717" w:rsidRPr="003F0F40">
        <w:rPr>
          <w:rFonts w:ascii="Times New Roman" w:hAnsi="Times New Roman" w:cs="Times New Roman"/>
        </w:rPr>
        <w:t xml:space="preserve"> 30 years that approved unlicensed devices </w:t>
      </w:r>
      <w:r w:rsidR="005644D8" w:rsidRPr="003F0F40">
        <w:rPr>
          <w:rFonts w:ascii="Times New Roman" w:hAnsi="Times New Roman" w:cs="Times New Roman"/>
        </w:rPr>
        <w:t xml:space="preserve">operating in the 902-928 MHz band (“Lower 900 MHz band”) </w:t>
      </w:r>
      <w:r w:rsidR="00BC1872" w:rsidRPr="003F0F40">
        <w:rPr>
          <w:rFonts w:ascii="Times New Roman" w:hAnsi="Times New Roman" w:cs="Times New Roman"/>
        </w:rPr>
        <w:t xml:space="preserve">receive </w:t>
      </w:r>
      <w:r w:rsidR="00A530C0" w:rsidRPr="003F0F40">
        <w:rPr>
          <w:rFonts w:ascii="Times New Roman" w:hAnsi="Times New Roman" w:cs="Times New Roman"/>
        </w:rPr>
        <w:t>s</w:t>
      </w:r>
      <w:r w:rsidR="00C57717" w:rsidRPr="003F0F40">
        <w:rPr>
          <w:rFonts w:ascii="Times New Roman" w:hAnsi="Times New Roman" w:cs="Times New Roman"/>
        </w:rPr>
        <w:t xml:space="preserve">afe </w:t>
      </w:r>
      <w:r w:rsidR="00A530C0" w:rsidRPr="003F0F40">
        <w:rPr>
          <w:rFonts w:ascii="Times New Roman" w:hAnsi="Times New Roman" w:cs="Times New Roman"/>
        </w:rPr>
        <w:t>h</w:t>
      </w:r>
      <w:r w:rsidR="00C57717" w:rsidRPr="003F0F40">
        <w:rPr>
          <w:rFonts w:ascii="Times New Roman" w:hAnsi="Times New Roman" w:cs="Times New Roman"/>
        </w:rPr>
        <w:t xml:space="preserve">arbor </w:t>
      </w:r>
      <w:r w:rsidR="00A530C0" w:rsidRPr="003F0F40">
        <w:rPr>
          <w:rFonts w:ascii="Times New Roman" w:hAnsi="Times New Roman" w:cs="Times New Roman"/>
        </w:rPr>
        <w:t>p</w:t>
      </w:r>
      <w:r w:rsidR="00C57717" w:rsidRPr="003F0F40">
        <w:rPr>
          <w:rFonts w:ascii="Times New Roman" w:hAnsi="Times New Roman" w:cs="Times New Roman"/>
        </w:rPr>
        <w:t>rotections</w:t>
      </w:r>
      <w:r w:rsidR="00631BB6" w:rsidRPr="003F0F40">
        <w:rPr>
          <w:rFonts w:ascii="Times New Roman" w:hAnsi="Times New Roman" w:cs="Times New Roman"/>
        </w:rPr>
        <w:t xml:space="preserve"> from</w:t>
      </w:r>
      <w:r w:rsidR="00C57717" w:rsidRPr="003F0F40">
        <w:rPr>
          <w:rFonts w:ascii="Times New Roman" w:hAnsi="Times New Roman" w:cs="Times New Roman"/>
        </w:rPr>
        <w:t xml:space="preserve"> </w:t>
      </w:r>
      <w:r w:rsidR="00A90FAD" w:rsidRPr="003F0F40">
        <w:rPr>
          <w:rFonts w:ascii="Times New Roman" w:hAnsi="Times New Roman" w:cs="Times New Roman"/>
        </w:rPr>
        <w:t xml:space="preserve">interference </w:t>
      </w:r>
      <w:r w:rsidR="00310C6D" w:rsidRPr="003F0F40">
        <w:rPr>
          <w:rFonts w:ascii="Times New Roman" w:hAnsi="Times New Roman" w:cs="Times New Roman"/>
        </w:rPr>
        <w:t xml:space="preserve">claims </w:t>
      </w:r>
      <w:r w:rsidR="00683BDA" w:rsidRPr="003F0F40">
        <w:rPr>
          <w:rFonts w:ascii="Times New Roman" w:hAnsi="Times New Roman" w:cs="Times New Roman"/>
        </w:rPr>
        <w:t xml:space="preserve">by </w:t>
      </w:r>
      <w:r w:rsidR="00310C6D" w:rsidRPr="003F0F40">
        <w:rPr>
          <w:rFonts w:ascii="Times New Roman" w:hAnsi="Times New Roman" w:cs="Times New Roman"/>
        </w:rPr>
        <w:t xml:space="preserve">licensees </w:t>
      </w:r>
      <w:r w:rsidR="00D41CF5" w:rsidRPr="003F0F40">
        <w:rPr>
          <w:rFonts w:ascii="Times New Roman" w:hAnsi="Times New Roman" w:cs="Times New Roman"/>
        </w:rPr>
        <w:t xml:space="preserve">operating </w:t>
      </w:r>
      <w:r w:rsidR="00AF60D9" w:rsidRPr="003F0F40">
        <w:rPr>
          <w:rFonts w:ascii="Times New Roman" w:hAnsi="Times New Roman" w:cs="Times New Roman"/>
        </w:rPr>
        <w:t xml:space="preserve">with </w:t>
      </w:r>
      <w:r w:rsidR="00C57717" w:rsidRPr="003F0F40">
        <w:rPr>
          <w:rFonts w:ascii="Times New Roman" w:hAnsi="Times New Roman" w:cs="Times New Roman"/>
        </w:rPr>
        <w:t>high</w:t>
      </w:r>
      <w:r w:rsidR="00310C6D" w:rsidRPr="003F0F40">
        <w:rPr>
          <w:rFonts w:ascii="Times New Roman" w:hAnsi="Times New Roman" w:cs="Times New Roman"/>
        </w:rPr>
        <w:t>e</w:t>
      </w:r>
      <w:r w:rsidR="00683BDA" w:rsidRPr="003F0F40">
        <w:rPr>
          <w:rFonts w:ascii="Times New Roman" w:hAnsi="Times New Roman" w:cs="Times New Roman"/>
        </w:rPr>
        <w:t>r</w:t>
      </w:r>
      <w:r w:rsidR="00C57717" w:rsidRPr="003F0F40">
        <w:rPr>
          <w:rFonts w:ascii="Times New Roman" w:hAnsi="Times New Roman" w:cs="Times New Roman"/>
        </w:rPr>
        <w:t xml:space="preserve"> power</w:t>
      </w:r>
      <w:r w:rsidR="00683BDA" w:rsidRPr="003F0F40">
        <w:rPr>
          <w:rFonts w:ascii="Times New Roman" w:hAnsi="Times New Roman" w:cs="Times New Roman"/>
        </w:rPr>
        <w:t xml:space="preserve"> </w:t>
      </w:r>
      <w:r w:rsidR="00AF60D9" w:rsidRPr="003F0F40">
        <w:rPr>
          <w:rFonts w:ascii="Times New Roman" w:hAnsi="Times New Roman" w:cs="Times New Roman"/>
        </w:rPr>
        <w:t xml:space="preserve">limits in </w:t>
      </w:r>
      <w:r w:rsidR="00683BDA" w:rsidRPr="003F0F40">
        <w:rPr>
          <w:rFonts w:ascii="Times New Roman" w:hAnsi="Times New Roman" w:cs="Times New Roman"/>
        </w:rPr>
        <w:t>that band</w:t>
      </w:r>
      <w:r w:rsidR="00A530C0" w:rsidRPr="003F0F40">
        <w:rPr>
          <w:rFonts w:ascii="Times New Roman" w:hAnsi="Times New Roman" w:cs="Times New Roman"/>
        </w:rPr>
        <w:t xml:space="preserve">; </w:t>
      </w:r>
    </w:p>
    <w:p w14:paraId="5873800F" w14:textId="77777777" w:rsidR="00BB3F45" w:rsidRPr="003F0F40" w:rsidRDefault="00BB3F45" w:rsidP="000D3446">
      <w:pPr>
        <w:spacing w:after="0" w:line="240" w:lineRule="auto"/>
        <w:jc w:val="both"/>
        <w:rPr>
          <w:rFonts w:ascii="Times New Roman" w:hAnsi="Times New Roman" w:cs="Times New Roman"/>
          <w:i/>
          <w:iCs/>
        </w:rPr>
      </w:pPr>
    </w:p>
    <w:p w14:paraId="6E3A9995" w14:textId="2B33AF82" w:rsidR="00C57717"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9549F3" w:rsidRPr="003F0F40">
        <w:rPr>
          <w:rFonts w:ascii="Times New Roman" w:hAnsi="Times New Roman" w:cs="Times New Roman"/>
        </w:rPr>
        <w:t xml:space="preserve"> </w:t>
      </w:r>
      <w:r w:rsidR="00A530C0" w:rsidRPr="003F0F40">
        <w:rPr>
          <w:rFonts w:ascii="Times New Roman" w:hAnsi="Times New Roman" w:cs="Times New Roman"/>
        </w:rPr>
        <w:t>th</w:t>
      </w:r>
      <w:r w:rsidR="00AF60D9" w:rsidRPr="003F0F40">
        <w:rPr>
          <w:rFonts w:ascii="Times New Roman" w:hAnsi="Times New Roman" w:cs="Times New Roman"/>
        </w:rPr>
        <w:t xml:space="preserve">e safe harbor for unlicensed devices </w:t>
      </w:r>
      <w:r w:rsidR="00AE0084" w:rsidRPr="003F0F40">
        <w:rPr>
          <w:rFonts w:ascii="Times New Roman" w:hAnsi="Times New Roman" w:cs="Times New Roman"/>
        </w:rPr>
        <w:t xml:space="preserve">has fostered </w:t>
      </w:r>
      <w:r w:rsidR="00C57717" w:rsidRPr="003F0F40">
        <w:rPr>
          <w:rFonts w:ascii="Times New Roman" w:hAnsi="Times New Roman" w:cs="Times New Roman"/>
        </w:rPr>
        <w:t xml:space="preserve">a ubiquitous and dependable ecosystem enabling a vast assortment of technologies to </w:t>
      </w:r>
      <w:r w:rsidR="00AE0084" w:rsidRPr="003F0F40">
        <w:rPr>
          <w:rFonts w:ascii="Times New Roman" w:hAnsi="Times New Roman" w:cs="Times New Roman"/>
        </w:rPr>
        <w:t xml:space="preserve">freely coexist and use </w:t>
      </w:r>
      <w:r w:rsidR="00C57717" w:rsidRPr="003F0F40">
        <w:rPr>
          <w:rFonts w:ascii="Times New Roman" w:hAnsi="Times New Roman" w:cs="Times New Roman"/>
        </w:rPr>
        <w:t>the Lower 900 MHz band</w:t>
      </w:r>
      <w:r w:rsidR="00AE0084" w:rsidRPr="003F0F40">
        <w:rPr>
          <w:rFonts w:ascii="Times New Roman" w:hAnsi="Times New Roman" w:cs="Times New Roman"/>
        </w:rPr>
        <w:t xml:space="preserve"> w</w:t>
      </w:r>
      <w:r w:rsidR="00ED197A" w:rsidRPr="003F0F40">
        <w:rPr>
          <w:rFonts w:ascii="Times New Roman" w:hAnsi="Times New Roman" w:cs="Times New Roman"/>
        </w:rPr>
        <w:t>ithout</w:t>
      </w:r>
      <w:r w:rsidR="00AE0084" w:rsidRPr="003F0F40">
        <w:rPr>
          <w:rFonts w:ascii="Times New Roman" w:hAnsi="Times New Roman" w:cs="Times New Roman"/>
        </w:rPr>
        <w:t xml:space="preserve"> incurring transmission </w:t>
      </w:r>
      <w:r w:rsidR="00730237" w:rsidRPr="003F0F40">
        <w:rPr>
          <w:rFonts w:ascii="Times New Roman" w:hAnsi="Times New Roman" w:cs="Times New Roman"/>
        </w:rPr>
        <w:t>charges</w:t>
      </w:r>
      <w:r w:rsidR="00C57717" w:rsidRPr="003F0F40">
        <w:rPr>
          <w:rFonts w:ascii="Times New Roman" w:hAnsi="Times New Roman" w:cs="Times New Roman"/>
        </w:rPr>
        <w:t xml:space="preserve">; </w:t>
      </w:r>
    </w:p>
    <w:p w14:paraId="6839BDDE" w14:textId="77777777" w:rsidR="00BB3F45" w:rsidRPr="003F0F40" w:rsidRDefault="00BB3F45" w:rsidP="000D3446">
      <w:pPr>
        <w:spacing w:after="0" w:line="240" w:lineRule="auto"/>
        <w:jc w:val="both"/>
        <w:rPr>
          <w:rFonts w:ascii="Times New Roman" w:hAnsi="Times New Roman" w:cs="Times New Roman"/>
          <w:i/>
          <w:iCs/>
        </w:rPr>
      </w:pPr>
    </w:p>
    <w:p w14:paraId="5922E12A" w14:textId="5FD70B6B" w:rsidR="00C57717"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C57717" w:rsidRPr="003F0F40">
        <w:rPr>
          <w:rFonts w:ascii="Times New Roman" w:hAnsi="Times New Roman" w:cs="Times New Roman"/>
        </w:rPr>
        <w:t xml:space="preserve"> </w:t>
      </w:r>
      <w:r w:rsidR="002E033C" w:rsidRPr="003F0F40">
        <w:rPr>
          <w:rFonts w:ascii="Times New Roman" w:hAnsi="Times New Roman" w:cs="Times New Roman"/>
        </w:rPr>
        <w:t xml:space="preserve">electric, gas, and water utilities </w:t>
      </w:r>
      <w:r w:rsidR="00BB0D3C" w:rsidRPr="003F0F40">
        <w:rPr>
          <w:rFonts w:ascii="Times New Roman" w:hAnsi="Times New Roman" w:cs="Times New Roman"/>
        </w:rPr>
        <w:t xml:space="preserve">rely </w:t>
      </w:r>
      <w:r w:rsidR="001B0047" w:rsidRPr="003F0F40">
        <w:rPr>
          <w:rFonts w:ascii="Times New Roman" w:hAnsi="Times New Roman" w:cs="Times New Roman"/>
        </w:rPr>
        <w:t xml:space="preserve">widely on unlicensed </w:t>
      </w:r>
      <w:r w:rsidR="00C57717" w:rsidRPr="003F0F40">
        <w:rPr>
          <w:rFonts w:ascii="Times New Roman" w:hAnsi="Times New Roman" w:cs="Times New Roman"/>
        </w:rPr>
        <w:t>low-power</w:t>
      </w:r>
      <w:r w:rsidR="001B0047" w:rsidRPr="003F0F40">
        <w:rPr>
          <w:rFonts w:ascii="Times New Roman" w:hAnsi="Times New Roman" w:cs="Times New Roman"/>
        </w:rPr>
        <w:t xml:space="preserve"> communications </w:t>
      </w:r>
      <w:r w:rsidR="001E4C62" w:rsidRPr="003F0F40">
        <w:rPr>
          <w:rFonts w:ascii="Times New Roman" w:hAnsi="Times New Roman" w:cs="Times New Roman"/>
        </w:rPr>
        <w:t xml:space="preserve">in the Lower 900 MHz band </w:t>
      </w:r>
      <w:r w:rsidR="00B358B2" w:rsidRPr="003F0F40">
        <w:rPr>
          <w:rFonts w:ascii="Times New Roman" w:hAnsi="Times New Roman" w:cs="Times New Roman"/>
        </w:rPr>
        <w:t xml:space="preserve">to support </w:t>
      </w:r>
      <w:r w:rsidR="00EE7772" w:rsidRPr="003F0F40">
        <w:rPr>
          <w:rFonts w:ascii="Times New Roman" w:hAnsi="Times New Roman" w:cs="Times New Roman"/>
        </w:rPr>
        <w:t xml:space="preserve">the devices </w:t>
      </w:r>
      <w:r w:rsidR="00B2610F" w:rsidRPr="003F0F40">
        <w:rPr>
          <w:rFonts w:ascii="Times New Roman" w:hAnsi="Times New Roman" w:cs="Times New Roman"/>
        </w:rPr>
        <w:t>and technologies, including</w:t>
      </w:r>
      <w:r w:rsidR="00EE7772" w:rsidRPr="003F0F40">
        <w:rPr>
          <w:rFonts w:ascii="Times New Roman" w:hAnsi="Times New Roman" w:cs="Times New Roman"/>
        </w:rPr>
        <w:t xml:space="preserve"> </w:t>
      </w:r>
      <w:r w:rsidR="003D34C1" w:rsidRPr="003F0F40">
        <w:rPr>
          <w:rFonts w:ascii="Times New Roman" w:hAnsi="Times New Roman" w:cs="Times New Roman"/>
        </w:rPr>
        <w:t>AMI, AMR, and SCADA,</w:t>
      </w:r>
      <w:r w:rsidR="005E7AA5" w:rsidRPr="003F0F40">
        <w:rPr>
          <w:rFonts w:ascii="Times New Roman" w:hAnsi="Times New Roman" w:cs="Times New Roman"/>
        </w:rPr>
        <w:t xml:space="preserve"> that </w:t>
      </w:r>
      <w:r w:rsidR="00B2610F" w:rsidRPr="003F0F40">
        <w:rPr>
          <w:rFonts w:ascii="Times New Roman" w:hAnsi="Times New Roman" w:cs="Times New Roman"/>
        </w:rPr>
        <w:t>make up</w:t>
      </w:r>
      <w:r w:rsidR="00A11C5C" w:rsidRPr="003F0F40">
        <w:rPr>
          <w:rFonts w:ascii="Times New Roman" w:hAnsi="Times New Roman" w:cs="Times New Roman"/>
        </w:rPr>
        <w:t xml:space="preserve">, </w:t>
      </w:r>
      <w:r w:rsidR="00C57717" w:rsidRPr="003F0F40">
        <w:rPr>
          <w:rFonts w:ascii="Times New Roman" w:hAnsi="Times New Roman" w:cs="Times New Roman"/>
        </w:rPr>
        <w:t>collectively</w:t>
      </w:r>
      <w:r w:rsidR="00A11C5C" w:rsidRPr="003F0F40">
        <w:rPr>
          <w:rFonts w:ascii="Times New Roman" w:hAnsi="Times New Roman" w:cs="Times New Roman"/>
        </w:rPr>
        <w:t xml:space="preserve">, the </w:t>
      </w:r>
      <w:r w:rsidR="00C57717" w:rsidRPr="003F0F40">
        <w:rPr>
          <w:rFonts w:ascii="Times New Roman" w:hAnsi="Times New Roman" w:cs="Times New Roman"/>
        </w:rPr>
        <w:t xml:space="preserve">backbone </w:t>
      </w:r>
      <w:r w:rsidR="00A11C5C" w:rsidRPr="003F0F40">
        <w:rPr>
          <w:rFonts w:ascii="Times New Roman" w:hAnsi="Times New Roman" w:cs="Times New Roman"/>
        </w:rPr>
        <w:t xml:space="preserve">and fabric of </w:t>
      </w:r>
      <w:r w:rsidR="00EE6930" w:rsidRPr="003F0F40">
        <w:rPr>
          <w:rFonts w:ascii="Times New Roman" w:hAnsi="Times New Roman" w:cs="Times New Roman"/>
        </w:rPr>
        <w:t xml:space="preserve">America’s </w:t>
      </w:r>
      <w:r w:rsidR="00C57717" w:rsidRPr="003F0F40">
        <w:rPr>
          <w:rFonts w:ascii="Times New Roman" w:hAnsi="Times New Roman" w:cs="Times New Roman"/>
        </w:rPr>
        <w:t xml:space="preserve">critical </w:t>
      </w:r>
      <w:r w:rsidR="00EE6930" w:rsidRPr="003F0F40">
        <w:rPr>
          <w:rFonts w:ascii="Times New Roman" w:hAnsi="Times New Roman" w:cs="Times New Roman"/>
        </w:rPr>
        <w:t xml:space="preserve">utility </w:t>
      </w:r>
      <w:r w:rsidR="00C57717" w:rsidRPr="003F0F40">
        <w:rPr>
          <w:rFonts w:ascii="Times New Roman" w:hAnsi="Times New Roman" w:cs="Times New Roman"/>
        </w:rPr>
        <w:t>infrastructure</w:t>
      </w:r>
      <w:r w:rsidR="00C43E3A" w:rsidRPr="003F0F40">
        <w:rPr>
          <w:rFonts w:ascii="Times New Roman" w:hAnsi="Times New Roman" w:cs="Times New Roman"/>
        </w:rPr>
        <w:t xml:space="preserve">; </w:t>
      </w:r>
    </w:p>
    <w:p w14:paraId="500CCBB9" w14:textId="77777777" w:rsidR="00BB3F45" w:rsidRPr="003F0F40" w:rsidRDefault="00BB3F45" w:rsidP="000D3446">
      <w:pPr>
        <w:spacing w:after="0" w:line="240" w:lineRule="auto"/>
        <w:jc w:val="both"/>
        <w:rPr>
          <w:rFonts w:ascii="Times New Roman" w:hAnsi="Times New Roman" w:cs="Times New Roman"/>
          <w:i/>
          <w:iCs/>
        </w:rPr>
      </w:pPr>
    </w:p>
    <w:p w14:paraId="2A24E1CC" w14:textId="1E69CE49" w:rsidR="00C57717"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C57717" w:rsidRPr="003F0F40">
        <w:rPr>
          <w:rFonts w:ascii="Times New Roman" w:hAnsi="Times New Roman" w:cs="Times New Roman"/>
        </w:rPr>
        <w:t xml:space="preserve"> more than 160 million automated and advanced </w:t>
      </w:r>
      <w:r w:rsidR="00595413" w:rsidRPr="003F0F40">
        <w:rPr>
          <w:rFonts w:ascii="Times New Roman" w:hAnsi="Times New Roman" w:cs="Times New Roman"/>
        </w:rPr>
        <w:t xml:space="preserve">electric, gas, and water </w:t>
      </w:r>
      <w:r w:rsidR="00C57717" w:rsidRPr="003F0F40">
        <w:rPr>
          <w:rFonts w:ascii="Times New Roman" w:hAnsi="Times New Roman" w:cs="Times New Roman"/>
        </w:rPr>
        <w:t>meters</w:t>
      </w:r>
      <w:r w:rsidR="00C073BD" w:rsidRPr="003F0F40">
        <w:rPr>
          <w:rFonts w:ascii="Times New Roman" w:hAnsi="Times New Roman" w:cs="Times New Roman"/>
        </w:rPr>
        <w:t xml:space="preserve"> </w:t>
      </w:r>
      <w:r w:rsidR="00336D21" w:rsidRPr="003F0F40">
        <w:rPr>
          <w:rFonts w:ascii="Times New Roman" w:hAnsi="Times New Roman" w:cs="Times New Roman"/>
        </w:rPr>
        <w:t xml:space="preserve">that </w:t>
      </w:r>
      <w:r w:rsidR="00C073BD" w:rsidRPr="003F0F40">
        <w:rPr>
          <w:rFonts w:ascii="Times New Roman" w:hAnsi="Times New Roman" w:cs="Times New Roman"/>
        </w:rPr>
        <w:t xml:space="preserve">use </w:t>
      </w:r>
      <w:r w:rsidR="00C57717" w:rsidRPr="003F0F40">
        <w:rPr>
          <w:rFonts w:ascii="Times New Roman" w:hAnsi="Times New Roman" w:cs="Times New Roman"/>
        </w:rPr>
        <w:t xml:space="preserve">the Lower 900 MHz band to </w:t>
      </w:r>
      <w:r w:rsidR="00C82DBC" w:rsidRPr="003F0F40">
        <w:rPr>
          <w:rFonts w:ascii="Times New Roman" w:hAnsi="Times New Roman" w:cs="Times New Roman"/>
        </w:rPr>
        <w:t xml:space="preserve">transmit </w:t>
      </w:r>
      <w:r w:rsidR="00C57717" w:rsidRPr="003F0F40">
        <w:rPr>
          <w:rFonts w:ascii="Times New Roman" w:hAnsi="Times New Roman" w:cs="Times New Roman"/>
        </w:rPr>
        <w:t xml:space="preserve">real-time data </w:t>
      </w:r>
      <w:r w:rsidR="00C82DBC" w:rsidRPr="003F0F40">
        <w:rPr>
          <w:rFonts w:ascii="Times New Roman" w:hAnsi="Times New Roman" w:cs="Times New Roman"/>
        </w:rPr>
        <w:t xml:space="preserve">are currently in-service and supporting </w:t>
      </w:r>
      <w:r w:rsidR="00C57717" w:rsidRPr="003F0F40">
        <w:rPr>
          <w:rFonts w:ascii="Times New Roman" w:hAnsi="Times New Roman" w:cs="Times New Roman"/>
        </w:rPr>
        <w:t xml:space="preserve">nearly 200 million Americans; </w:t>
      </w:r>
    </w:p>
    <w:p w14:paraId="2970EBC7" w14:textId="77777777" w:rsidR="00BB3F45" w:rsidRPr="003F0F40" w:rsidRDefault="00BB3F45" w:rsidP="000D3446">
      <w:pPr>
        <w:spacing w:after="0" w:line="240" w:lineRule="auto"/>
        <w:jc w:val="both"/>
        <w:rPr>
          <w:rFonts w:ascii="Times New Roman" w:hAnsi="Times New Roman" w:cs="Times New Roman"/>
          <w:i/>
          <w:iCs/>
        </w:rPr>
      </w:pPr>
    </w:p>
    <w:p w14:paraId="72BEC163" w14:textId="6C120536" w:rsidR="0031491F"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A61CF2" w:rsidRPr="003F0F40">
        <w:rPr>
          <w:rFonts w:ascii="Times New Roman" w:hAnsi="Times New Roman" w:cs="Times New Roman"/>
        </w:rPr>
        <w:t xml:space="preserve"> </w:t>
      </w:r>
      <w:proofErr w:type="spellStart"/>
      <w:r w:rsidR="00624C4E" w:rsidRPr="003F0F40">
        <w:rPr>
          <w:rFonts w:ascii="Times New Roman" w:hAnsi="Times New Roman" w:cs="Times New Roman"/>
        </w:rPr>
        <w:t>NextNav</w:t>
      </w:r>
      <w:proofErr w:type="spellEnd"/>
      <w:r w:rsidR="00624C4E" w:rsidRPr="003F0F40">
        <w:rPr>
          <w:rFonts w:ascii="Times New Roman" w:hAnsi="Times New Roman" w:cs="Times New Roman"/>
        </w:rPr>
        <w:t xml:space="preserve">, Inc. has </w:t>
      </w:r>
      <w:r w:rsidR="00DE0942" w:rsidRPr="003F0F40">
        <w:rPr>
          <w:rFonts w:ascii="Times New Roman" w:hAnsi="Times New Roman" w:cs="Times New Roman"/>
        </w:rPr>
        <w:t xml:space="preserve">filed a petition </w:t>
      </w:r>
      <w:r w:rsidR="00E4577D" w:rsidRPr="003F0F40">
        <w:rPr>
          <w:rFonts w:ascii="Times New Roman" w:hAnsi="Times New Roman" w:cs="Times New Roman"/>
        </w:rPr>
        <w:t>(WT Docket No. 24-240</w:t>
      </w:r>
      <w:r w:rsidR="285521D6" w:rsidRPr="003F0F40">
        <w:rPr>
          <w:rFonts w:ascii="Times New Roman" w:hAnsi="Times New Roman" w:cs="Times New Roman"/>
        </w:rPr>
        <w:t>) requesting</w:t>
      </w:r>
      <w:r w:rsidR="00114346" w:rsidRPr="003F0F40">
        <w:rPr>
          <w:rFonts w:ascii="Times New Roman" w:hAnsi="Times New Roman" w:cs="Times New Roman"/>
        </w:rPr>
        <w:t xml:space="preserve"> that </w:t>
      </w:r>
      <w:r w:rsidR="00C252A8" w:rsidRPr="003F0F40">
        <w:rPr>
          <w:rFonts w:ascii="Times New Roman" w:hAnsi="Times New Roman" w:cs="Times New Roman"/>
        </w:rPr>
        <w:t xml:space="preserve">the FCC </w:t>
      </w:r>
      <w:r w:rsidR="00EE11DB" w:rsidRPr="003F0F40">
        <w:rPr>
          <w:rFonts w:ascii="Times New Roman" w:hAnsi="Times New Roman" w:cs="Times New Roman"/>
        </w:rPr>
        <w:t xml:space="preserve">reconfigure the Lower 900 MHz band </w:t>
      </w:r>
      <w:r w:rsidR="00135386" w:rsidRPr="003F0F40">
        <w:rPr>
          <w:rFonts w:ascii="Times New Roman" w:hAnsi="Times New Roman" w:cs="Times New Roman"/>
        </w:rPr>
        <w:t xml:space="preserve">to create and award to </w:t>
      </w:r>
      <w:proofErr w:type="spellStart"/>
      <w:r w:rsidR="005E7CF9" w:rsidRPr="003F0F40">
        <w:rPr>
          <w:rFonts w:ascii="Times New Roman" w:hAnsi="Times New Roman" w:cs="Times New Roman"/>
        </w:rPr>
        <w:t>NextNav</w:t>
      </w:r>
      <w:proofErr w:type="spellEnd"/>
      <w:r w:rsidR="005E7CF9" w:rsidRPr="003F0F40">
        <w:rPr>
          <w:rFonts w:ascii="Times New Roman" w:hAnsi="Times New Roman" w:cs="Times New Roman"/>
        </w:rPr>
        <w:t xml:space="preserve"> a </w:t>
      </w:r>
      <w:r w:rsidR="00671AA7" w:rsidRPr="003F0F40">
        <w:rPr>
          <w:rFonts w:ascii="Times New Roman" w:hAnsi="Times New Roman" w:cs="Times New Roman"/>
        </w:rPr>
        <w:t>new</w:t>
      </w:r>
      <w:r w:rsidR="006A2A6D" w:rsidRPr="003F0F40">
        <w:rPr>
          <w:rFonts w:ascii="Times New Roman" w:hAnsi="Times New Roman" w:cs="Times New Roman"/>
        </w:rPr>
        <w:t>,</w:t>
      </w:r>
      <w:r w:rsidR="00671AA7" w:rsidRPr="003F0F40">
        <w:rPr>
          <w:rFonts w:ascii="Times New Roman" w:hAnsi="Times New Roman" w:cs="Times New Roman"/>
        </w:rPr>
        <w:t xml:space="preserve"> nationwide </w:t>
      </w:r>
      <w:r w:rsidR="00DB041F" w:rsidRPr="003F0F40">
        <w:rPr>
          <w:rFonts w:ascii="Times New Roman" w:hAnsi="Times New Roman" w:cs="Times New Roman"/>
        </w:rPr>
        <w:t xml:space="preserve">license with </w:t>
      </w:r>
      <w:r w:rsidR="00C55F23" w:rsidRPr="003F0F40">
        <w:rPr>
          <w:rFonts w:ascii="Times New Roman" w:hAnsi="Times New Roman" w:cs="Times New Roman"/>
        </w:rPr>
        <w:t>1</w:t>
      </w:r>
      <w:r w:rsidR="00870B5C" w:rsidRPr="003F0F40">
        <w:rPr>
          <w:rFonts w:ascii="Times New Roman" w:hAnsi="Times New Roman" w:cs="Times New Roman"/>
        </w:rPr>
        <w:t xml:space="preserve">5 MHz </w:t>
      </w:r>
      <w:r w:rsidR="00DB041F" w:rsidRPr="003F0F40">
        <w:rPr>
          <w:rFonts w:ascii="Times New Roman" w:hAnsi="Times New Roman" w:cs="Times New Roman"/>
        </w:rPr>
        <w:t>of capacity</w:t>
      </w:r>
      <w:r w:rsidR="00E4577D" w:rsidRPr="003F0F40">
        <w:rPr>
          <w:rFonts w:ascii="Times New Roman" w:hAnsi="Times New Roman" w:cs="Times New Roman"/>
        </w:rPr>
        <w:t xml:space="preserve"> (“</w:t>
      </w:r>
      <w:proofErr w:type="spellStart"/>
      <w:r w:rsidR="00E4577D" w:rsidRPr="003F0F40">
        <w:rPr>
          <w:rFonts w:ascii="Times New Roman" w:hAnsi="Times New Roman" w:cs="Times New Roman"/>
        </w:rPr>
        <w:t>NextNav</w:t>
      </w:r>
      <w:proofErr w:type="spellEnd"/>
      <w:r w:rsidR="00E4577D" w:rsidRPr="003F0F40">
        <w:rPr>
          <w:rFonts w:ascii="Times New Roman" w:hAnsi="Times New Roman" w:cs="Times New Roman"/>
        </w:rPr>
        <w:t xml:space="preserve"> Petition”)</w:t>
      </w:r>
      <w:r w:rsidR="001B1626" w:rsidRPr="003F0F40">
        <w:rPr>
          <w:rFonts w:ascii="Times New Roman" w:hAnsi="Times New Roman" w:cs="Times New Roman"/>
        </w:rPr>
        <w:t xml:space="preserve">; </w:t>
      </w:r>
    </w:p>
    <w:p w14:paraId="354B535D" w14:textId="77777777" w:rsidR="00575EA5" w:rsidRPr="003F0F40" w:rsidRDefault="00575EA5" w:rsidP="000D3446">
      <w:pPr>
        <w:spacing w:after="0" w:line="240" w:lineRule="auto"/>
        <w:jc w:val="both"/>
        <w:rPr>
          <w:rFonts w:ascii="Times New Roman" w:hAnsi="Times New Roman" w:cs="Times New Roman"/>
          <w:i/>
          <w:iCs/>
        </w:rPr>
      </w:pPr>
    </w:p>
    <w:p w14:paraId="4468658F" w14:textId="122BCC5A" w:rsidR="001B1626"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F41F6A" w:rsidRPr="003F0F40">
        <w:rPr>
          <w:rFonts w:ascii="Times New Roman" w:hAnsi="Times New Roman" w:cs="Times New Roman"/>
        </w:rPr>
        <w:t xml:space="preserve"> </w:t>
      </w:r>
      <w:r w:rsidR="00E4577D" w:rsidRPr="003F0F40">
        <w:rPr>
          <w:rFonts w:ascii="Times New Roman" w:hAnsi="Times New Roman" w:cs="Times New Roman"/>
        </w:rPr>
        <w:t xml:space="preserve">the </w:t>
      </w:r>
      <w:proofErr w:type="spellStart"/>
      <w:r w:rsidR="00F41F6A" w:rsidRPr="003F0F40">
        <w:rPr>
          <w:rFonts w:ascii="Times New Roman" w:hAnsi="Times New Roman" w:cs="Times New Roman"/>
        </w:rPr>
        <w:t>NextNav</w:t>
      </w:r>
      <w:proofErr w:type="spellEnd"/>
      <w:r w:rsidR="00F41F6A" w:rsidRPr="003F0F40">
        <w:rPr>
          <w:rFonts w:ascii="Times New Roman" w:hAnsi="Times New Roman" w:cs="Times New Roman"/>
        </w:rPr>
        <w:t xml:space="preserve"> </w:t>
      </w:r>
      <w:r w:rsidR="00E4577D" w:rsidRPr="003F0F40">
        <w:rPr>
          <w:rFonts w:ascii="Times New Roman" w:hAnsi="Times New Roman" w:cs="Times New Roman"/>
        </w:rPr>
        <w:t xml:space="preserve">Petition </w:t>
      </w:r>
      <w:r w:rsidR="00F41F6A" w:rsidRPr="003F0F40">
        <w:rPr>
          <w:rFonts w:ascii="Times New Roman" w:hAnsi="Times New Roman" w:cs="Times New Roman"/>
        </w:rPr>
        <w:t xml:space="preserve">proposes to use a fraction of </w:t>
      </w:r>
      <w:r w:rsidR="00DB041F" w:rsidRPr="003F0F40">
        <w:rPr>
          <w:rFonts w:ascii="Times New Roman" w:hAnsi="Times New Roman" w:cs="Times New Roman"/>
        </w:rPr>
        <w:t>th</w:t>
      </w:r>
      <w:r w:rsidR="00C55F23" w:rsidRPr="003F0F40">
        <w:rPr>
          <w:rFonts w:ascii="Times New Roman" w:hAnsi="Times New Roman" w:cs="Times New Roman"/>
        </w:rPr>
        <w:t xml:space="preserve">e </w:t>
      </w:r>
      <w:r w:rsidR="00F41F6A" w:rsidRPr="003F0F40">
        <w:rPr>
          <w:rFonts w:ascii="Times New Roman" w:hAnsi="Times New Roman" w:cs="Times New Roman"/>
        </w:rPr>
        <w:t xml:space="preserve">15 MHz </w:t>
      </w:r>
      <w:r w:rsidR="00C55F23" w:rsidRPr="003F0F40">
        <w:rPr>
          <w:rFonts w:ascii="Times New Roman" w:hAnsi="Times New Roman" w:cs="Times New Roman"/>
        </w:rPr>
        <w:t xml:space="preserve">capacity to </w:t>
      </w:r>
      <w:r w:rsidR="00F41F6A" w:rsidRPr="003F0F40">
        <w:rPr>
          <w:rFonts w:ascii="Times New Roman" w:hAnsi="Times New Roman" w:cs="Times New Roman"/>
        </w:rPr>
        <w:t>support a terrestrial-based Positioning, Navigation, and Timing (PNT) network and 5G service</w:t>
      </w:r>
      <w:r w:rsidR="007E3999" w:rsidRPr="003F0F40">
        <w:rPr>
          <w:rFonts w:ascii="Times New Roman" w:hAnsi="Times New Roman" w:cs="Times New Roman"/>
        </w:rPr>
        <w:t xml:space="preserve">; </w:t>
      </w:r>
    </w:p>
    <w:p w14:paraId="506B8CEC" w14:textId="77777777" w:rsidR="00575EA5" w:rsidRPr="003F0F40" w:rsidRDefault="00575EA5" w:rsidP="000D3446">
      <w:pPr>
        <w:spacing w:after="0" w:line="240" w:lineRule="auto"/>
        <w:jc w:val="both"/>
        <w:rPr>
          <w:rFonts w:ascii="Times New Roman" w:hAnsi="Times New Roman" w:cs="Times New Roman"/>
          <w:i/>
          <w:iCs/>
        </w:rPr>
      </w:pPr>
    </w:p>
    <w:p w14:paraId="293EBC76" w14:textId="490A2BED" w:rsidR="007E3999"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7E3999" w:rsidRPr="003F0F40">
        <w:rPr>
          <w:rFonts w:ascii="Times New Roman" w:hAnsi="Times New Roman" w:cs="Times New Roman"/>
        </w:rPr>
        <w:t xml:space="preserve"> the </w:t>
      </w:r>
      <w:proofErr w:type="spellStart"/>
      <w:r w:rsidR="007E3999" w:rsidRPr="003F0F40">
        <w:rPr>
          <w:rFonts w:ascii="Times New Roman" w:hAnsi="Times New Roman" w:cs="Times New Roman"/>
        </w:rPr>
        <w:t>NextNav</w:t>
      </w:r>
      <w:proofErr w:type="spellEnd"/>
      <w:r w:rsidR="007E3999" w:rsidRPr="003F0F40">
        <w:rPr>
          <w:rFonts w:ascii="Times New Roman" w:hAnsi="Times New Roman" w:cs="Times New Roman"/>
        </w:rPr>
        <w:t xml:space="preserve"> Petition proposes </w:t>
      </w:r>
      <w:r w:rsidR="00A134BF" w:rsidRPr="003F0F40">
        <w:rPr>
          <w:rFonts w:ascii="Times New Roman" w:hAnsi="Times New Roman" w:cs="Times New Roman"/>
        </w:rPr>
        <w:t xml:space="preserve">that it </w:t>
      </w:r>
      <w:r w:rsidR="00401E0B" w:rsidRPr="003F0F40">
        <w:rPr>
          <w:rFonts w:ascii="Times New Roman" w:hAnsi="Times New Roman" w:cs="Times New Roman"/>
        </w:rPr>
        <w:t xml:space="preserve">be permitted to </w:t>
      </w:r>
      <w:r w:rsidR="00EC57F9" w:rsidRPr="003F0F40">
        <w:rPr>
          <w:rFonts w:ascii="Times New Roman" w:hAnsi="Times New Roman" w:cs="Times New Roman"/>
        </w:rPr>
        <w:t xml:space="preserve">use the </w:t>
      </w:r>
      <w:r w:rsidR="007E3999" w:rsidRPr="003F0F40">
        <w:rPr>
          <w:rFonts w:ascii="Times New Roman" w:hAnsi="Times New Roman" w:cs="Times New Roman"/>
        </w:rPr>
        <w:t>balance</w:t>
      </w:r>
      <w:r w:rsidR="00401E0B" w:rsidRPr="003F0F40">
        <w:rPr>
          <w:rFonts w:ascii="Times New Roman" w:hAnsi="Times New Roman" w:cs="Times New Roman"/>
        </w:rPr>
        <w:t xml:space="preserve"> of the</w:t>
      </w:r>
      <w:r w:rsidR="005B4028" w:rsidRPr="003F0F40">
        <w:rPr>
          <w:rFonts w:ascii="Times New Roman" w:hAnsi="Times New Roman" w:cs="Times New Roman"/>
        </w:rPr>
        <w:t xml:space="preserve"> </w:t>
      </w:r>
      <w:r w:rsidR="00401E0B" w:rsidRPr="003F0F40">
        <w:rPr>
          <w:rFonts w:ascii="Times New Roman" w:hAnsi="Times New Roman" w:cs="Times New Roman"/>
        </w:rPr>
        <w:t>15 MHz capacity</w:t>
      </w:r>
      <w:r w:rsidR="00EC57F9" w:rsidRPr="003F0F40">
        <w:rPr>
          <w:rFonts w:ascii="Times New Roman" w:hAnsi="Times New Roman" w:cs="Times New Roman"/>
        </w:rPr>
        <w:t xml:space="preserve"> </w:t>
      </w:r>
      <w:r w:rsidR="001035D5" w:rsidRPr="003F0F40">
        <w:rPr>
          <w:rFonts w:ascii="Times New Roman" w:hAnsi="Times New Roman" w:cs="Times New Roman"/>
        </w:rPr>
        <w:t xml:space="preserve">to transmit </w:t>
      </w:r>
      <w:r w:rsidR="007E3999" w:rsidRPr="003F0F40">
        <w:rPr>
          <w:rFonts w:ascii="Times New Roman" w:hAnsi="Times New Roman" w:cs="Times New Roman"/>
        </w:rPr>
        <w:t xml:space="preserve">5G traffic for its own economic benefit; </w:t>
      </w:r>
    </w:p>
    <w:p w14:paraId="1842E0C3" w14:textId="77777777" w:rsidR="00575EA5" w:rsidRPr="003F0F40" w:rsidRDefault="00575EA5" w:rsidP="000D3446">
      <w:pPr>
        <w:spacing w:after="0" w:line="240" w:lineRule="auto"/>
        <w:jc w:val="both"/>
        <w:rPr>
          <w:rFonts w:ascii="Times New Roman" w:hAnsi="Times New Roman" w:cs="Times New Roman"/>
          <w:i/>
          <w:iCs/>
        </w:rPr>
      </w:pPr>
    </w:p>
    <w:p w14:paraId="4E53D759" w14:textId="58B5475E" w:rsidR="00542B3A"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1035D5" w:rsidRPr="003F0F40">
        <w:rPr>
          <w:rFonts w:ascii="Times New Roman" w:hAnsi="Times New Roman" w:cs="Times New Roman"/>
        </w:rPr>
        <w:t xml:space="preserve"> the </w:t>
      </w:r>
      <w:proofErr w:type="spellStart"/>
      <w:r w:rsidR="001035D5" w:rsidRPr="003F0F40">
        <w:rPr>
          <w:rFonts w:ascii="Times New Roman" w:hAnsi="Times New Roman" w:cs="Times New Roman"/>
        </w:rPr>
        <w:t>NextNav</w:t>
      </w:r>
      <w:proofErr w:type="spellEnd"/>
      <w:r w:rsidR="001035D5" w:rsidRPr="003F0F40">
        <w:rPr>
          <w:rFonts w:ascii="Times New Roman" w:hAnsi="Times New Roman" w:cs="Times New Roman"/>
        </w:rPr>
        <w:t xml:space="preserve"> Petition request</w:t>
      </w:r>
      <w:r w:rsidR="00123013" w:rsidRPr="003F0F40">
        <w:rPr>
          <w:rFonts w:ascii="Times New Roman" w:hAnsi="Times New Roman" w:cs="Times New Roman"/>
        </w:rPr>
        <w:t>s that the</w:t>
      </w:r>
      <w:r w:rsidR="00343C36" w:rsidRPr="003F0F40">
        <w:rPr>
          <w:rFonts w:ascii="Times New Roman" w:hAnsi="Times New Roman" w:cs="Times New Roman"/>
        </w:rPr>
        <w:t xml:space="preserve"> transmission power limits applicable to its new Lower 900 MHz license be increased </w:t>
      </w:r>
      <w:r w:rsidR="00542B3A" w:rsidRPr="003F0F40">
        <w:rPr>
          <w:rFonts w:ascii="Times New Roman" w:hAnsi="Times New Roman" w:cs="Times New Roman"/>
        </w:rPr>
        <w:t xml:space="preserve">substantially above currently permitted levels; </w:t>
      </w:r>
    </w:p>
    <w:p w14:paraId="0CED3B4B" w14:textId="3D7FD9A2" w:rsidR="00AB5E6F"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lastRenderedPageBreak/>
        <w:t>Whereas</w:t>
      </w:r>
      <w:r w:rsidR="00542B3A" w:rsidRPr="003F0F40">
        <w:rPr>
          <w:rFonts w:ascii="Times New Roman" w:hAnsi="Times New Roman" w:cs="Times New Roman"/>
        </w:rPr>
        <w:t xml:space="preserve"> </w:t>
      </w:r>
      <w:r w:rsidR="004A6594" w:rsidRPr="003F0F40">
        <w:rPr>
          <w:rFonts w:ascii="Times New Roman" w:hAnsi="Times New Roman" w:cs="Times New Roman"/>
        </w:rPr>
        <w:t xml:space="preserve">the </w:t>
      </w:r>
      <w:proofErr w:type="spellStart"/>
      <w:r w:rsidR="004A6594" w:rsidRPr="003F0F40">
        <w:rPr>
          <w:rFonts w:ascii="Times New Roman" w:hAnsi="Times New Roman" w:cs="Times New Roman"/>
        </w:rPr>
        <w:t>NextNav</w:t>
      </w:r>
      <w:proofErr w:type="spellEnd"/>
      <w:r w:rsidR="004A6594" w:rsidRPr="003F0F40">
        <w:rPr>
          <w:rFonts w:ascii="Times New Roman" w:hAnsi="Times New Roman" w:cs="Times New Roman"/>
        </w:rPr>
        <w:t xml:space="preserve"> Petition requests </w:t>
      </w:r>
      <w:r w:rsidR="00413870" w:rsidRPr="003F0F40">
        <w:rPr>
          <w:rFonts w:ascii="Times New Roman" w:hAnsi="Times New Roman" w:cs="Times New Roman"/>
        </w:rPr>
        <w:t xml:space="preserve">that </w:t>
      </w:r>
      <w:r w:rsidR="006843F1" w:rsidRPr="003F0F40">
        <w:rPr>
          <w:rFonts w:ascii="Times New Roman" w:hAnsi="Times New Roman" w:cs="Times New Roman"/>
        </w:rPr>
        <w:t xml:space="preserve">the FCC remove the established </w:t>
      </w:r>
      <w:r w:rsidR="008A578C" w:rsidRPr="003F0F40">
        <w:rPr>
          <w:rFonts w:ascii="Times New Roman" w:hAnsi="Times New Roman" w:cs="Times New Roman"/>
        </w:rPr>
        <w:t>safe harbor protections</w:t>
      </w:r>
      <w:r w:rsidR="001F50F6" w:rsidRPr="003F0F40">
        <w:rPr>
          <w:rFonts w:ascii="Times New Roman" w:hAnsi="Times New Roman" w:cs="Times New Roman"/>
        </w:rPr>
        <w:t xml:space="preserve"> </w:t>
      </w:r>
      <w:r w:rsidR="008A2D7C" w:rsidRPr="003F0F40">
        <w:rPr>
          <w:rFonts w:ascii="Times New Roman" w:hAnsi="Times New Roman" w:cs="Times New Roman"/>
        </w:rPr>
        <w:t xml:space="preserve">for </w:t>
      </w:r>
      <w:r w:rsidR="001F50F6" w:rsidRPr="003F0F40">
        <w:rPr>
          <w:rFonts w:ascii="Times New Roman" w:hAnsi="Times New Roman" w:cs="Times New Roman"/>
        </w:rPr>
        <w:t xml:space="preserve">the Lower 900 MHz </w:t>
      </w:r>
      <w:r w:rsidR="008A2D7C" w:rsidRPr="003F0F40">
        <w:rPr>
          <w:rFonts w:ascii="Times New Roman" w:hAnsi="Times New Roman" w:cs="Times New Roman"/>
        </w:rPr>
        <w:t xml:space="preserve">Band, </w:t>
      </w:r>
      <w:r w:rsidR="00D84A5C" w:rsidRPr="003F0F40">
        <w:rPr>
          <w:rFonts w:ascii="Times New Roman" w:hAnsi="Times New Roman" w:cs="Times New Roman"/>
        </w:rPr>
        <w:t xml:space="preserve">thereby permitting </w:t>
      </w:r>
      <w:proofErr w:type="spellStart"/>
      <w:r w:rsidR="00D84A5C" w:rsidRPr="003F0F40">
        <w:rPr>
          <w:rFonts w:ascii="Times New Roman" w:hAnsi="Times New Roman" w:cs="Times New Roman"/>
        </w:rPr>
        <w:t>NextNav</w:t>
      </w:r>
      <w:proofErr w:type="spellEnd"/>
      <w:r w:rsidR="00D84A5C" w:rsidRPr="003F0F40">
        <w:rPr>
          <w:rFonts w:ascii="Times New Roman" w:hAnsi="Times New Roman" w:cs="Times New Roman"/>
        </w:rPr>
        <w:t xml:space="preserve"> to interfere with unlicensed devices</w:t>
      </w:r>
      <w:r w:rsidR="00056C77" w:rsidRPr="003F0F40">
        <w:rPr>
          <w:rFonts w:ascii="Times New Roman" w:hAnsi="Times New Roman" w:cs="Times New Roman"/>
        </w:rPr>
        <w:t>;</w:t>
      </w:r>
    </w:p>
    <w:p w14:paraId="0E6D53CE" w14:textId="77777777" w:rsidR="00575EA5" w:rsidRPr="003F0F40" w:rsidRDefault="00575EA5" w:rsidP="000D3446">
      <w:pPr>
        <w:spacing w:after="0" w:line="240" w:lineRule="auto"/>
        <w:jc w:val="both"/>
        <w:rPr>
          <w:rFonts w:ascii="Times New Roman" w:hAnsi="Times New Roman" w:cs="Times New Roman"/>
          <w:i/>
          <w:iCs/>
        </w:rPr>
      </w:pPr>
    </w:p>
    <w:p w14:paraId="5158FAAC" w14:textId="1334ADA0" w:rsidR="003767C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3767C8" w:rsidRPr="003F0F40">
        <w:rPr>
          <w:rFonts w:ascii="Times New Roman" w:hAnsi="Times New Roman" w:cs="Times New Roman"/>
        </w:rPr>
        <w:t xml:space="preserve"> the combined effect of increased interference and de-prioritization would force all users relying on the Lower 900 MHz Band into the narrow remaining portion of the </w:t>
      </w:r>
      <w:proofErr w:type="gramStart"/>
      <w:r w:rsidR="003767C8" w:rsidRPr="003F0F40">
        <w:rPr>
          <w:rFonts w:ascii="Times New Roman" w:hAnsi="Times New Roman" w:cs="Times New Roman"/>
        </w:rPr>
        <w:t>band</w:t>
      </w:r>
      <w:proofErr w:type="gramEnd"/>
      <w:r w:rsidR="003767C8" w:rsidRPr="003F0F40">
        <w:rPr>
          <w:rFonts w:ascii="Times New Roman" w:hAnsi="Times New Roman" w:cs="Times New Roman"/>
        </w:rPr>
        <w:t xml:space="preserve"> that is insufficient to support the current and future needs of unlicensed devices; </w:t>
      </w:r>
    </w:p>
    <w:p w14:paraId="76D195BD" w14:textId="77777777" w:rsidR="00575EA5" w:rsidRPr="003F0F40" w:rsidRDefault="00575EA5" w:rsidP="000D3446">
      <w:pPr>
        <w:spacing w:after="0" w:line="240" w:lineRule="auto"/>
        <w:jc w:val="both"/>
        <w:rPr>
          <w:rFonts w:ascii="Times New Roman" w:hAnsi="Times New Roman" w:cs="Times New Roman"/>
          <w:i/>
          <w:iCs/>
        </w:rPr>
      </w:pPr>
    </w:p>
    <w:p w14:paraId="1F5E3ED9" w14:textId="616A7A88" w:rsidR="002171C5"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2171C5" w:rsidRPr="003F0F40">
        <w:rPr>
          <w:rFonts w:ascii="Times New Roman" w:hAnsi="Times New Roman" w:cs="Times New Roman"/>
        </w:rPr>
        <w:t xml:space="preserve"> such severe interference would jeopardize grid reliability, increase latency, and weaken the ability of operators to orchestrate power supply effectively; </w:t>
      </w:r>
    </w:p>
    <w:p w14:paraId="03517EAB" w14:textId="77777777" w:rsidR="00575EA5" w:rsidRPr="003F0F40" w:rsidRDefault="00575EA5" w:rsidP="000D3446">
      <w:pPr>
        <w:spacing w:after="0" w:line="240" w:lineRule="auto"/>
        <w:jc w:val="both"/>
        <w:rPr>
          <w:rFonts w:ascii="Times New Roman" w:hAnsi="Times New Roman" w:cs="Times New Roman"/>
          <w:i/>
          <w:iCs/>
        </w:rPr>
      </w:pPr>
    </w:p>
    <w:p w14:paraId="5A9EB4DA" w14:textId="78E0E43E" w:rsidR="00817C67"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AB5E6F" w:rsidRPr="003F0F40">
        <w:rPr>
          <w:rFonts w:ascii="Times New Roman" w:hAnsi="Times New Roman" w:cs="Times New Roman"/>
        </w:rPr>
        <w:t xml:space="preserve"> </w:t>
      </w:r>
      <w:r w:rsidR="00E1343F" w:rsidRPr="003F0F40">
        <w:rPr>
          <w:rFonts w:ascii="Times New Roman" w:hAnsi="Times New Roman" w:cs="Times New Roman"/>
        </w:rPr>
        <w:t xml:space="preserve">utility </w:t>
      </w:r>
      <w:r w:rsidR="004312D4" w:rsidRPr="003F0F40">
        <w:rPr>
          <w:rFonts w:ascii="Times New Roman" w:hAnsi="Times New Roman" w:cs="Times New Roman"/>
        </w:rPr>
        <w:t xml:space="preserve">metering and critical infrastructure </w:t>
      </w:r>
      <w:r w:rsidR="00E1343F" w:rsidRPr="003F0F40">
        <w:rPr>
          <w:rFonts w:ascii="Times New Roman" w:hAnsi="Times New Roman" w:cs="Times New Roman"/>
        </w:rPr>
        <w:t xml:space="preserve">devices </w:t>
      </w:r>
      <w:r w:rsidR="00680629" w:rsidRPr="003F0F40">
        <w:rPr>
          <w:rFonts w:ascii="Times New Roman" w:hAnsi="Times New Roman" w:cs="Times New Roman"/>
        </w:rPr>
        <w:t xml:space="preserve">no longer protected under the safe harbor would be </w:t>
      </w:r>
      <w:r w:rsidR="00143F00" w:rsidRPr="003F0F40">
        <w:rPr>
          <w:rFonts w:ascii="Times New Roman" w:hAnsi="Times New Roman" w:cs="Times New Roman"/>
        </w:rPr>
        <w:t xml:space="preserve">deemed </w:t>
      </w:r>
      <w:r w:rsidR="00DF6BAF" w:rsidRPr="003F0F40">
        <w:rPr>
          <w:rFonts w:ascii="Times New Roman" w:hAnsi="Times New Roman" w:cs="Times New Roman"/>
        </w:rPr>
        <w:t xml:space="preserve">a cause of interference to </w:t>
      </w:r>
      <w:proofErr w:type="spellStart"/>
      <w:r w:rsidR="00DF6BAF" w:rsidRPr="003F0F40">
        <w:rPr>
          <w:rFonts w:ascii="Times New Roman" w:hAnsi="Times New Roman" w:cs="Times New Roman"/>
        </w:rPr>
        <w:t>NextNav</w:t>
      </w:r>
      <w:proofErr w:type="spellEnd"/>
      <w:r w:rsidR="00DF6BAF" w:rsidRPr="003F0F40">
        <w:rPr>
          <w:rFonts w:ascii="Times New Roman" w:hAnsi="Times New Roman" w:cs="Times New Roman"/>
        </w:rPr>
        <w:t xml:space="preserve"> and </w:t>
      </w:r>
      <w:r w:rsidR="00191FA6" w:rsidRPr="003F0F40">
        <w:rPr>
          <w:rFonts w:ascii="Times New Roman" w:hAnsi="Times New Roman" w:cs="Times New Roman"/>
        </w:rPr>
        <w:t xml:space="preserve">therefore </w:t>
      </w:r>
      <w:r w:rsidR="00406988" w:rsidRPr="003F0F40">
        <w:rPr>
          <w:rFonts w:ascii="Times New Roman" w:hAnsi="Times New Roman" w:cs="Times New Roman"/>
        </w:rPr>
        <w:t>shut down</w:t>
      </w:r>
      <w:r w:rsidR="00232051" w:rsidRPr="003F0F40">
        <w:rPr>
          <w:rFonts w:ascii="Times New Roman" w:hAnsi="Times New Roman" w:cs="Times New Roman"/>
        </w:rPr>
        <w:t xml:space="preserve"> and </w:t>
      </w:r>
      <w:proofErr w:type="gramStart"/>
      <w:r w:rsidR="00232051" w:rsidRPr="003F0F40">
        <w:rPr>
          <w:rFonts w:ascii="Times New Roman" w:hAnsi="Times New Roman" w:cs="Times New Roman"/>
        </w:rPr>
        <w:t>retuned</w:t>
      </w:r>
      <w:proofErr w:type="gramEnd"/>
      <w:r w:rsidR="00232051" w:rsidRPr="003F0F40">
        <w:rPr>
          <w:rFonts w:ascii="Times New Roman" w:hAnsi="Times New Roman" w:cs="Times New Roman"/>
        </w:rPr>
        <w:t xml:space="preserve"> or </w:t>
      </w:r>
      <w:r w:rsidR="00406988" w:rsidRPr="003F0F40">
        <w:rPr>
          <w:rFonts w:ascii="Times New Roman" w:hAnsi="Times New Roman" w:cs="Times New Roman"/>
        </w:rPr>
        <w:t>replaced</w:t>
      </w:r>
      <w:r w:rsidR="002719FA" w:rsidRPr="003F0F40">
        <w:rPr>
          <w:rFonts w:ascii="Times New Roman" w:hAnsi="Times New Roman" w:cs="Times New Roman"/>
        </w:rPr>
        <w:t xml:space="preserve">; </w:t>
      </w:r>
    </w:p>
    <w:p w14:paraId="42C2DE47" w14:textId="77777777" w:rsidR="00575EA5" w:rsidRPr="003F0F40" w:rsidRDefault="00575EA5" w:rsidP="000D3446">
      <w:pPr>
        <w:spacing w:after="0" w:line="240" w:lineRule="auto"/>
        <w:jc w:val="both"/>
        <w:rPr>
          <w:rFonts w:ascii="Times New Roman" w:hAnsi="Times New Roman" w:cs="Times New Roman"/>
          <w:i/>
          <w:iCs/>
        </w:rPr>
      </w:pPr>
    </w:p>
    <w:p w14:paraId="1FE85BE6" w14:textId="66A10C71" w:rsidR="00D07FF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D07FF8" w:rsidRPr="003F0F40">
        <w:rPr>
          <w:rFonts w:ascii="Times New Roman" w:hAnsi="Times New Roman" w:cs="Times New Roman"/>
        </w:rPr>
        <w:t xml:space="preserve"> </w:t>
      </w:r>
      <w:proofErr w:type="gramStart"/>
      <w:r w:rsidR="005B4028" w:rsidRPr="003F0F40">
        <w:rPr>
          <w:rFonts w:ascii="Times New Roman" w:hAnsi="Times New Roman" w:cs="Times New Roman"/>
        </w:rPr>
        <w:t>retuning</w:t>
      </w:r>
      <w:proofErr w:type="gramEnd"/>
      <w:r w:rsidR="00D07FF8" w:rsidRPr="003F0F40">
        <w:rPr>
          <w:rFonts w:ascii="Times New Roman" w:hAnsi="Times New Roman" w:cs="Times New Roman"/>
        </w:rPr>
        <w:t xml:space="preserve"> or replacing these critical, ratepayer-funded utility metering and infrastructure devices would potentially cost consumers an estimated $100 billion to deploy replacement solutions; </w:t>
      </w:r>
    </w:p>
    <w:p w14:paraId="57F20073" w14:textId="77777777" w:rsidR="00575EA5" w:rsidRPr="003F0F40" w:rsidRDefault="00575EA5" w:rsidP="000D3446">
      <w:pPr>
        <w:spacing w:after="0" w:line="240" w:lineRule="auto"/>
        <w:jc w:val="both"/>
        <w:rPr>
          <w:rFonts w:ascii="Times New Roman" w:hAnsi="Times New Roman" w:cs="Times New Roman"/>
          <w:i/>
          <w:iCs/>
        </w:rPr>
      </w:pPr>
    </w:p>
    <w:p w14:paraId="301A4B14" w14:textId="7A081C95" w:rsidR="00D07FF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D07FF8" w:rsidRPr="003F0F40">
        <w:rPr>
          <w:rFonts w:ascii="Times New Roman" w:hAnsi="Times New Roman" w:cs="Times New Roman"/>
        </w:rPr>
        <w:t xml:space="preserve"> existing utility metering and other infrastructure systems are currently projected to generate at least $16 billion in benefits over the next five years based on approved utility rate cases; </w:t>
      </w:r>
    </w:p>
    <w:p w14:paraId="6499A3D5" w14:textId="77777777" w:rsidR="00575EA5" w:rsidRPr="003F0F40" w:rsidRDefault="00575EA5" w:rsidP="000D3446">
      <w:pPr>
        <w:spacing w:after="0" w:line="240" w:lineRule="auto"/>
        <w:jc w:val="both"/>
        <w:rPr>
          <w:rFonts w:ascii="Times New Roman" w:hAnsi="Times New Roman" w:cs="Times New Roman"/>
          <w:i/>
          <w:iCs/>
        </w:rPr>
      </w:pPr>
    </w:p>
    <w:p w14:paraId="7BBF0927" w14:textId="6FB34124" w:rsidR="00D07FF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D07FF8" w:rsidRPr="003F0F40">
        <w:rPr>
          <w:rFonts w:ascii="Times New Roman" w:hAnsi="Times New Roman" w:cs="Times New Roman"/>
        </w:rPr>
        <w:t xml:space="preserve"> such a mandate would divert billions of dollars in capital currently earmarked for grid modernization, resilience, and meeting the growing </w:t>
      </w:r>
      <w:r w:rsidR="00ED197A" w:rsidRPr="003F0F40">
        <w:rPr>
          <w:rFonts w:ascii="Times New Roman" w:hAnsi="Times New Roman" w:cs="Times New Roman"/>
        </w:rPr>
        <w:t xml:space="preserve">energy </w:t>
      </w:r>
      <w:r w:rsidR="00D07FF8" w:rsidRPr="003F0F40">
        <w:rPr>
          <w:rFonts w:ascii="Times New Roman" w:hAnsi="Times New Roman" w:cs="Times New Roman"/>
        </w:rPr>
        <w:t xml:space="preserve">demands of data centers and artificial intelligence toward simply maintaining the status quo; </w:t>
      </w:r>
    </w:p>
    <w:p w14:paraId="668E9EDA" w14:textId="77777777" w:rsidR="00575EA5" w:rsidRPr="003F0F40" w:rsidRDefault="00575EA5" w:rsidP="000D3446">
      <w:pPr>
        <w:spacing w:after="0" w:line="240" w:lineRule="auto"/>
        <w:jc w:val="both"/>
        <w:rPr>
          <w:rFonts w:ascii="Times New Roman" w:hAnsi="Times New Roman" w:cs="Times New Roman"/>
          <w:i/>
          <w:iCs/>
        </w:rPr>
      </w:pPr>
    </w:p>
    <w:p w14:paraId="1E38EE9D" w14:textId="08710A48" w:rsidR="00084272"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084272" w:rsidRPr="003F0F40">
        <w:rPr>
          <w:rFonts w:ascii="Times New Roman" w:hAnsi="Times New Roman" w:cs="Times New Roman"/>
        </w:rPr>
        <w:t xml:space="preserve"> the FCC has issued a Notice of Inquiry (NOI) in its proceeding entitled </w:t>
      </w:r>
      <w:r w:rsidR="00084272" w:rsidRPr="003F0F40">
        <w:rPr>
          <w:rFonts w:ascii="Times New Roman" w:hAnsi="Times New Roman" w:cs="Times New Roman"/>
          <w:i/>
          <w:iCs/>
        </w:rPr>
        <w:t>Promoting the Development of Positioning, Navigation, and Timing Technologies and Solutions</w:t>
      </w:r>
      <w:r w:rsidR="00084272" w:rsidRPr="003F0F40">
        <w:rPr>
          <w:rFonts w:ascii="Times New Roman" w:hAnsi="Times New Roman" w:cs="Times New Roman"/>
        </w:rPr>
        <w:t xml:space="preserve"> </w:t>
      </w:r>
      <w:r w:rsidR="00374E05" w:rsidRPr="003F0F40">
        <w:rPr>
          <w:rFonts w:ascii="Times New Roman" w:hAnsi="Times New Roman" w:cs="Times New Roman"/>
        </w:rPr>
        <w:t>requesting comment on</w:t>
      </w:r>
      <w:r w:rsidR="00F04BB6" w:rsidRPr="003F0F40">
        <w:rPr>
          <w:rFonts w:ascii="Times New Roman" w:hAnsi="Times New Roman" w:cs="Times New Roman"/>
        </w:rPr>
        <w:t xml:space="preserve"> options and priorities </w:t>
      </w:r>
      <w:r w:rsidR="008778BC" w:rsidRPr="003F0F40">
        <w:rPr>
          <w:rFonts w:ascii="Times New Roman" w:hAnsi="Times New Roman" w:cs="Times New Roman"/>
        </w:rPr>
        <w:t>to promote resilience an</w:t>
      </w:r>
      <w:r w:rsidR="008B12F6" w:rsidRPr="003F0F40">
        <w:rPr>
          <w:rFonts w:ascii="Times New Roman" w:hAnsi="Times New Roman" w:cs="Times New Roman"/>
        </w:rPr>
        <w:t>d</w:t>
      </w:r>
      <w:r w:rsidR="00A47C65" w:rsidRPr="003F0F40">
        <w:rPr>
          <w:rFonts w:ascii="Times New Roman" w:hAnsi="Times New Roman" w:cs="Times New Roman"/>
        </w:rPr>
        <w:t xml:space="preserve"> alternatives to </w:t>
      </w:r>
      <w:r w:rsidR="001C43B5" w:rsidRPr="003F0F40">
        <w:rPr>
          <w:rFonts w:ascii="Times New Roman" w:hAnsi="Times New Roman" w:cs="Times New Roman"/>
        </w:rPr>
        <w:t>GPS (</w:t>
      </w:r>
      <w:r w:rsidR="00084272" w:rsidRPr="003F0F40">
        <w:rPr>
          <w:rFonts w:ascii="Times New Roman" w:hAnsi="Times New Roman" w:cs="Times New Roman"/>
        </w:rPr>
        <w:t>WT Docket No. 25 110</w:t>
      </w:r>
      <w:r w:rsidR="001C43B5" w:rsidRPr="003F0F40">
        <w:rPr>
          <w:rFonts w:ascii="Times New Roman" w:hAnsi="Times New Roman" w:cs="Times New Roman"/>
        </w:rPr>
        <w:t xml:space="preserve">) </w:t>
      </w:r>
      <w:r w:rsidR="00084272" w:rsidRPr="003F0F40">
        <w:rPr>
          <w:rFonts w:ascii="Times New Roman" w:hAnsi="Times New Roman" w:cs="Times New Roman"/>
        </w:rPr>
        <w:t xml:space="preserve">(“GPS/PNT NOI”); </w:t>
      </w:r>
    </w:p>
    <w:p w14:paraId="3BBA7F7B" w14:textId="77777777" w:rsidR="00575EA5" w:rsidRPr="003F0F40" w:rsidRDefault="00575EA5" w:rsidP="000D3446">
      <w:pPr>
        <w:spacing w:after="0" w:line="240" w:lineRule="auto"/>
        <w:jc w:val="both"/>
        <w:rPr>
          <w:rFonts w:ascii="Times New Roman" w:hAnsi="Times New Roman" w:cs="Times New Roman"/>
          <w:i/>
          <w:iCs/>
        </w:rPr>
      </w:pPr>
    </w:p>
    <w:p w14:paraId="2D50CD7D" w14:textId="4848C104" w:rsidR="009A6ED3"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9A6ED3" w:rsidRPr="003F0F40">
        <w:rPr>
          <w:rFonts w:ascii="Times New Roman" w:hAnsi="Times New Roman" w:cs="Times New Roman"/>
        </w:rPr>
        <w:t xml:space="preserve"> </w:t>
      </w:r>
      <w:proofErr w:type="spellStart"/>
      <w:r w:rsidR="004F77F9" w:rsidRPr="003F0F40">
        <w:rPr>
          <w:rFonts w:ascii="Times New Roman" w:hAnsi="Times New Roman" w:cs="Times New Roman"/>
        </w:rPr>
        <w:t>NextNav</w:t>
      </w:r>
      <w:proofErr w:type="spellEnd"/>
      <w:r w:rsidR="004F77F9" w:rsidRPr="003F0F40">
        <w:rPr>
          <w:rFonts w:ascii="Times New Roman" w:hAnsi="Times New Roman" w:cs="Times New Roman"/>
        </w:rPr>
        <w:t xml:space="preserve"> </w:t>
      </w:r>
      <w:r w:rsidR="00ED197A" w:rsidRPr="003F0F40">
        <w:rPr>
          <w:rFonts w:ascii="Times New Roman" w:hAnsi="Times New Roman" w:cs="Times New Roman"/>
        </w:rPr>
        <w:t>contends</w:t>
      </w:r>
      <w:r w:rsidR="005D3307" w:rsidRPr="003F0F40">
        <w:rPr>
          <w:rFonts w:ascii="Times New Roman" w:hAnsi="Times New Roman" w:cs="Times New Roman"/>
        </w:rPr>
        <w:t xml:space="preserve"> the 15 MHz license and rule changes it see</w:t>
      </w:r>
      <w:r w:rsidR="00A47C65" w:rsidRPr="003F0F40">
        <w:rPr>
          <w:rFonts w:ascii="Times New Roman" w:hAnsi="Times New Roman" w:cs="Times New Roman"/>
        </w:rPr>
        <w:t>k</w:t>
      </w:r>
      <w:r w:rsidR="005D3307" w:rsidRPr="003F0F40">
        <w:rPr>
          <w:rFonts w:ascii="Times New Roman" w:hAnsi="Times New Roman" w:cs="Times New Roman"/>
        </w:rPr>
        <w:t xml:space="preserve">s </w:t>
      </w:r>
      <w:r w:rsidR="00A47C65" w:rsidRPr="003F0F40">
        <w:rPr>
          <w:rFonts w:ascii="Times New Roman" w:hAnsi="Times New Roman" w:cs="Times New Roman"/>
        </w:rPr>
        <w:t xml:space="preserve">are </w:t>
      </w:r>
      <w:r w:rsidR="002D3877" w:rsidRPr="003F0F40">
        <w:rPr>
          <w:rFonts w:ascii="Times New Roman" w:hAnsi="Times New Roman" w:cs="Times New Roman"/>
        </w:rPr>
        <w:t xml:space="preserve">warranted because they </w:t>
      </w:r>
      <w:r w:rsidR="005D3307" w:rsidRPr="003F0F40">
        <w:rPr>
          <w:rFonts w:ascii="Times New Roman" w:hAnsi="Times New Roman" w:cs="Times New Roman"/>
        </w:rPr>
        <w:t xml:space="preserve">would enable it to offer a </w:t>
      </w:r>
      <w:r w:rsidR="00A66777" w:rsidRPr="003F0F40">
        <w:rPr>
          <w:rFonts w:ascii="Times New Roman" w:hAnsi="Times New Roman" w:cs="Times New Roman"/>
        </w:rPr>
        <w:t>terrestrial-based PNT solution</w:t>
      </w:r>
      <w:r w:rsidR="002D3877" w:rsidRPr="003F0F40">
        <w:rPr>
          <w:rFonts w:ascii="Times New Roman" w:hAnsi="Times New Roman" w:cs="Times New Roman"/>
        </w:rPr>
        <w:t xml:space="preserve"> responding to </w:t>
      </w:r>
      <w:r w:rsidR="005A1C83" w:rsidRPr="003F0F40">
        <w:rPr>
          <w:rFonts w:ascii="Times New Roman" w:hAnsi="Times New Roman" w:cs="Times New Roman"/>
        </w:rPr>
        <w:t xml:space="preserve">needs </w:t>
      </w:r>
      <w:r w:rsidR="00676031" w:rsidRPr="003F0F40">
        <w:rPr>
          <w:rFonts w:ascii="Times New Roman" w:hAnsi="Times New Roman" w:cs="Times New Roman"/>
        </w:rPr>
        <w:t>d</w:t>
      </w:r>
      <w:r w:rsidR="00084272" w:rsidRPr="003F0F40">
        <w:rPr>
          <w:rFonts w:ascii="Times New Roman" w:hAnsi="Times New Roman" w:cs="Times New Roman"/>
        </w:rPr>
        <w:t>escribed by the GPS/PNT NOI</w:t>
      </w:r>
      <w:r w:rsidR="005A1C83" w:rsidRPr="003F0F40">
        <w:rPr>
          <w:rFonts w:ascii="Times New Roman" w:hAnsi="Times New Roman" w:cs="Times New Roman"/>
        </w:rPr>
        <w:t xml:space="preserve">; </w:t>
      </w:r>
      <w:r w:rsidR="00084272" w:rsidRPr="003F0F40">
        <w:rPr>
          <w:rFonts w:ascii="Times New Roman" w:hAnsi="Times New Roman" w:cs="Times New Roman"/>
        </w:rPr>
        <w:t xml:space="preserve">  </w:t>
      </w:r>
    </w:p>
    <w:p w14:paraId="772A56FA" w14:textId="77777777" w:rsidR="00575EA5" w:rsidRPr="003F0F40" w:rsidRDefault="00575EA5" w:rsidP="000D3446">
      <w:pPr>
        <w:spacing w:after="0" w:line="240" w:lineRule="auto"/>
        <w:jc w:val="both"/>
        <w:rPr>
          <w:rFonts w:ascii="Times New Roman" w:hAnsi="Times New Roman" w:cs="Times New Roman"/>
          <w:i/>
          <w:iCs/>
        </w:rPr>
      </w:pPr>
    </w:p>
    <w:p w14:paraId="1FAA9D9F" w14:textId="6458E28A" w:rsidR="0015521F"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4F77F9" w:rsidRPr="003F0F40">
        <w:rPr>
          <w:rFonts w:ascii="Times New Roman" w:hAnsi="Times New Roman" w:cs="Times New Roman"/>
        </w:rPr>
        <w:t xml:space="preserve"> </w:t>
      </w:r>
      <w:r w:rsidR="005A1C83" w:rsidRPr="003F0F40">
        <w:rPr>
          <w:rFonts w:ascii="Times New Roman" w:hAnsi="Times New Roman" w:cs="Times New Roman"/>
        </w:rPr>
        <w:t xml:space="preserve">the record </w:t>
      </w:r>
      <w:r w:rsidR="00071DD7" w:rsidRPr="003F0F40">
        <w:rPr>
          <w:rFonts w:ascii="Times New Roman" w:hAnsi="Times New Roman" w:cs="Times New Roman"/>
        </w:rPr>
        <w:t xml:space="preserve">responding to the GPS/PNT NOI </w:t>
      </w:r>
      <w:r w:rsidR="004F77F9" w:rsidRPr="003F0F40">
        <w:rPr>
          <w:rFonts w:ascii="Times New Roman" w:hAnsi="Times New Roman" w:cs="Times New Roman"/>
        </w:rPr>
        <w:t xml:space="preserve">identifies </w:t>
      </w:r>
      <w:r w:rsidR="00BB0D3C" w:rsidRPr="003F0F40">
        <w:rPr>
          <w:rFonts w:ascii="Times New Roman" w:hAnsi="Times New Roman" w:cs="Times New Roman"/>
        </w:rPr>
        <w:t>more than</w:t>
      </w:r>
      <w:r w:rsidR="004F77F9" w:rsidRPr="003F0F40">
        <w:rPr>
          <w:rFonts w:ascii="Times New Roman" w:hAnsi="Times New Roman" w:cs="Times New Roman"/>
        </w:rPr>
        <w:t xml:space="preserve"> 50 terrestrial and space-based </w:t>
      </w:r>
      <w:r w:rsidR="00EC05CF" w:rsidRPr="003F0F40">
        <w:rPr>
          <w:rFonts w:ascii="Times New Roman" w:hAnsi="Times New Roman" w:cs="Times New Roman"/>
        </w:rPr>
        <w:t xml:space="preserve">solutions </w:t>
      </w:r>
      <w:r w:rsidR="00E72C6D" w:rsidRPr="003F0F40">
        <w:rPr>
          <w:rFonts w:ascii="Times New Roman" w:hAnsi="Times New Roman" w:cs="Times New Roman"/>
        </w:rPr>
        <w:t xml:space="preserve">that </w:t>
      </w:r>
      <w:r w:rsidR="004F77F9" w:rsidRPr="003F0F40">
        <w:rPr>
          <w:rFonts w:ascii="Times New Roman" w:hAnsi="Times New Roman" w:cs="Times New Roman"/>
        </w:rPr>
        <w:t>address GPS resilience</w:t>
      </w:r>
      <w:r w:rsidR="00E72C6D" w:rsidRPr="003F0F40">
        <w:rPr>
          <w:rFonts w:ascii="Times New Roman" w:hAnsi="Times New Roman" w:cs="Times New Roman"/>
        </w:rPr>
        <w:t xml:space="preserve"> needs </w:t>
      </w:r>
      <w:r w:rsidR="00ED197A" w:rsidRPr="003F0F40">
        <w:rPr>
          <w:rFonts w:ascii="Times New Roman" w:hAnsi="Times New Roman" w:cs="Times New Roman"/>
        </w:rPr>
        <w:t>-</w:t>
      </w:r>
      <w:r w:rsidR="00E72C6D" w:rsidRPr="003F0F40">
        <w:rPr>
          <w:rFonts w:ascii="Times New Roman" w:hAnsi="Times New Roman" w:cs="Times New Roman"/>
        </w:rPr>
        <w:t xml:space="preserve"> none of which </w:t>
      </w:r>
      <w:r w:rsidR="008755CE" w:rsidRPr="003F0F40">
        <w:rPr>
          <w:rFonts w:ascii="Times New Roman" w:hAnsi="Times New Roman" w:cs="Times New Roman"/>
        </w:rPr>
        <w:t xml:space="preserve">involve </w:t>
      </w:r>
      <w:r w:rsidR="00316C1D" w:rsidRPr="003F0F40">
        <w:rPr>
          <w:rFonts w:ascii="Times New Roman" w:hAnsi="Times New Roman" w:cs="Times New Roman"/>
        </w:rPr>
        <w:t xml:space="preserve">restructuring the Lower 900 MHz band </w:t>
      </w:r>
      <w:r w:rsidR="008755CE" w:rsidRPr="003F0F40">
        <w:rPr>
          <w:rFonts w:ascii="Times New Roman" w:hAnsi="Times New Roman" w:cs="Times New Roman"/>
        </w:rPr>
        <w:t xml:space="preserve">nor </w:t>
      </w:r>
      <w:r w:rsidR="00EC3814" w:rsidRPr="003F0F40">
        <w:rPr>
          <w:rFonts w:ascii="Times New Roman" w:hAnsi="Times New Roman" w:cs="Times New Roman"/>
        </w:rPr>
        <w:t>the imposition of massive</w:t>
      </w:r>
      <w:r w:rsidR="00422E7C" w:rsidRPr="003F0F40">
        <w:rPr>
          <w:rFonts w:ascii="Times New Roman" w:hAnsi="Times New Roman" w:cs="Times New Roman"/>
        </w:rPr>
        <w:t xml:space="preserve"> and unnecessary</w:t>
      </w:r>
      <w:r w:rsidR="00EC3814" w:rsidRPr="003F0F40">
        <w:rPr>
          <w:rFonts w:ascii="Times New Roman" w:hAnsi="Times New Roman" w:cs="Times New Roman"/>
        </w:rPr>
        <w:t xml:space="preserve"> costs on utilities and ratepayers</w:t>
      </w:r>
      <w:r w:rsidR="002F35F0" w:rsidRPr="003F0F40">
        <w:rPr>
          <w:rFonts w:ascii="Times New Roman" w:hAnsi="Times New Roman" w:cs="Times New Roman"/>
        </w:rPr>
        <w:t xml:space="preserve">; </w:t>
      </w:r>
    </w:p>
    <w:p w14:paraId="73CE8FAF" w14:textId="77777777" w:rsidR="00575EA5" w:rsidRPr="003F0F40" w:rsidRDefault="00575EA5" w:rsidP="000D3446">
      <w:pPr>
        <w:spacing w:after="0" w:line="240" w:lineRule="auto"/>
        <w:jc w:val="both"/>
        <w:rPr>
          <w:rFonts w:ascii="Times New Roman" w:hAnsi="Times New Roman" w:cs="Times New Roman"/>
          <w:i/>
          <w:iCs/>
        </w:rPr>
      </w:pPr>
    </w:p>
    <w:p w14:paraId="0D282C93" w14:textId="566B2FB3" w:rsidR="00391E24"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391E24" w:rsidRPr="003F0F40">
        <w:rPr>
          <w:rFonts w:ascii="Times New Roman" w:hAnsi="Times New Roman" w:cs="Times New Roman"/>
        </w:rPr>
        <w:t xml:space="preserve"> </w:t>
      </w:r>
      <w:r w:rsidR="00453418" w:rsidRPr="003F0F40">
        <w:rPr>
          <w:rFonts w:ascii="Times New Roman" w:hAnsi="Times New Roman" w:cs="Times New Roman"/>
        </w:rPr>
        <w:t xml:space="preserve">the Lower 900 MHz band is </w:t>
      </w:r>
      <w:r w:rsidR="00391E24" w:rsidRPr="003F0F40">
        <w:rPr>
          <w:rFonts w:ascii="Times New Roman" w:hAnsi="Times New Roman" w:cs="Times New Roman"/>
        </w:rPr>
        <w:t xml:space="preserve">also vital for non-utility essential services, including railroad safety networks, municipal flood warning systems, and tolling systems such as EZ-Pass; </w:t>
      </w:r>
    </w:p>
    <w:p w14:paraId="68428198" w14:textId="77777777" w:rsidR="00575EA5" w:rsidRPr="003F0F40" w:rsidRDefault="00575EA5" w:rsidP="000D3446">
      <w:pPr>
        <w:spacing w:after="0" w:line="240" w:lineRule="auto"/>
        <w:jc w:val="both"/>
        <w:rPr>
          <w:rFonts w:ascii="Times New Roman" w:hAnsi="Times New Roman" w:cs="Times New Roman"/>
          <w:i/>
          <w:iCs/>
        </w:rPr>
      </w:pPr>
    </w:p>
    <w:p w14:paraId="1C239CB1" w14:textId="53E31E09" w:rsidR="00287A12"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00287A12" w:rsidRPr="003F0F40">
        <w:rPr>
          <w:rFonts w:ascii="Times New Roman" w:hAnsi="Times New Roman" w:cs="Times New Roman"/>
        </w:rPr>
        <w:t xml:space="preserve"> utilities increasingly rely on the Lower 900 MHz band for Uncrewed Aerial Systems (UAS or drones) </w:t>
      </w:r>
      <w:r w:rsidR="00D07FF8" w:rsidRPr="003F0F40">
        <w:rPr>
          <w:rFonts w:ascii="Times New Roman" w:hAnsi="Times New Roman" w:cs="Times New Roman"/>
        </w:rPr>
        <w:t xml:space="preserve">that </w:t>
      </w:r>
      <w:r w:rsidR="00287A12" w:rsidRPr="003F0F40">
        <w:rPr>
          <w:rFonts w:ascii="Times New Roman" w:hAnsi="Times New Roman" w:cs="Times New Roman"/>
        </w:rPr>
        <w:t xml:space="preserve">safely inspect infrastructure, protect worker safety, and conduct rapid damage assessments </w:t>
      </w:r>
      <w:r w:rsidR="00235EAD" w:rsidRPr="003F0F40">
        <w:rPr>
          <w:rFonts w:ascii="Times New Roman" w:hAnsi="Times New Roman" w:cs="Times New Roman"/>
        </w:rPr>
        <w:t>after</w:t>
      </w:r>
      <w:r w:rsidR="00287A12" w:rsidRPr="003F0F40">
        <w:rPr>
          <w:rFonts w:ascii="Times New Roman" w:hAnsi="Times New Roman" w:cs="Times New Roman"/>
        </w:rPr>
        <w:t xml:space="preserve"> natural disasters; </w:t>
      </w:r>
    </w:p>
    <w:p w14:paraId="3D0419CE" w14:textId="7A515DF5" w:rsidR="00357E88" w:rsidRPr="003F0F40" w:rsidRDefault="00915F90" w:rsidP="000D3446">
      <w:pPr>
        <w:spacing w:after="0" w:line="240" w:lineRule="auto"/>
        <w:jc w:val="both"/>
        <w:rPr>
          <w:rFonts w:ascii="Times New Roman" w:hAnsi="Times New Roman" w:cs="Times New Roman"/>
        </w:rPr>
      </w:pPr>
      <w:r w:rsidRPr="003F0F40">
        <w:rPr>
          <w:rFonts w:ascii="Times New Roman" w:hAnsi="Times New Roman" w:cs="Times New Roman"/>
          <w:i/>
          <w:iCs/>
        </w:rPr>
        <w:lastRenderedPageBreak/>
        <w:t>Whereas</w:t>
      </w:r>
      <w:r w:rsidR="00357E88" w:rsidRPr="003F0F40">
        <w:rPr>
          <w:rFonts w:ascii="Times New Roman" w:hAnsi="Times New Roman" w:cs="Times New Roman"/>
        </w:rPr>
        <w:t xml:space="preserve"> </w:t>
      </w:r>
      <w:r w:rsidR="007D1153" w:rsidRPr="003F0F40">
        <w:rPr>
          <w:rFonts w:ascii="Times New Roman" w:hAnsi="Times New Roman" w:cs="Times New Roman"/>
        </w:rPr>
        <w:t xml:space="preserve">the FCC </w:t>
      </w:r>
      <w:r w:rsidR="000A36FF" w:rsidRPr="003F0F40">
        <w:rPr>
          <w:rFonts w:ascii="Times New Roman" w:hAnsi="Times New Roman" w:cs="Times New Roman"/>
        </w:rPr>
        <w:t xml:space="preserve">recently issued a Request for Comment </w:t>
      </w:r>
      <w:r w:rsidR="002F35F0" w:rsidRPr="003F0F40">
        <w:rPr>
          <w:rFonts w:ascii="Times New Roman" w:hAnsi="Times New Roman" w:cs="Times New Roman"/>
        </w:rPr>
        <w:t>(</w:t>
      </w:r>
      <w:r w:rsidR="00C375A0" w:rsidRPr="003F0F40">
        <w:rPr>
          <w:rFonts w:ascii="Times New Roman" w:hAnsi="Times New Roman" w:cs="Times New Roman"/>
        </w:rPr>
        <w:t>DA 26-314</w:t>
      </w:r>
      <w:r w:rsidR="002F35F0" w:rsidRPr="003F0F40">
        <w:rPr>
          <w:rFonts w:ascii="Times New Roman" w:hAnsi="Times New Roman" w:cs="Times New Roman"/>
        </w:rPr>
        <w:t>)</w:t>
      </w:r>
      <w:r w:rsidR="00694AE3" w:rsidRPr="003F0F40">
        <w:rPr>
          <w:rFonts w:ascii="Times New Roman" w:hAnsi="Times New Roman" w:cs="Times New Roman"/>
        </w:rPr>
        <w:t xml:space="preserve"> </w:t>
      </w:r>
      <w:r w:rsidR="006E1398" w:rsidRPr="003F0F40">
        <w:rPr>
          <w:rFonts w:ascii="Times New Roman" w:hAnsi="Times New Roman" w:cs="Times New Roman"/>
        </w:rPr>
        <w:t xml:space="preserve">seeking comment on steps it could take </w:t>
      </w:r>
      <w:r w:rsidR="00773AA3" w:rsidRPr="003F0F40">
        <w:rPr>
          <w:rFonts w:ascii="Times New Roman" w:hAnsi="Times New Roman" w:cs="Times New Roman"/>
        </w:rPr>
        <w:t xml:space="preserve">in support of </w:t>
      </w:r>
      <w:r w:rsidR="00694AE3" w:rsidRPr="003F0F40">
        <w:rPr>
          <w:rFonts w:ascii="Times New Roman" w:hAnsi="Times New Roman" w:cs="Times New Roman"/>
        </w:rPr>
        <w:t xml:space="preserve">two Executive Orders (EOs): </w:t>
      </w:r>
      <w:r w:rsidR="00694AE3" w:rsidRPr="003F0F40">
        <w:rPr>
          <w:rFonts w:ascii="Times New Roman" w:hAnsi="Times New Roman" w:cs="Times New Roman"/>
          <w:i/>
          <w:iCs/>
        </w:rPr>
        <w:t>Unleashing American Drone</w:t>
      </w:r>
      <w:r w:rsidR="00773AA3" w:rsidRPr="003F0F40">
        <w:rPr>
          <w:rFonts w:ascii="Times New Roman" w:hAnsi="Times New Roman" w:cs="Times New Roman"/>
          <w:i/>
          <w:iCs/>
        </w:rPr>
        <w:t xml:space="preserve"> </w:t>
      </w:r>
      <w:r w:rsidR="00694AE3" w:rsidRPr="003F0F40">
        <w:rPr>
          <w:rFonts w:ascii="Times New Roman" w:hAnsi="Times New Roman" w:cs="Times New Roman"/>
          <w:i/>
          <w:iCs/>
        </w:rPr>
        <w:t>Dominance</w:t>
      </w:r>
      <w:r w:rsidR="00694AE3" w:rsidRPr="003F0F40">
        <w:rPr>
          <w:rFonts w:ascii="Times New Roman" w:hAnsi="Times New Roman" w:cs="Times New Roman"/>
        </w:rPr>
        <w:t xml:space="preserve"> and </w:t>
      </w:r>
      <w:r w:rsidR="00694AE3" w:rsidRPr="003F0F40">
        <w:rPr>
          <w:rFonts w:ascii="Times New Roman" w:hAnsi="Times New Roman" w:cs="Times New Roman"/>
          <w:i/>
          <w:iCs/>
        </w:rPr>
        <w:t>Restoring American Airspace Sovereignty</w:t>
      </w:r>
      <w:r w:rsidR="00631BB6" w:rsidRPr="003F0F40">
        <w:rPr>
          <w:rFonts w:ascii="Times New Roman" w:hAnsi="Times New Roman" w:cs="Times New Roman"/>
          <w:i/>
          <w:iCs/>
        </w:rPr>
        <w:t xml:space="preserve">.  </w:t>
      </w:r>
      <w:r w:rsidR="00555D97" w:rsidRPr="003F0F40">
        <w:rPr>
          <w:rFonts w:ascii="Times New Roman" w:hAnsi="Times New Roman" w:cs="Times New Roman"/>
        </w:rPr>
        <w:t>The FCC</w:t>
      </w:r>
      <w:r w:rsidR="00E016CD" w:rsidRPr="003F0F40">
        <w:rPr>
          <w:rFonts w:ascii="Times New Roman" w:hAnsi="Times New Roman" w:cs="Times New Roman"/>
        </w:rPr>
        <w:t xml:space="preserve"> recognized that </w:t>
      </w:r>
      <w:r w:rsidR="007D1153" w:rsidRPr="003F0F40">
        <w:rPr>
          <w:rFonts w:ascii="Times New Roman" w:hAnsi="Times New Roman" w:cs="Times New Roman"/>
        </w:rPr>
        <w:t xml:space="preserve">interference in the Lower 900 MHz </w:t>
      </w:r>
      <w:r w:rsidR="004A1A2F" w:rsidRPr="003F0F40">
        <w:rPr>
          <w:rFonts w:ascii="Times New Roman" w:hAnsi="Times New Roman" w:cs="Times New Roman"/>
        </w:rPr>
        <w:t>band</w:t>
      </w:r>
      <w:r w:rsidR="00505358" w:rsidRPr="003F0F40">
        <w:rPr>
          <w:rFonts w:ascii="Times New Roman" w:hAnsi="Times New Roman" w:cs="Times New Roman"/>
        </w:rPr>
        <w:t xml:space="preserve"> </w:t>
      </w:r>
      <w:r w:rsidR="00E8366B" w:rsidRPr="003F0F40">
        <w:rPr>
          <w:rFonts w:ascii="Times New Roman" w:hAnsi="Times New Roman" w:cs="Times New Roman"/>
        </w:rPr>
        <w:t xml:space="preserve">is a </w:t>
      </w:r>
      <w:r w:rsidR="00505358" w:rsidRPr="003F0F40">
        <w:rPr>
          <w:rFonts w:ascii="Times New Roman" w:hAnsi="Times New Roman" w:cs="Times New Roman"/>
        </w:rPr>
        <w:t>threat</w:t>
      </w:r>
      <w:r w:rsidR="00E8366B" w:rsidRPr="003F0F40">
        <w:rPr>
          <w:rFonts w:ascii="Times New Roman" w:hAnsi="Times New Roman" w:cs="Times New Roman"/>
        </w:rPr>
        <w:t xml:space="preserve"> to </w:t>
      </w:r>
      <w:r w:rsidR="00505358" w:rsidRPr="003F0F40">
        <w:rPr>
          <w:rFonts w:ascii="Times New Roman" w:hAnsi="Times New Roman" w:cs="Times New Roman"/>
        </w:rPr>
        <w:t xml:space="preserve">the ongoing viability of </w:t>
      </w:r>
      <w:r w:rsidR="00D874BD" w:rsidRPr="003F0F40">
        <w:rPr>
          <w:rFonts w:ascii="Times New Roman" w:hAnsi="Times New Roman" w:cs="Times New Roman"/>
        </w:rPr>
        <w:t>using that spectrum for UAS</w:t>
      </w:r>
      <w:r w:rsidR="00357E88" w:rsidRPr="003F0F40">
        <w:rPr>
          <w:rFonts w:ascii="Times New Roman" w:hAnsi="Times New Roman" w:cs="Times New Roman"/>
        </w:rPr>
        <w:t xml:space="preserve">; </w:t>
      </w:r>
    </w:p>
    <w:p w14:paraId="5904E397" w14:textId="77777777" w:rsidR="00575EA5" w:rsidRPr="003F0F40" w:rsidRDefault="00575EA5" w:rsidP="000D3446">
      <w:pPr>
        <w:spacing w:after="0" w:line="240" w:lineRule="auto"/>
        <w:jc w:val="both"/>
        <w:rPr>
          <w:rFonts w:ascii="Times New Roman" w:hAnsi="Times New Roman" w:cs="Times New Roman"/>
          <w:i/>
          <w:iCs/>
        </w:rPr>
      </w:pPr>
    </w:p>
    <w:p w14:paraId="2C14A826" w14:textId="30175BC1" w:rsidR="004154B7" w:rsidRPr="003F0F40" w:rsidRDefault="00915F90" w:rsidP="000D3446">
      <w:pPr>
        <w:spacing w:after="0" w:line="240" w:lineRule="auto"/>
        <w:jc w:val="both"/>
        <w:rPr>
          <w:rFonts w:ascii="Times New Roman" w:hAnsi="Times New Roman" w:cs="Times New Roman"/>
          <w:i/>
          <w:iCs/>
        </w:rPr>
      </w:pPr>
      <w:r w:rsidRPr="003F0F40">
        <w:rPr>
          <w:rFonts w:ascii="Times New Roman" w:hAnsi="Times New Roman" w:cs="Times New Roman"/>
          <w:i/>
          <w:iCs/>
        </w:rPr>
        <w:t>Whereas</w:t>
      </w:r>
      <w:r w:rsidR="00721F41" w:rsidRPr="003F0F40">
        <w:rPr>
          <w:rFonts w:ascii="Times New Roman" w:hAnsi="Times New Roman" w:cs="Times New Roman"/>
        </w:rPr>
        <w:t xml:space="preserve"> at its winter meeting in 2013, NARUC responded to a similar threat to utility infrastructure investment and reliability by passing the Resolution to Promote Co-Existence in the 902-928 MHz Spectrum Band</w:t>
      </w:r>
      <w:r w:rsidR="00DC7E54" w:rsidRPr="003F0F40">
        <w:rPr>
          <w:rFonts w:ascii="Times New Roman" w:hAnsi="Times New Roman" w:cs="Times New Roman"/>
        </w:rPr>
        <w:t>, which</w:t>
      </w:r>
      <w:r w:rsidR="00721F41" w:rsidRPr="003F0F40">
        <w:rPr>
          <w:rFonts w:ascii="Times New Roman" w:hAnsi="Times New Roman" w:cs="Times New Roman"/>
        </w:rPr>
        <w:t xml:space="preserve"> opposed the request of Progeny (now a subsidiary of </w:t>
      </w:r>
      <w:proofErr w:type="spellStart"/>
      <w:r w:rsidR="00721F41" w:rsidRPr="003F0F40">
        <w:rPr>
          <w:rFonts w:ascii="Times New Roman" w:hAnsi="Times New Roman" w:cs="Times New Roman"/>
        </w:rPr>
        <w:t>NextNav</w:t>
      </w:r>
      <w:proofErr w:type="spellEnd"/>
      <w:r w:rsidR="00721F41" w:rsidRPr="003F0F40">
        <w:rPr>
          <w:rFonts w:ascii="Times New Roman" w:hAnsi="Times New Roman" w:cs="Times New Roman"/>
        </w:rPr>
        <w:t>) for a license and rule changes relating to location services, that, if put into effect, would materially interfere with utility AMI and Supervisory Control and Data Acquisition (SCADA) infrastructure</w:t>
      </w:r>
      <w:r w:rsidR="00DC7E54" w:rsidRPr="003F0F40">
        <w:rPr>
          <w:rFonts w:ascii="Times New Roman" w:hAnsi="Times New Roman" w:cs="Times New Roman"/>
        </w:rPr>
        <w:t>, and</w:t>
      </w:r>
      <w:r w:rsidR="00721F41" w:rsidRPr="003F0F40">
        <w:rPr>
          <w:rFonts w:ascii="Times New Roman" w:hAnsi="Times New Roman" w:cs="Times New Roman"/>
        </w:rPr>
        <w:t xml:space="preserve"> recommended that the FCC require mitigation of any interference with lower power devices in the 900 MHz band before issuing a final decision</w:t>
      </w:r>
      <w:r w:rsidR="00C00598" w:rsidRPr="003F0F40">
        <w:rPr>
          <w:rFonts w:ascii="Times New Roman" w:hAnsi="Times New Roman" w:cs="Times New Roman"/>
        </w:rPr>
        <w:t xml:space="preserve">; </w:t>
      </w:r>
      <w:r w:rsidR="002F514E" w:rsidRPr="003F0F40">
        <w:rPr>
          <w:rFonts w:ascii="Times New Roman" w:hAnsi="Times New Roman" w:cs="Times New Roman"/>
          <w:i/>
          <w:iCs/>
        </w:rPr>
        <w:t xml:space="preserve">now, therefore be it </w:t>
      </w:r>
    </w:p>
    <w:p w14:paraId="0EB4ADC3" w14:textId="77777777" w:rsidR="00DC7E54" w:rsidRPr="003F0F40" w:rsidRDefault="00DC7E54" w:rsidP="000D3446">
      <w:pPr>
        <w:spacing w:after="0" w:line="240" w:lineRule="auto"/>
        <w:jc w:val="both"/>
        <w:rPr>
          <w:rFonts w:ascii="Times New Roman" w:hAnsi="Times New Roman" w:cs="Times New Roman"/>
          <w:i/>
          <w:iCs/>
        </w:rPr>
      </w:pPr>
    </w:p>
    <w:p w14:paraId="28B3458C" w14:textId="4B04185C" w:rsidR="00E222C2" w:rsidRPr="003F0F40" w:rsidRDefault="002F514E" w:rsidP="000D3446">
      <w:pPr>
        <w:spacing w:after="0" w:line="240" w:lineRule="auto"/>
        <w:jc w:val="both"/>
        <w:rPr>
          <w:rFonts w:ascii="Times New Roman" w:hAnsi="Times New Roman" w:cs="Times New Roman"/>
          <w:i/>
          <w:iCs/>
        </w:rPr>
      </w:pPr>
      <w:r w:rsidRPr="003F0F40">
        <w:rPr>
          <w:rFonts w:ascii="Times New Roman" w:hAnsi="Times New Roman" w:cs="Times New Roman"/>
          <w:i/>
          <w:iCs/>
        </w:rPr>
        <w:t>Resolved</w:t>
      </w:r>
      <w:r w:rsidRPr="003F0F40">
        <w:rPr>
          <w:rFonts w:ascii="Times New Roman" w:hAnsi="Times New Roman" w:cs="Times New Roman"/>
        </w:rPr>
        <w:t> that the Board of Directors of the National Association of Regulatory Utility Commissioners, convened at its</w:t>
      </w:r>
      <w:r w:rsidR="00DC7E54" w:rsidRPr="003F0F40">
        <w:rPr>
          <w:rFonts w:ascii="Times New Roman" w:hAnsi="Times New Roman" w:cs="Times New Roman"/>
        </w:rPr>
        <w:t xml:space="preserve"> </w:t>
      </w:r>
      <w:r w:rsidR="00021DD0" w:rsidRPr="003F0F40">
        <w:rPr>
          <w:rFonts w:ascii="Times New Roman" w:hAnsi="Times New Roman" w:cs="Times New Roman"/>
        </w:rPr>
        <w:t>2026 Summer Policy Summit in Minneapolis, M</w:t>
      </w:r>
      <w:r w:rsidR="00235EAD" w:rsidRPr="003F0F40">
        <w:rPr>
          <w:rFonts w:ascii="Times New Roman" w:hAnsi="Times New Roman" w:cs="Times New Roman"/>
        </w:rPr>
        <w:t>innesota</w:t>
      </w:r>
      <w:r w:rsidR="00B537DC" w:rsidRPr="003F0F40">
        <w:rPr>
          <w:rFonts w:ascii="Times New Roman" w:hAnsi="Times New Roman" w:cs="Times New Roman"/>
        </w:rPr>
        <w:t>,</w:t>
      </w:r>
      <w:r w:rsidRPr="003F0F40" w:rsidDel="002F514E">
        <w:rPr>
          <w:rFonts w:ascii="Times New Roman" w:hAnsi="Times New Roman" w:cs="Times New Roman"/>
        </w:rPr>
        <w:t xml:space="preserve"> </w:t>
      </w:r>
      <w:r w:rsidR="00A61CF2" w:rsidRPr="003F0F40">
        <w:rPr>
          <w:rFonts w:ascii="Times New Roman" w:hAnsi="Times New Roman" w:cs="Times New Roman"/>
        </w:rPr>
        <w:t xml:space="preserve">urges the FCC </w:t>
      </w:r>
      <w:r w:rsidR="33EFB89A" w:rsidRPr="003F0F40">
        <w:rPr>
          <w:rFonts w:ascii="Times New Roman" w:hAnsi="Times New Roman" w:cs="Times New Roman"/>
        </w:rPr>
        <w:t xml:space="preserve">to recognize that the continued protection of critical utility infrastructure is in the broader public interest and </w:t>
      </w:r>
      <w:r w:rsidR="00DD39AD" w:rsidRPr="003F0F40">
        <w:rPr>
          <w:rFonts w:ascii="Times New Roman" w:hAnsi="Times New Roman" w:cs="Times New Roman"/>
        </w:rPr>
        <w:t xml:space="preserve">reject </w:t>
      </w:r>
      <w:r w:rsidR="00A61CF2" w:rsidRPr="003F0F40">
        <w:rPr>
          <w:rFonts w:ascii="Times New Roman" w:hAnsi="Times New Roman" w:cs="Times New Roman"/>
        </w:rPr>
        <w:t xml:space="preserve">the </w:t>
      </w:r>
      <w:proofErr w:type="spellStart"/>
      <w:r w:rsidR="00A61CF2" w:rsidRPr="003F0F40">
        <w:rPr>
          <w:rFonts w:ascii="Times New Roman" w:hAnsi="Times New Roman" w:cs="Times New Roman"/>
        </w:rPr>
        <w:t>NextNav</w:t>
      </w:r>
      <w:proofErr w:type="spellEnd"/>
      <w:r w:rsidR="00A61CF2" w:rsidRPr="003F0F40">
        <w:rPr>
          <w:rFonts w:ascii="Times New Roman" w:hAnsi="Times New Roman" w:cs="Times New Roman"/>
        </w:rPr>
        <w:t xml:space="preserve"> Petition to reorganize the Lower 900 MHz Band</w:t>
      </w:r>
      <w:r w:rsidR="00E222C2" w:rsidRPr="003F0F40">
        <w:rPr>
          <w:rFonts w:ascii="Times New Roman" w:hAnsi="Times New Roman" w:cs="Times New Roman"/>
        </w:rPr>
        <w:t>; a</w:t>
      </w:r>
      <w:r w:rsidR="00E222C2" w:rsidRPr="003F0F40">
        <w:rPr>
          <w:rFonts w:ascii="Times New Roman" w:hAnsi="Times New Roman" w:cs="Times New Roman"/>
          <w:i/>
          <w:iCs/>
        </w:rPr>
        <w:t>nd be it further</w:t>
      </w:r>
    </w:p>
    <w:p w14:paraId="44C15F87" w14:textId="77777777" w:rsidR="00E222C2" w:rsidRPr="003F0F40" w:rsidRDefault="00E222C2" w:rsidP="000D3446">
      <w:pPr>
        <w:spacing w:after="0" w:line="240" w:lineRule="auto"/>
        <w:jc w:val="both"/>
        <w:rPr>
          <w:rFonts w:ascii="Times New Roman" w:hAnsi="Times New Roman" w:cs="Times New Roman"/>
          <w:i/>
          <w:iCs/>
        </w:rPr>
      </w:pPr>
    </w:p>
    <w:p w14:paraId="4F12BB63" w14:textId="166AB303" w:rsidR="00C17999" w:rsidRPr="003F0F40" w:rsidRDefault="00E222C2" w:rsidP="000D3446">
      <w:pPr>
        <w:spacing w:after="0" w:line="240" w:lineRule="auto"/>
        <w:jc w:val="both"/>
        <w:rPr>
          <w:rFonts w:ascii="Times New Roman" w:hAnsi="Times New Roman" w:cs="Times New Roman"/>
        </w:rPr>
      </w:pPr>
      <w:r w:rsidRPr="003F0F40">
        <w:rPr>
          <w:rFonts w:ascii="Times New Roman" w:hAnsi="Times New Roman" w:cs="Times New Roman"/>
          <w:i/>
          <w:iCs/>
        </w:rPr>
        <w:t>Resolved</w:t>
      </w:r>
      <w:r w:rsidR="00817082" w:rsidRPr="003F0F40">
        <w:rPr>
          <w:rFonts w:ascii="Times New Roman" w:hAnsi="Times New Roman" w:cs="Times New Roman"/>
        </w:rPr>
        <w:t xml:space="preserve"> that if</w:t>
      </w:r>
      <w:r w:rsidR="00320CA9" w:rsidRPr="003F0F40">
        <w:rPr>
          <w:rFonts w:ascii="Times New Roman" w:hAnsi="Times New Roman" w:cs="Times New Roman"/>
        </w:rPr>
        <w:t xml:space="preserve"> the FCC proceeds with this rulemaking, it must prioritize ratepayer affordability and essential service reliability by mandating </w:t>
      </w:r>
      <w:r w:rsidR="005479E6" w:rsidRPr="003F0F40">
        <w:rPr>
          <w:rFonts w:ascii="Times New Roman" w:hAnsi="Times New Roman" w:cs="Times New Roman"/>
        </w:rPr>
        <w:t xml:space="preserve">that any </w:t>
      </w:r>
      <w:r w:rsidR="00A0361D" w:rsidRPr="003F0F40">
        <w:rPr>
          <w:rFonts w:ascii="Times New Roman" w:hAnsi="Times New Roman" w:cs="Times New Roman"/>
        </w:rPr>
        <w:t xml:space="preserve">proposed changes affecting the Lower 900 MHz </w:t>
      </w:r>
      <w:r w:rsidR="00966964" w:rsidRPr="003F0F40">
        <w:rPr>
          <w:rFonts w:ascii="Times New Roman" w:hAnsi="Times New Roman" w:cs="Times New Roman"/>
        </w:rPr>
        <w:t xml:space="preserve">band include </w:t>
      </w:r>
      <w:r w:rsidR="00320CA9" w:rsidRPr="003F0F40">
        <w:rPr>
          <w:rFonts w:ascii="Times New Roman" w:hAnsi="Times New Roman" w:cs="Times New Roman"/>
        </w:rPr>
        <w:t>robust technical safeguards</w:t>
      </w:r>
      <w:r w:rsidR="002E3DA2" w:rsidRPr="003F0F40">
        <w:rPr>
          <w:rFonts w:ascii="Times New Roman" w:hAnsi="Times New Roman" w:cs="Times New Roman"/>
        </w:rPr>
        <w:t xml:space="preserve"> </w:t>
      </w:r>
      <w:r w:rsidR="00966964" w:rsidRPr="003F0F40">
        <w:rPr>
          <w:rFonts w:ascii="Times New Roman" w:hAnsi="Times New Roman" w:cs="Times New Roman"/>
        </w:rPr>
        <w:t>t</w:t>
      </w:r>
      <w:r w:rsidR="001352B8" w:rsidRPr="003F0F40">
        <w:rPr>
          <w:rFonts w:ascii="Times New Roman" w:hAnsi="Times New Roman" w:cs="Times New Roman"/>
        </w:rPr>
        <w:t>hat maintain</w:t>
      </w:r>
      <w:r w:rsidR="00B40515" w:rsidRPr="003F0F40">
        <w:rPr>
          <w:rFonts w:ascii="Times New Roman" w:hAnsi="Times New Roman" w:cs="Times New Roman"/>
        </w:rPr>
        <w:t xml:space="preserve"> </w:t>
      </w:r>
      <w:r w:rsidR="006A0CEE" w:rsidRPr="003F0F40">
        <w:rPr>
          <w:rFonts w:ascii="Times New Roman" w:hAnsi="Times New Roman" w:cs="Times New Roman"/>
        </w:rPr>
        <w:t xml:space="preserve">established </w:t>
      </w:r>
      <w:r w:rsidR="00B40515" w:rsidRPr="003F0F40">
        <w:rPr>
          <w:rFonts w:ascii="Times New Roman" w:hAnsi="Times New Roman" w:cs="Times New Roman"/>
        </w:rPr>
        <w:t>interference and operational protections</w:t>
      </w:r>
      <w:r w:rsidR="006A0CEE" w:rsidRPr="003F0F40">
        <w:rPr>
          <w:rFonts w:ascii="Times New Roman" w:hAnsi="Times New Roman" w:cs="Times New Roman"/>
        </w:rPr>
        <w:t xml:space="preserve">, retain priority for unlicensed low-power users, </w:t>
      </w:r>
      <w:r w:rsidR="009A6216" w:rsidRPr="003F0F40">
        <w:rPr>
          <w:rFonts w:ascii="Times New Roman" w:hAnsi="Times New Roman" w:cs="Times New Roman"/>
        </w:rPr>
        <w:t xml:space="preserve">and require </w:t>
      </w:r>
      <w:proofErr w:type="spellStart"/>
      <w:r w:rsidR="003B7505" w:rsidRPr="003F0F40">
        <w:rPr>
          <w:rFonts w:ascii="Times New Roman" w:hAnsi="Times New Roman" w:cs="Times New Roman"/>
        </w:rPr>
        <w:t>NextNav</w:t>
      </w:r>
      <w:proofErr w:type="spellEnd"/>
      <w:r w:rsidR="003B7505" w:rsidRPr="003F0F40">
        <w:rPr>
          <w:rFonts w:ascii="Times New Roman" w:hAnsi="Times New Roman" w:cs="Times New Roman"/>
        </w:rPr>
        <w:t xml:space="preserve"> to be </w:t>
      </w:r>
      <w:r w:rsidR="006005C9" w:rsidRPr="003F0F40">
        <w:rPr>
          <w:rFonts w:ascii="Times New Roman" w:hAnsi="Times New Roman" w:cs="Times New Roman"/>
        </w:rPr>
        <w:t xml:space="preserve">financially </w:t>
      </w:r>
      <w:r w:rsidR="003B7505" w:rsidRPr="003F0F40">
        <w:rPr>
          <w:rFonts w:ascii="Times New Roman" w:hAnsi="Times New Roman" w:cs="Times New Roman"/>
        </w:rPr>
        <w:t xml:space="preserve">responsible for </w:t>
      </w:r>
      <w:r w:rsidR="006005C9" w:rsidRPr="003F0F40">
        <w:rPr>
          <w:rFonts w:ascii="Times New Roman" w:hAnsi="Times New Roman" w:cs="Times New Roman"/>
        </w:rPr>
        <w:t xml:space="preserve">the </w:t>
      </w:r>
      <w:r w:rsidR="00320CA9" w:rsidRPr="003F0F40">
        <w:rPr>
          <w:rFonts w:ascii="Times New Roman" w:hAnsi="Times New Roman" w:cs="Times New Roman"/>
        </w:rPr>
        <w:t xml:space="preserve">significant financial </w:t>
      </w:r>
      <w:r w:rsidR="006005C9" w:rsidRPr="003F0F40">
        <w:rPr>
          <w:rFonts w:ascii="Times New Roman" w:hAnsi="Times New Roman" w:cs="Times New Roman"/>
        </w:rPr>
        <w:t xml:space="preserve">and </w:t>
      </w:r>
      <w:r w:rsidR="00320CA9" w:rsidRPr="003F0F40">
        <w:rPr>
          <w:rFonts w:ascii="Times New Roman" w:hAnsi="Times New Roman" w:cs="Times New Roman"/>
        </w:rPr>
        <w:t xml:space="preserve">operational burdens </w:t>
      </w:r>
      <w:r w:rsidR="006005C9" w:rsidRPr="003F0F40">
        <w:rPr>
          <w:rFonts w:ascii="Times New Roman" w:hAnsi="Times New Roman" w:cs="Times New Roman"/>
        </w:rPr>
        <w:t xml:space="preserve">that </w:t>
      </w:r>
      <w:r w:rsidR="005121BE" w:rsidRPr="003F0F40">
        <w:rPr>
          <w:rFonts w:ascii="Times New Roman" w:hAnsi="Times New Roman" w:cs="Times New Roman"/>
        </w:rPr>
        <w:t xml:space="preserve">it’s proposal </w:t>
      </w:r>
      <w:r w:rsidR="006005C9" w:rsidRPr="003F0F40">
        <w:rPr>
          <w:rFonts w:ascii="Times New Roman" w:hAnsi="Times New Roman" w:cs="Times New Roman"/>
        </w:rPr>
        <w:t>w</w:t>
      </w:r>
      <w:r w:rsidR="00817082" w:rsidRPr="003F0F40">
        <w:rPr>
          <w:rFonts w:ascii="Times New Roman" w:hAnsi="Times New Roman" w:cs="Times New Roman"/>
        </w:rPr>
        <w:t>ill</w:t>
      </w:r>
      <w:r w:rsidR="006005C9" w:rsidRPr="003F0F40">
        <w:rPr>
          <w:rFonts w:ascii="Times New Roman" w:hAnsi="Times New Roman" w:cs="Times New Roman"/>
        </w:rPr>
        <w:t xml:space="preserve"> otherwise shift </w:t>
      </w:r>
      <w:r w:rsidR="00320CA9" w:rsidRPr="003F0F40">
        <w:rPr>
          <w:rFonts w:ascii="Times New Roman" w:hAnsi="Times New Roman" w:cs="Times New Roman"/>
        </w:rPr>
        <w:t xml:space="preserve">to </w:t>
      </w:r>
      <w:r w:rsidR="008812F2" w:rsidRPr="003F0F40">
        <w:rPr>
          <w:rFonts w:ascii="Times New Roman" w:hAnsi="Times New Roman" w:cs="Times New Roman"/>
        </w:rPr>
        <w:t xml:space="preserve">utilities, ratepayers, or </w:t>
      </w:r>
      <w:r w:rsidR="00320CA9" w:rsidRPr="003F0F40">
        <w:rPr>
          <w:rFonts w:ascii="Times New Roman" w:hAnsi="Times New Roman" w:cs="Times New Roman"/>
        </w:rPr>
        <w:t>the public.</w:t>
      </w:r>
    </w:p>
    <w:p w14:paraId="3F91BBF7" w14:textId="77777777" w:rsidR="00C17999" w:rsidRPr="003F0F40" w:rsidRDefault="00C17999" w:rsidP="000D3446">
      <w:pPr>
        <w:spacing w:after="0" w:line="240" w:lineRule="auto"/>
        <w:jc w:val="both"/>
        <w:rPr>
          <w:rFonts w:ascii="Times New Roman" w:hAnsi="Times New Roman" w:cs="Times New Roman"/>
          <w:i/>
          <w:iCs/>
        </w:rPr>
      </w:pPr>
      <w:r w:rsidRPr="003F0F40">
        <w:rPr>
          <w:rFonts w:ascii="Times New Roman" w:hAnsi="Times New Roman" w:cs="Times New Roman"/>
        </w:rPr>
        <w:t>___________________________</w:t>
      </w:r>
      <w:r w:rsidR="0020538E" w:rsidRPr="003F0F40">
        <w:rPr>
          <w:rFonts w:ascii="Times New Roman" w:hAnsi="Times New Roman" w:cs="Times New Roman"/>
        </w:rPr>
        <w:br/>
      </w:r>
      <w:r w:rsidR="0020538E" w:rsidRPr="003F0F40">
        <w:rPr>
          <w:rFonts w:ascii="Times New Roman" w:hAnsi="Times New Roman" w:cs="Times New Roman"/>
          <w:i/>
          <w:iCs/>
        </w:rPr>
        <w:t xml:space="preserve">Sponsored by the Committee on </w:t>
      </w:r>
      <w:r w:rsidR="00D067FD" w:rsidRPr="003F0F40">
        <w:rPr>
          <w:rFonts w:ascii="Times New Roman" w:hAnsi="Times New Roman" w:cs="Times New Roman"/>
          <w:i/>
          <w:iCs/>
        </w:rPr>
        <w:t>Telecommunications</w:t>
      </w:r>
    </w:p>
    <w:p w14:paraId="2A08E013" w14:textId="13E98CCA" w:rsidR="00170A9E" w:rsidRPr="003F0F40" w:rsidRDefault="0020538E" w:rsidP="000D3446">
      <w:pPr>
        <w:spacing w:after="0" w:line="240" w:lineRule="auto"/>
        <w:jc w:val="both"/>
        <w:rPr>
          <w:rFonts w:ascii="Times New Roman" w:hAnsi="Times New Roman" w:cs="Times New Roman"/>
          <w:i/>
          <w:iCs/>
        </w:rPr>
      </w:pPr>
      <w:r w:rsidRPr="003F0F40">
        <w:rPr>
          <w:rFonts w:ascii="Times New Roman" w:hAnsi="Times New Roman" w:cs="Times New Roman"/>
          <w:i/>
          <w:iCs/>
        </w:rPr>
        <w:t>Adopted by the NARUC Board of Directors on July</w:t>
      </w:r>
      <w:r w:rsidR="00D067FD" w:rsidRPr="003F0F40">
        <w:rPr>
          <w:rFonts w:ascii="Times New Roman" w:hAnsi="Times New Roman" w:cs="Times New Roman"/>
          <w:i/>
          <w:iCs/>
        </w:rPr>
        <w:t xml:space="preserve"> ___</w:t>
      </w:r>
      <w:r w:rsidRPr="003F0F40">
        <w:rPr>
          <w:rFonts w:ascii="Times New Roman" w:hAnsi="Times New Roman" w:cs="Times New Roman"/>
          <w:i/>
          <w:iCs/>
        </w:rPr>
        <w:t>, 202</w:t>
      </w:r>
      <w:r w:rsidR="00D067FD" w:rsidRPr="003F0F40">
        <w:rPr>
          <w:rFonts w:ascii="Times New Roman" w:hAnsi="Times New Roman" w:cs="Times New Roman"/>
          <w:i/>
          <w:iCs/>
        </w:rPr>
        <w:t>6</w:t>
      </w:r>
    </w:p>
    <w:p w14:paraId="01CADEAE" w14:textId="77777777" w:rsidR="00170A9E" w:rsidRPr="003F0F40" w:rsidRDefault="00170A9E" w:rsidP="000D3446">
      <w:pPr>
        <w:spacing w:after="0" w:line="240" w:lineRule="auto"/>
        <w:jc w:val="both"/>
        <w:rPr>
          <w:rFonts w:ascii="Times New Roman" w:hAnsi="Times New Roman" w:cs="Times New Roman"/>
          <w:i/>
          <w:iCs/>
        </w:rPr>
      </w:pPr>
      <w:r w:rsidRPr="003F0F40">
        <w:rPr>
          <w:rFonts w:ascii="Times New Roman" w:hAnsi="Times New Roman" w:cs="Times New Roman"/>
          <w:i/>
          <w:iCs/>
        </w:rPr>
        <w:br w:type="page"/>
      </w:r>
    </w:p>
    <w:p w14:paraId="5317E5DD" w14:textId="5D1F51B3" w:rsidR="00170A9E" w:rsidRPr="003F0F40" w:rsidRDefault="003C48FA" w:rsidP="003C48FA">
      <w:pPr>
        <w:spacing w:after="0" w:line="240" w:lineRule="auto"/>
        <w:jc w:val="center"/>
        <w:rPr>
          <w:rFonts w:ascii="Times New Roman" w:hAnsi="Times New Roman" w:cs="Times New Roman"/>
          <w:b/>
          <w:bCs/>
          <w:i/>
          <w:iCs/>
        </w:rPr>
      </w:pPr>
      <w:r w:rsidRPr="003F0F40">
        <w:rPr>
          <w:rFonts w:ascii="Times New Roman" w:hAnsi="Times New Roman" w:cs="Times New Roman"/>
          <w:b/>
          <w:bCs/>
          <w:i/>
          <w:iCs/>
        </w:rPr>
        <w:lastRenderedPageBreak/>
        <w:t xml:space="preserve">TC – 2 </w:t>
      </w:r>
      <w:r w:rsidR="00170A9E" w:rsidRPr="003F0F40">
        <w:rPr>
          <w:rFonts w:ascii="Times New Roman" w:hAnsi="Times New Roman" w:cs="Times New Roman"/>
          <w:b/>
          <w:bCs/>
          <w:i/>
          <w:iCs/>
        </w:rPr>
        <w:t>Resolution on Preservation of State Authority Under Section 224(c) of the Communications Act</w:t>
      </w:r>
    </w:p>
    <w:p w14:paraId="56DA3E7A" w14:textId="77777777" w:rsidR="00170A9E" w:rsidRPr="003F0F40" w:rsidRDefault="00170A9E" w:rsidP="000D3446">
      <w:pPr>
        <w:spacing w:after="0" w:line="240" w:lineRule="auto"/>
        <w:jc w:val="both"/>
        <w:rPr>
          <w:rFonts w:ascii="Times New Roman" w:hAnsi="Times New Roman" w:cs="Times New Roman"/>
          <w:i/>
          <w:iCs/>
        </w:rPr>
      </w:pPr>
    </w:p>
    <w:p w14:paraId="0D9BBD71"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Section 224 of the Communications Act, 47 U.S.C. § 224, establishes a framework governing the rates, terms, conditions, and access to poles, ducts, conduits, and rights-of-way for pole attachments;</w:t>
      </w:r>
    </w:p>
    <w:p w14:paraId="2ABF59D7" w14:textId="77777777" w:rsidR="00170A9E" w:rsidRPr="003F0F40" w:rsidRDefault="00170A9E" w:rsidP="000D3446">
      <w:pPr>
        <w:spacing w:after="0" w:line="240" w:lineRule="auto"/>
        <w:jc w:val="both"/>
        <w:rPr>
          <w:rFonts w:ascii="Times New Roman" w:hAnsi="Times New Roman" w:cs="Times New Roman"/>
          <w:i/>
          <w:iCs/>
        </w:rPr>
      </w:pPr>
    </w:p>
    <w:p w14:paraId="09E65304" w14:textId="32951C6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Section 224(c)(1) </w:t>
      </w:r>
      <w:r w:rsidR="002602D2" w:rsidRPr="003F0F40">
        <w:rPr>
          <w:rFonts w:ascii="Times New Roman" w:hAnsi="Times New Roman" w:cs="Times New Roman"/>
        </w:rPr>
        <w:t xml:space="preserve">creates a clear jurisdictional boundary between federal and state authority, </w:t>
      </w:r>
      <w:r w:rsidR="00452C19" w:rsidRPr="003F0F40">
        <w:rPr>
          <w:rFonts w:ascii="Times New Roman" w:hAnsi="Times New Roman" w:cs="Times New Roman"/>
        </w:rPr>
        <w:t>specifying</w:t>
      </w:r>
      <w:r w:rsidRPr="003F0F40">
        <w:rPr>
          <w:rFonts w:ascii="Times New Roman" w:hAnsi="Times New Roman" w:cs="Times New Roman"/>
        </w:rPr>
        <w:t xml:space="preserve"> that “nothing in this section shall be construed to apply to, or to give the Commission jurisdiction with respect to rates, terms, and conditions, or access…in any case where such matters are regulated by a State</w:t>
      </w:r>
      <w:r w:rsidR="002602D2" w:rsidRPr="003F0F40">
        <w:rPr>
          <w:rFonts w:ascii="Times New Roman" w:hAnsi="Times New Roman" w:cs="Times New Roman"/>
        </w:rPr>
        <w:t>;</w:t>
      </w:r>
      <w:r w:rsidRPr="003F0F40">
        <w:rPr>
          <w:rFonts w:ascii="Times New Roman" w:hAnsi="Times New Roman" w:cs="Times New Roman"/>
        </w:rPr>
        <w:t xml:space="preserve">”  </w:t>
      </w:r>
    </w:p>
    <w:p w14:paraId="640B85FC" w14:textId="77777777" w:rsidR="00170A9E" w:rsidRPr="003F0F40" w:rsidRDefault="00170A9E" w:rsidP="000D3446">
      <w:pPr>
        <w:spacing w:after="0" w:line="240" w:lineRule="auto"/>
        <w:jc w:val="both"/>
        <w:rPr>
          <w:rFonts w:ascii="Times New Roman" w:hAnsi="Times New Roman" w:cs="Times New Roman"/>
          <w:i/>
          <w:iCs/>
        </w:rPr>
      </w:pPr>
    </w:p>
    <w:p w14:paraId="292003F8" w14:textId="77275A22"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more than </w:t>
      </w:r>
      <w:r w:rsidR="00235EAD" w:rsidRPr="003F0F40">
        <w:rPr>
          <w:rFonts w:ascii="Times New Roman" w:hAnsi="Times New Roman" w:cs="Times New Roman"/>
        </w:rPr>
        <w:t>20</w:t>
      </w:r>
      <w:r w:rsidRPr="003F0F40">
        <w:rPr>
          <w:rFonts w:ascii="Times New Roman" w:hAnsi="Times New Roman" w:cs="Times New Roman"/>
        </w:rPr>
        <w:t xml:space="preserve"> states and the District of Columbia have certified </w:t>
      </w:r>
      <w:r w:rsidR="00455EAF" w:rsidRPr="003F0F40">
        <w:rPr>
          <w:rFonts w:ascii="Times New Roman" w:hAnsi="Times New Roman" w:cs="Times New Roman"/>
        </w:rPr>
        <w:t xml:space="preserve">under Section 224(c) </w:t>
      </w:r>
      <w:r w:rsidRPr="003F0F40">
        <w:rPr>
          <w:rFonts w:ascii="Times New Roman" w:hAnsi="Times New Roman" w:cs="Times New Roman"/>
        </w:rPr>
        <w:t>that they regulate pole attachment rates, terms, and conditions, and have issued and made effective rules and regulations implementing such authority;</w:t>
      </w:r>
    </w:p>
    <w:p w14:paraId="4C44F864" w14:textId="77777777" w:rsidR="00170A9E" w:rsidRPr="003F0F40" w:rsidRDefault="00170A9E" w:rsidP="000D3446">
      <w:pPr>
        <w:spacing w:after="0" w:line="240" w:lineRule="auto"/>
        <w:jc w:val="both"/>
        <w:rPr>
          <w:rFonts w:ascii="Times New Roman" w:hAnsi="Times New Roman" w:cs="Times New Roman"/>
          <w:i/>
          <w:iCs/>
        </w:rPr>
      </w:pPr>
    </w:p>
    <w:p w14:paraId="0CF9F01E"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state commissions are uniquely positioned to balance broadband deployment objectives with electric system safety, reliability, engineering practices, workforce constraints, and cost allocation considerations affecting electric utility customers as contemplated under Section 224 (c);</w:t>
      </w:r>
    </w:p>
    <w:p w14:paraId="6B7D75EE" w14:textId="77777777" w:rsidR="00170A9E" w:rsidRPr="003F0F40" w:rsidRDefault="00170A9E" w:rsidP="000D3446">
      <w:pPr>
        <w:spacing w:after="0" w:line="240" w:lineRule="auto"/>
        <w:jc w:val="both"/>
        <w:rPr>
          <w:rFonts w:ascii="Times New Roman" w:hAnsi="Times New Roman" w:cs="Times New Roman"/>
          <w:i/>
          <w:iCs/>
        </w:rPr>
      </w:pPr>
    </w:p>
    <w:p w14:paraId="47220CCB" w14:textId="4D969963"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these certifications reflect deliberate policy judgments by state commissions to regulate pole attachments at the state level to account for local conditions, including system safety, engineering practices, workforce availability, reliability obligations, and cost allocation considerations; </w:t>
      </w:r>
    </w:p>
    <w:p w14:paraId="00519FCB" w14:textId="77777777" w:rsidR="00170A9E" w:rsidRPr="003F0F40" w:rsidRDefault="00170A9E" w:rsidP="000D3446">
      <w:pPr>
        <w:spacing w:after="0" w:line="240" w:lineRule="auto"/>
        <w:jc w:val="both"/>
        <w:rPr>
          <w:rFonts w:ascii="Times New Roman" w:hAnsi="Times New Roman" w:cs="Times New Roman"/>
          <w:i/>
          <w:iCs/>
        </w:rPr>
      </w:pPr>
    </w:p>
    <w:p w14:paraId="566BCC44"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state pole attachment regulation necessarily involves balancing the needs of communications providers with the interests of electric utility customers, including determinations regarding the appropriate allocation of broadband deployment costs between </w:t>
      </w:r>
      <w:proofErr w:type="spellStart"/>
      <w:r w:rsidRPr="003F0F40">
        <w:rPr>
          <w:rFonts w:ascii="Times New Roman" w:hAnsi="Times New Roman" w:cs="Times New Roman"/>
        </w:rPr>
        <w:t>attachers</w:t>
      </w:r>
      <w:proofErr w:type="spellEnd"/>
      <w:r w:rsidRPr="003F0F40">
        <w:rPr>
          <w:rFonts w:ascii="Times New Roman" w:hAnsi="Times New Roman" w:cs="Times New Roman"/>
        </w:rPr>
        <w:t xml:space="preserve"> and electric ratepayers; </w:t>
      </w:r>
    </w:p>
    <w:p w14:paraId="00883C47" w14:textId="77777777" w:rsidR="00170A9E" w:rsidRPr="003F0F40" w:rsidRDefault="00170A9E" w:rsidP="000D3446">
      <w:pPr>
        <w:spacing w:after="0" w:line="240" w:lineRule="auto"/>
        <w:jc w:val="both"/>
        <w:rPr>
          <w:rFonts w:ascii="Times New Roman" w:hAnsi="Times New Roman" w:cs="Times New Roman"/>
          <w:i/>
          <w:iCs/>
        </w:rPr>
      </w:pPr>
    </w:p>
    <w:p w14:paraId="057D1D0E"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on June 11, 2026, the Federal Communications Commission’s Wireline Competition Bureau issued a Public Notice seeking comment on potential changes to the Commission’s certification rules, including whether to review state certifications and assess whether state regulatory regimes are sufficiently “transparent” and “effective”; </w:t>
      </w:r>
    </w:p>
    <w:p w14:paraId="2BD04A7A" w14:textId="77777777" w:rsidR="00170A9E" w:rsidRPr="003F0F40" w:rsidRDefault="00170A9E" w:rsidP="000D3446">
      <w:pPr>
        <w:spacing w:after="0" w:line="240" w:lineRule="auto"/>
        <w:jc w:val="both"/>
        <w:rPr>
          <w:rFonts w:ascii="Times New Roman" w:hAnsi="Times New Roman" w:cs="Times New Roman"/>
          <w:i/>
          <w:iCs/>
        </w:rPr>
      </w:pPr>
    </w:p>
    <w:p w14:paraId="70C5E59E" w14:textId="49BCBB04"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 Public Notice raises the prospect of </w:t>
      </w:r>
      <w:r w:rsidR="00B035DA" w:rsidRPr="003F0F40">
        <w:rPr>
          <w:rFonts w:ascii="Times New Roman" w:hAnsi="Times New Roman" w:cs="Times New Roman"/>
        </w:rPr>
        <w:t>ongo</w:t>
      </w:r>
      <w:r w:rsidR="00235EAD" w:rsidRPr="003F0F40">
        <w:rPr>
          <w:rFonts w:ascii="Times New Roman" w:hAnsi="Times New Roman" w:cs="Times New Roman"/>
        </w:rPr>
        <w:t>i</w:t>
      </w:r>
      <w:r w:rsidR="00B035DA" w:rsidRPr="003F0F40">
        <w:rPr>
          <w:rFonts w:ascii="Times New Roman" w:hAnsi="Times New Roman" w:cs="Times New Roman"/>
        </w:rPr>
        <w:t>ng</w:t>
      </w:r>
      <w:r w:rsidRPr="003F0F40">
        <w:rPr>
          <w:rFonts w:ascii="Times New Roman" w:hAnsi="Times New Roman" w:cs="Times New Roman"/>
        </w:rPr>
        <w:t xml:space="preserve"> federal evaluation of state regulatory regimes based on qualitative criteria not specified in Section 224(c), including assessments of the adequacy or effectiveness of state rules; </w:t>
      </w:r>
    </w:p>
    <w:p w14:paraId="7306E142" w14:textId="77777777" w:rsidR="00170A9E" w:rsidRPr="003F0F40" w:rsidRDefault="00170A9E" w:rsidP="000D3446">
      <w:pPr>
        <w:spacing w:after="0" w:line="240" w:lineRule="auto"/>
        <w:jc w:val="both"/>
        <w:rPr>
          <w:rFonts w:ascii="Times New Roman" w:hAnsi="Times New Roman" w:cs="Times New Roman"/>
          <w:i/>
          <w:iCs/>
        </w:rPr>
      </w:pPr>
    </w:p>
    <w:p w14:paraId="7EA78282"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Section 224(c)(3)(A) requires only that states issue and make effective rules implementing their regulatory authority, and does not establish a federal standard for evaluating the substantive adequacy, efficiency, or policy outcomes of those rules; </w:t>
      </w:r>
    </w:p>
    <w:p w14:paraId="7B46C037" w14:textId="77777777" w:rsidR="00170A9E" w:rsidRPr="003F0F40" w:rsidRDefault="00170A9E" w:rsidP="000D3446">
      <w:pPr>
        <w:spacing w:after="0" w:line="240" w:lineRule="auto"/>
        <w:jc w:val="both"/>
        <w:rPr>
          <w:rFonts w:ascii="Times New Roman" w:hAnsi="Times New Roman" w:cs="Times New Roman"/>
          <w:i/>
          <w:iCs/>
        </w:rPr>
      </w:pPr>
    </w:p>
    <w:p w14:paraId="6448FC15"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Section 224(c)(3)(B) provides a narrow, matter-specific mechanism under which Commission jurisdiction may reattach where a state fails to take final action on an individual </w:t>
      </w:r>
      <w:r w:rsidRPr="003F0F40">
        <w:rPr>
          <w:rFonts w:ascii="Times New Roman" w:hAnsi="Times New Roman" w:cs="Times New Roman"/>
        </w:rPr>
        <w:lastRenderedPageBreak/>
        <w:t xml:space="preserve">complaint within a defined timeframe, demonstrating that Congress identified limited and specific circumstances for federal re-entry; </w:t>
      </w:r>
    </w:p>
    <w:p w14:paraId="5EFBA671" w14:textId="77777777" w:rsidR="00170A9E" w:rsidRPr="003F0F40" w:rsidRDefault="00170A9E" w:rsidP="000D3446">
      <w:pPr>
        <w:spacing w:after="0" w:line="240" w:lineRule="auto"/>
        <w:jc w:val="both"/>
        <w:rPr>
          <w:rFonts w:ascii="Times New Roman" w:hAnsi="Times New Roman" w:cs="Times New Roman"/>
          <w:i/>
          <w:iCs/>
        </w:rPr>
      </w:pPr>
    </w:p>
    <w:p w14:paraId="772D1DB5"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Congress did not provide the Commission with authority to conduct ongoing review of certified state regulatory regimes, to impose federal performance standards, or to revoke or condition state certifications based on policy disagreement; </w:t>
      </w:r>
    </w:p>
    <w:p w14:paraId="18D98EBC" w14:textId="77777777" w:rsidR="00170A9E" w:rsidRPr="003F0F40" w:rsidRDefault="00170A9E" w:rsidP="000D3446">
      <w:pPr>
        <w:spacing w:after="0" w:line="240" w:lineRule="auto"/>
        <w:jc w:val="both"/>
        <w:rPr>
          <w:rFonts w:ascii="Times New Roman" w:hAnsi="Times New Roman" w:cs="Times New Roman"/>
          <w:i/>
          <w:iCs/>
        </w:rPr>
      </w:pPr>
    </w:p>
    <w:p w14:paraId="6D457E03"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adoption of an “effectiveness,” “clarity,” or “adequacy” standard would allow the Commission to second-guess state policy judgments and effectively reassert jurisdiction whenever it disagrees with how a state regulates pole attachments; </w:t>
      </w:r>
    </w:p>
    <w:p w14:paraId="1E003061" w14:textId="77777777" w:rsidR="00170A9E" w:rsidRPr="003F0F40" w:rsidRDefault="00170A9E" w:rsidP="000D3446">
      <w:pPr>
        <w:spacing w:after="0" w:line="240" w:lineRule="auto"/>
        <w:jc w:val="both"/>
        <w:rPr>
          <w:rFonts w:ascii="Times New Roman" w:hAnsi="Times New Roman" w:cs="Times New Roman"/>
          <w:i/>
          <w:iCs/>
        </w:rPr>
      </w:pPr>
    </w:p>
    <w:p w14:paraId="084CB350" w14:textId="3998D0AD"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such an approach would render reverse preemption meaningless by converting state authority into a conditional delegation subject to continuing federal approval, contrary to the jurisdictional structure </w:t>
      </w:r>
      <w:r w:rsidR="007F4B4B" w:rsidRPr="003F0F40">
        <w:rPr>
          <w:rFonts w:ascii="Times New Roman" w:hAnsi="Times New Roman" w:cs="Times New Roman"/>
        </w:rPr>
        <w:t>s</w:t>
      </w:r>
      <w:r w:rsidR="00021C1B" w:rsidRPr="003F0F40">
        <w:rPr>
          <w:rFonts w:ascii="Times New Roman" w:hAnsi="Times New Roman" w:cs="Times New Roman"/>
        </w:rPr>
        <w:t xml:space="preserve">pecified </w:t>
      </w:r>
      <w:r w:rsidRPr="003F0F40">
        <w:rPr>
          <w:rFonts w:ascii="Times New Roman" w:hAnsi="Times New Roman" w:cs="Times New Roman"/>
        </w:rPr>
        <w:t xml:space="preserve">by Congress; </w:t>
      </w:r>
    </w:p>
    <w:p w14:paraId="0187AEC7" w14:textId="77777777" w:rsidR="00170A9E" w:rsidRPr="003F0F40" w:rsidRDefault="00170A9E" w:rsidP="000D3446">
      <w:pPr>
        <w:spacing w:after="0" w:line="240" w:lineRule="auto"/>
        <w:jc w:val="both"/>
        <w:rPr>
          <w:rFonts w:ascii="Times New Roman" w:hAnsi="Times New Roman" w:cs="Times New Roman"/>
          <w:i/>
          <w:iCs/>
        </w:rPr>
      </w:pPr>
    </w:p>
    <w:p w14:paraId="4D48A9EF"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to the extent the Commission seeks to address legal requirements that allegedly impede communications deployment, Congress has provided a separate statutory mechanism in Section 253 of the Communications Act, 47 U.S.C. § 253, for evaluating and addressing such concerns; </w:t>
      </w:r>
    </w:p>
    <w:p w14:paraId="77AC2504" w14:textId="77777777" w:rsidR="00170A9E" w:rsidRPr="003F0F40" w:rsidRDefault="00170A9E" w:rsidP="000D3446">
      <w:pPr>
        <w:spacing w:after="0" w:line="240" w:lineRule="auto"/>
        <w:jc w:val="both"/>
        <w:rPr>
          <w:rFonts w:ascii="Times New Roman" w:hAnsi="Times New Roman" w:cs="Times New Roman"/>
          <w:i/>
          <w:iCs/>
        </w:rPr>
      </w:pPr>
    </w:p>
    <w:p w14:paraId="2215050A"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reverse-preemption states have adopted regulatory frameworks reflecting differing local conditions, infrastructure characteristics, public policy priorities, and cost-allocation decisions, and Congress did not require uniformity among such regimes.</w:t>
      </w:r>
    </w:p>
    <w:p w14:paraId="1B6F0A68" w14:textId="77777777" w:rsidR="00170A9E" w:rsidRPr="003F0F40" w:rsidRDefault="00170A9E" w:rsidP="000D3446">
      <w:pPr>
        <w:spacing w:after="0" w:line="240" w:lineRule="auto"/>
        <w:jc w:val="both"/>
        <w:rPr>
          <w:rFonts w:ascii="Times New Roman" w:hAnsi="Times New Roman" w:cs="Times New Roman"/>
          <w:i/>
          <w:iCs/>
        </w:rPr>
      </w:pPr>
    </w:p>
    <w:p w14:paraId="0DEEECFC" w14:textId="77777777"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reinterpreting Section 224(c) to authorize ongoing federal oversight would represent a significant expansion of federal authority into areas traditionally regulated by states, raising substantial federalism concerns; </w:t>
      </w:r>
      <w:r w:rsidRPr="003F0F40">
        <w:rPr>
          <w:rFonts w:ascii="Times New Roman" w:hAnsi="Times New Roman" w:cs="Times New Roman"/>
          <w:i/>
          <w:iCs/>
        </w:rPr>
        <w:t>now, therefore be it</w:t>
      </w:r>
    </w:p>
    <w:p w14:paraId="220631AD" w14:textId="77777777" w:rsidR="00170A9E" w:rsidRPr="003F0F40" w:rsidRDefault="00170A9E" w:rsidP="000D3446">
      <w:pPr>
        <w:spacing w:after="0" w:line="240" w:lineRule="auto"/>
        <w:jc w:val="both"/>
        <w:rPr>
          <w:rFonts w:ascii="Times New Roman" w:hAnsi="Times New Roman" w:cs="Times New Roman"/>
          <w:i/>
          <w:iCs/>
        </w:rPr>
      </w:pPr>
    </w:p>
    <w:p w14:paraId="7D4A76C0" w14:textId="61F87731" w:rsidR="005E3756"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Resolved</w:t>
      </w:r>
      <w:r w:rsidR="00271271" w:rsidRPr="003F0F40">
        <w:rPr>
          <w:rFonts w:ascii="Times New Roman" w:hAnsi="Times New Roman" w:cs="Times New Roman"/>
        </w:rPr>
        <w:t xml:space="preserve">, </w:t>
      </w:r>
      <w:r w:rsidR="00235EAD" w:rsidRPr="003F0F40">
        <w:rPr>
          <w:rFonts w:ascii="Times New Roman" w:hAnsi="Times New Roman" w:cs="Times New Roman"/>
        </w:rPr>
        <w:t xml:space="preserve">that </w:t>
      </w:r>
      <w:r w:rsidR="00271271" w:rsidRPr="003F0F40">
        <w:rPr>
          <w:rFonts w:ascii="Times New Roman" w:hAnsi="Times New Roman" w:cs="Times New Roman"/>
        </w:rPr>
        <w:t>because the plain text of Section 224(c) establishes a jurisdictional framework under which states that have certified and implemented regulation of pole attachment rates, terms, conditions, and access retain primary and exclusive authority over those matters,</w:t>
      </w:r>
      <w:r w:rsidRPr="003F0F40">
        <w:rPr>
          <w:rFonts w:ascii="Times New Roman" w:hAnsi="Times New Roman" w:cs="Times New Roman"/>
        </w:rPr>
        <w:t xml:space="preserve"> the </w:t>
      </w:r>
      <w:r w:rsidR="005E3756" w:rsidRPr="003F0F40">
        <w:rPr>
          <w:rFonts w:ascii="Times New Roman" w:hAnsi="Times New Roman" w:cs="Times New Roman"/>
        </w:rPr>
        <w:t xml:space="preserve">Board of Directors of the </w:t>
      </w:r>
      <w:r w:rsidRPr="003F0F40">
        <w:rPr>
          <w:rFonts w:ascii="Times New Roman" w:hAnsi="Times New Roman" w:cs="Times New Roman"/>
        </w:rPr>
        <w:t>National Association of Regulatory Utility Commissioners</w:t>
      </w:r>
      <w:r w:rsidR="005E3756" w:rsidRPr="003F0F40">
        <w:rPr>
          <w:rFonts w:ascii="Times New Roman" w:hAnsi="Times New Roman" w:cs="Times New Roman"/>
        </w:rPr>
        <w:t>,</w:t>
      </w:r>
      <w:r w:rsidRPr="003F0F40">
        <w:rPr>
          <w:rFonts w:ascii="Times New Roman" w:hAnsi="Times New Roman" w:cs="Times New Roman"/>
        </w:rPr>
        <w:t xml:space="preserve"> </w:t>
      </w:r>
      <w:r w:rsidR="005E3756" w:rsidRPr="003F0F40">
        <w:rPr>
          <w:rFonts w:ascii="Times New Roman" w:hAnsi="Times New Roman" w:cs="Times New Roman"/>
        </w:rPr>
        <w:t xml:space="preserve">convened in NARUC 2026 Summer Policy Summit in </w:t>
      </w:r>
      <w:r w:rsidR="000300D9" w:rsidRPr="003F0F40">
        <w:rPr>
          <w:rFonts w:ascii="Times New Roman" w:hAnsi="Times New Roman" w:cs="Times New Roman"/>
        </w:rPr>
        <w:t>Minneapolis</w:t>
      </w:r>
      <w:r w:rsidR="005E3756" w:rsidRPr="003F0F40">
        <w:rPr>
          <w:rFonts w:ascii="Times New Roman" w:hAnsi="Times New Roman" w:cs="Times New Roman"/>
        </w:rPr>
        <w:t>, M</w:t>
      </w:r>
      <w:r w:rsidR="00235EAD" w:rsidRPr="003F0F40">
        <w:rPr>
          <w:rFonts w:ascii="Times New Roman" w:hAnsi="Times New Roman" w:cs="Times New Roman"/>
        </w:rPr>
        <w:t>innesota</w:t>
      </w:r>
      <w:r w:rsidR="005E3756" w:rsidRPr="003F0F40">
        <w:rPr>
          <w:rFonts w:ascii="Times New Roman" w:hAnsi="Times New Roman" w:cs="Times New Roman"/>
        </w:rPr>
        <w:t xml:space="preserve">, </w:t>
      </w:r>
      <w:r w:rsidR="00F34581" w:rsidRPr="003F0F40">
        <w:rPr>
          <w:rFonts w:ascii="Times New Roman" w:hAnsi="Times New Roman" w:cs="Times New Roman"/>
        </w:rPr>
        <w:t xml:space="preserve">respectfully </w:t>
      </w:r>
    </w:p>
    <w:p w14:paraId="0C9B7723" w14:textId="77777777" w:rsidR="005E3756" w:rsidRPr="003F0F40" w:rsidRDefault="005E3756" w:rsidP="000D3446">
      <w:pPr>
        <w:spacing w:after="0" w:line="240" w:lineRule="auto"/>
        <w:jc w:val="both"/>
        <w:rPr>
          <w:rFonts w:ascii="Times New Roman" w:hAnsi="Times New Roman" w:cs="Times New Roman"/>
        </w:rPr>
      </w:pPr>
    </w:p>
    <w:p w14:paraId="70388561" w14:textId="202F291D" w:rsidR="00F50C07" w:rsidRPr="003F0F40" w:rsidRDefault="005E3756" w:rsidP="000D3446">
      <w:pPr>
        <w:spacing w:after="0" w:line="240" w:lineRule="auto"/>
        <w:ind w:left="720"/>
        <w:jc w:val="both"/>
        <w:rPr>
          <w:rFonts w:ascii="Times New Roman" w:hAnsi="Times New Roman" w:cs="Times New Roman"/>
        </w:rPr>
      </w:pPr>
      <w:r w:rsidRPr="003F0F40">
        <w:rPr>
          <w:rFonts w:ascii="Times New Roman" w:hAnsi="Times New Roman" w:cs="Times New Roman"/>
        </w:rPr>
        <w:t>[</w:t>
      </w:r>
      <w:proofErr w:type="spellStart"/>
      <w:r w:rsidRPr="003F0F40">
        <w:rPr>
          <w:rFonts w:ascii="Times New Roman" w:hAnsi="Times New Roman" w:cs="Times New Roman"/>
        </w:rPr>
        <w:t>i</w:t>
      </w:r>
      <w:proofErr w:type="spellEnd"/>
      <w:r w:rsidRPr="003F0F40">
        <w:rPr>
          <w:rFonts w:ascii="Times New Roman" w:hAnsi="Times New Roman" w:cs="Times New Roman"/>
        </w:rPr>
        <w:t>]</w:t>
      </w:r>
      <w:r w:rsidRPr="003F0F40">
        <w:rPr>
          <w:rFonts w:ascii="Times New Roman" w:hAnsi="Times New Roman" w:cs="Times New Roman"/>
        </w:rPr>
        <w:tab/>
      </w:r>
      <w:r w:rsidR="00F50C07" w:rsidRPr="003F0F40">
        <w:rPr>
          <w:rFonts w:ascii="Times New Roman" w:hAnsi="Times New Roman" w:cs="Times New Roman"/>
        </w:rPr>
        <w:t>urges the Commission to respect the statutory framework enacted by Congress and to refrain from converting state certification under Section 224(c) into a system of ongoing federal review, supervision, or oversight</w:t>
      </w:r>
      <w:r w:rsidR="007022B8" w:rsidRPr="003F0F40">
        <w:rPr>
          <w:rFonts w:ascii="Times New Roman" w:hAnsi="Times New Roman" w:cs="Times New Roman"/>
        </w:rPr>
        <w:t>;</w:t>
      </w:r>
    </w:p>
    <w:p w14:paraId="53C114CC" w14:textId="77777777" w:rsidR="005E3756" w:rsidRPr="003F0F40" w:rsidRDefault="005E3756" w:rsidP="000D3446">
      <w:pPr>
        <w:spacing w:after="0" w:line="240" w:lineRule="auto"/>
        <w:ind w:left="720"/>
        <w:jc w:val="both"/>
        <w:rPr>
          <w:rFonts w:ascii="Times New Roman" w:hAnsi="Times New Roman" w:cs="Times New Roman"/>
        </w:rPr>
      </w:pPr>
    </w:p>
    <w:p w14:paraId="2FD3B08A" w14:textId="4A2AFBB4" w:rsidR="00F35ADF" w:rsidRPr="003F0F40" w:rsidRDefault="005E3756" w:rsidP="000D3446">
      <w:pPr>
        <w:spacing w:after="0" w:line="240" w:lineRule="auto"/>
        <w:ind w:left="720"/>
        <w:jc w:val="both"/>
        <w:rPr>
          <w:rFonts w:ascii="Times New Roman" w:hAnsi="Times New Roman" w:cs="Times New Roman"/>
          <w:i/>
          <w:iCs/>
        </w:rPr>
      </w:pPr>
      <w:r w:rsidRPr="003F0F40">
        <w:rPr>
          <w:rFonts w:ascii="Times New Roman" w:hAnsi="Times New Roman" w:cs="Times New Roman"/>
        </w:rPr>
        <w:t>[ii]</w:t>
      </w:r>
      <w:r w:rsidRPr="003F0F40">
        <w:rPr>
          <w:rFonts w:ascii="Times New Roman" w:hAnsi="Times New Roman" w:cs="Times New Roman"/>
        </w:rPr>
        <w:tab/>
      </w:r>
      <w:r w:rsidR="00170A9E" w:rsidRPr="003F0F40">
        <w:rPr>
          <w:rFonts w:ascii="Times New Roman" w:hAnsi="Times New Roman" w:cs="Times New Roman"/>
        </w:rPr>
        <w:t xml:space="preserve">opposes any </w:t>
      </w:r>
      <w:r w:rsidR="004A3837" w:rsidRPr="003F0F40">
        <w:rPr>
          <w:rFonts w:ascii="Times New Roman" w:hAnsi="Times New Roman" w:cs="Times New Roman"/>
        </w:rPr>
        <w:t>misconstruction</w:t>
      </w:r>
      <w:r w:rsidR="00170A9E" w:rsidRPr="003F0F40">
        <w:rPr>
          <w:rFonts w:ascii="Times New Roman" w:hAnsi="Times New Roman" w:cs="Times New Roman"/>
        </w:rPr>
        <w:t xml:space="preserve"> of </w:t>
      </w:r>
      <w:r w:rsidR="00F35ADF" w:rsidRPr="003F0F40">
        <w:rPr>
          <w:rFonts w:ascii="Times New Roman" w:hAnsi="Times New Roman" w:cs="Times New Roman"/>
        </w:rPr>
        <w:t>that plain text</w:t>
      </w:r>
      <w:r w:rsidR="00170A9E" w:rsidRPr="003F0F40">
        <w:rPr>
          <w:rFonts w:ascii="Times New Roman" w:hAnsi="Times New Roman" w:cs="Times New Roman"/>
        </w:rPr>
        <w:t xml:space="preserve"> that would </w:t>
      </w:r>
      <w:r w:rsidR="004A3837" w:rsidRPr="003F0F40">
        <w:rPr>
          <w:rFonts w:ascii="Times New Roman" w:hAnsi="Times New Roman" w:cs="Times New Roman"/>
        </w:rPr>
        <w:t>purport</w:t>
      </w:r>
      <w:r w:rsidR="00F35ADF" w:rsidRPr="003F0F40">
        <w:rPr>
          <w:rFonts w:ascii="Times New Roman" w:hAnsi="Times New Roman" w:cs="Times New Roman"/>
        </w:rPr>
        <w:t xml:space="preserve"> to </w:t>
      </w:r>
      <w:r w:rsidR="001A306B" w:rsidRPr="003F0F40">
        <w:rPr>
          <w:rFonts w:ascii="Times New Roman" w:hAnsi="Times New Roman" w:cs="Times New Roman"/>
        </w:rPr>
        <w:t xml:space="preserve">expand </w:t>
      </w:r>
      <w:r w:rsidR="00170A9E" w:rsidRPr="003F0F40">
        <w:rPr>
          <w:rFonts w:ascii="Times New Roman" w:hAnsi="Times New Roman" w:cs="Times New Roman"/>
        </w:rPr>
        <w:t>the Federal Communications Commission</w:t>
      </w:r>
      <w:r w:rsidR="001A306B" w:rsidRPr="003F0F40">
        <w:rPr>
          <w:rFonts w:ascii="Times New Roman" w:hAnsi="Times New Roman" w:cs="Times New Roman"/>
        </w:rPr>
        <w:t>’s jurisdiction</w:t>
      </w:r>
      <w:r w:rsidR="00170A9E" w:rsidRPr="003F0F40">
        <w:rPr>
          <w:rFonts w:ascii="Times New Roman" w:hAnsi="Times New Roman" w:cs="Times New Roman"/>
        </w:rPr>
        <w:t xml:space="preserve"> to conduct ongoing review of state regulatory regimes, evaluate their adequacy or effectiveness, impose federal benchmarking standards, or revisit or condition state certifications based on policy disagreement</w:t>
      </w:r>
      <w:r w:rsidR="00343474" w:rsidRPr="003F0F40">
        <w:rPr>
          <w:rFonts w:ascii="Times New Roman" w:hAnsi="Times New Roman" w:cs="Times New Roman"/>
        </w:rPr>
        <w:t>s</w:t>
      </w:r>
      <w:r w:rsidR="00170A9E" w:rsidRPr="003F0F40">
        <w:rPr>
          <w:rFonts w:ascii="Times New Roman" w:hAnsi="Times New Roman" w:cs="Times New Roman"/>
        </w:rPr>
        <w:t>;</w:t>
      </w:r>
      <w:r w:rsidR="00170A9E" w:rsidRPr="003F0F40">
        <w:rPr>
          <w:rFonts w:ascii="Times New Roman" w:hAnsi="Times New Roman" w:cs="Times New Roman"/>
          <w:i/>
          <w:iCs/>
        </w:rPr>
        <w:t xml:space="preserve"> </w:t>
      </w:r>
    </w:p>
    <w:p w14:paraId="1F31B757" w14:textId="77777777" w:rsidR="00F35ADF" w:rsidRPr="003F0F40" w:rsidRDefault="00F35ADF" w:rsidP="000D3446">
      <w:pPr>
        <w:spacing w:after="0" w:line="240" w:lineRule="auto"/>
        <w:ind w:left="720"/>
        <w:jc w:val="both"/>
        <w:rPr>
          <w:rFonts w:ascii="Times New Roman" w:hAnsi="Times New Roman" w:cs="Times New Roman"/>
          <w:i/>
          <w:iCs/>
        </w:rPr>
      </w:pPr>
    </w:p>
    <w:p w14:paraId="773D4BE4" w14:textId="6EEC77A8" w:rsidR="006727CB" w:rsidRPr="003F0F40" w:rsidRDefault="00F35ADF" w:rsidP="000D3446">
      <w:pPr>
        <w:spacing w:after="0" w:line="240" w:lineRule="auto"/>
        <w:ind w:left="720"/>
        <w:jc w:val="both"/>
        <w:rPr>
          <w:rFonts w:ascii="Times New Roman" w:hAnsi="Times New Roman" w:cs="Times New Roman"/>
        </w:rPr>
      </w:pPr>
      <w:r w:rsidRPr="003F0F40">
        <w:rPr>
          <w:rFonts w:ascii="Times New Roman" w:hAnsi="Times New Roman" w:cs="Times New Roman"/>
        </w:rPr>
        <w:t>[iii]</w:t>
      </w:r>
      <w:r w:rsidRPr="003F0F40">
        <w:rPr>
          <w:rFonts w:ascii="Times New Roman" w:hAnsi="Times New Roman" w:cs="Times New Roman"/>
          <w:i/>
          <w:iCs/>
        </w:rPr>
        <w:tab/>
      </w:r>
      <w:r w:rsidR="00170A9E" w:rsidRPr="003F0F40">
        <w:rPr>
          <w:rFonts w:ascii="Times New Roman" w:hAnsi="Times New Roman" w:cs="Times New Roman"/>
        </w:rPr>
        <w:t>urges the Commission to recognize the distinction between the absence of state regulation and disagreement with state regulation, and to limit any assertion of federal jurisdiction to circumstances where a true regulatory gap exists consistent with the statutory framework;</w:t>
      </w:r>
      <w:r w:rsidR="007022B8" w:rsidRPr="003F0F40">
        <w:rPr>
          <w:rFonts w:ascii="Times New Roman" w:hAnsi="Times New Roman" w:cs="Times New Roman"/>
        </w:rPr>
        <w:t xml:space="preserve"> and</w:t>
      </w:r>
    </w:p>
    <w:p w14:paraId="51966683" w14:textId="77777777" w:rsidR="005E6C6C" w:rsidRPr="003F0F40" w:rsidRDefault="005E6C6C" w:rsidP="000D3446">
      <w:pPr>
        <w:spacing w:after="0" w:line="240" w:lineRule="auto"/>
        <w:ind w:left="720"/>
        <w:jc w:val="both"/>
        <w:rPr>
          <w:rFonts w:ascii="Times New Roman" w:hAnsi="Times New Roman" w:cs="Times New Roman"/>
        </w:rPr>
      </w:pPr>
    </w:p>
    <w:p w14:paraId="2E5D782D" w14:textId="2FD676C0" w:rsidR="00170A9E" w:rsidRPr="003F0F40" w:rsidRDefault="006727CB" w:rsidP="000D3446">
      <w:pPr>
        <w:spacing w:after="0" w:line="240" w:lineRule="auto"/>
        <w:ind w:left="720"/>
        <w:jc w:val="both"/>
        <w:rPr>
          <w:rFonts w:ascii="Times New Roman" w:hAnsi="Times New Roman" w:cs="Times New Roman"/>
          <w:i/>
          <w:iCs/>
        </w:rPr>
      </w:pPr>
      <w:r w:rsidRPr="003F0F40">
        <w:rPr>
          <w:rFonts w:ascii="Times New Roman" w:hAnsi="Times New Roman" w:cs="Times New Roman"/>
        </w:rPr>
        <w:t>[iv]</w:t>
      </w:r>
      <w:r w:rsidRPr="003F0F40">
        <w:rPr>
          <w:rFonts w:ascii="Times New Roman" w:hAnsi="Times New Roman" w:cs="Times New Roman"/>
        </w:rPr>
        <w:tab/>
      </w:r>
      <w:r w:rsidR="00170A9E" w:rsidRPr="003F0F40">
        <w:rPr>
          <w:rFonts w:ascii="Times New Roman" w:hAnsi="Times New Roman" w:cs="Times New Roman"/>
        </w:rPr>
        <w:t xml:space="preserve">urges the Commission, to the extent it seeks to address alleged barriers to communications deployment, to do so through the statutory framework established </w:t>
      </w:r>
      <w:r w:rsidR="00C90944" w:rsidRPr="003F0F40">
        <w:rPr>
          <w:rFonts w:ascii="Times New Roman" w:hAnsi="Times New Roman" w:cs="Times New Roman"/>
        </w:rPr>
        <w:t xml:space="preserve">by Congress </w:t>
      </w:r>
      <w:r w:rsidR="00170A9E" w:rsidRPr="003F0F40">
        <w:rPr>
          <w:rFonts w:ascii="Times New Roman" w:hAnsi="Times New Roman" w:cs="Times New Roman"/>
        </w:rPr>
        <w:t xml:space="preserve">in Section 253, rather than by </w:t>
      </w:r>
      <w:r w:rsidR="00D72880" w:rsidRPr="003F0F40">
        <w:rPr>
          <w:rFonts w:ascii="Times New Roman" w:hAnsi="Times New Roman" w:cs="Times New Roman"/>
        </w:rPr>
        <w:t xml:space="preserve">attempting to </w:t>
      </w:r>
      <w:r w:rsidR="00170A9E" w:rsidRPr="003F0F40">
        <w:rPr>
          <w:rFonts w:ascii="Times New Roman" w:hAnsi="Times New Roman" w:cs="Times New Roman"/>
        </w:rPr>
        <w:t xml:space="preserve">expand its authority under Section 224(c); </w:t>
      </w:r>
      <w:r w:rsidR="00170A9E" w:rsidRPr="003F0F40">
        <w:rPr>
          <w:rFonts w:ascii="Times New Roman" w:hAnsi="Times New Roman" w:cs="Times New Roman"/>
          <w:i/>
          <w:iCs/>
        </w:rPr>
        <w:t xml:space="preserve">and be it further </w:t>
      </w:r>
    </w:p>
    <w:p w14:paraId="52D8130A" w14:textId="77777777" w:rsidR="00170A9E" w:rsidRPr="003F0F40" w:rsidRDefault="00170A9E" w:rsidP="000D3446">
      <w:pPr>
        <w:spacing w:after="0" w:line="240" w:lineRule="auto"/>
        <w:jc w:val="both"/>
        <w:rPr>
          <w:rFonts w:ascii="Times New Roman" w:hAnsi="Times New Roman" w:cs="Times New Roman"/>
          <w:i/>
          <w:iCs/>
        </w:rPr>
      </w:pPr>
    </w:p>
    <w:p w14:paraId="4EA5CDA9" w14:textId="175E4640" w:rsidR="00170A9E" w:rsidRPr="003F0F40" w:rsidRDefault="00170A9E" w:rsidP="000D3446">
      <w:pPr>
        <w:spacing w:after="0" w:line="240" w:lineRule="auto"/>
        <w:jc w:val="both"/>
        <w:rPr>
          <w:rFonts w:ascii="Times New Roman" w:hAnsi="Times New Roman" w:cs="Times New Roman"/>
        </w:rPr>
      </w:pPr>
      <w:r w:rsidRPr="003F0F40">
        <w:rPr>
          <w:rFonts w:ascii="Times New Roman" w:hAnsi="Times New Roman" w:cs="Times New Roman"/>
          <w:i/>
          <w:iCs/>
        </w:rPr>
        <w:t>Resolved</w:t>
      </w:r>
      <w:r w:rsidRPr="003F0F40">
        <w:rPr>
          <w:rFonts w:ascii="Times New Roman" w:hAnsi="Times New Roman" w:cs="Times New Roman"/>
        </w:rPr>
        <w:t xml:space="preserve"> that NARUC supports voluntary and collaborative efforts to improve transparency, coordination, and best-practice sharing among states, the Commission, utilities, and communications providers, provided that such efforts remain non-binding and do not undermine state authority</w:t>
      </w:r>
      <w:r w:rsidR="007022B8" w:rsidRPr="003F0F40">
        <w:rPr>
          <w:rFonts w:ascii="Times New Roman" w:hAnsi="Times New Roman" w:cs="Times New Roman"/>
        </w:rPr>
        <w:t>.</w:t>
      </w:r>
      <w:r w:rsidRPr="003F0F40">
        <w:rPr>
          <w:rFonts w:ascii="Times New Roman" w:hAnsi="Times New Roman" w:cs="Times New Roman"/>
        </w:rPr>
        <w:t xml:space="preserve"> </w:t>
      </w:r>
    </w:p>
    <w:p w14:paraId="1047E6A2" w14:textId="77777777" w:rsidR="00170A9E" w:rsidRPr="003F0F40" w:rsidRDefault="00170A9E" w:rsidP="000D3446">
      <w:pPr>
        <w:spacing w:after="0" w:line="240" w:lineRule="auto"/>
        <w:jc w:val="both"/>
        <w:rPr>
          <w:rFonts w:ascii="Times New Roman" w:hAnsi="Times New Roman" w:cs="Times New Roman"/>
          <w:i/>
          <w:iCs/>
        </w:rPr>
      </w:pPr>
      <w:r w:rsidRPr="003F0F40">
        <w:rPr>
          <w:rFonts w:ascii="Times New Roman" w:hAnsi="Times New Roman" w:cs="Times New Roman"/>
        </w:rPr>
        <w:t>___________________________</w:t>
      </w:r>
      <w:r w:rsidRPr="003F0F40">
        <w:rPr>
          <w:rFonts w:ascii="Times New Roman" w:hAnsi="Times New Roman" w:cs="Times New Roman"/>
        </w:rPr>
        <w:br/>
      </w:r>
      <w:r w:rsidRPr="003F0F40">
        <w:rPr>
          <w:rFonts w:ascii="Times New Roman" w:hAnsi="Times New Roman" w:cs="Times New Roman"/>
          <w:i/>
          <w:iCs/>
        </w:rPr>
        <w:t>Sponsored by the Committee on Telecommunications</w:t>
      </w:r>
    </w:p>
    <w:p w14:paraId="31677EF6" w14:textId="77777777" w:rsidR="00170A9E" w:rsidRPr="003F0F40" w:rsidRDefault="00170A9E" w:rsidP="000D3446">
      <w:pPr>
        <w:spacing w:after="0" w:line="240" w:lineRule="auto"/>
        <w:jc w:val="both"/>
        <w:rPr>
          <w:rFonts w:ascii="Times New Roman" w:hAnsi="Times New Roman" w:cs="Times New Roman"/>
          <w:i/>
          <w:iCs/>
        </w:rPr>
      </w:pPr>
      <w:r w:rsidRPr="003F0F40">
        <w:rPr>
          <w:rFonts w:ascii="Times New Roman" w:hAnsi="Times New Roman" w:cs="Times New Roman"/>
          <w:i/>
          <w:iCs/>
        </w:rPr>
        <w:t>Adopted by the NARUC Board of Directors on July ___, 2026</w:t>
      </w:r>
    </w:p>
    <w:p w14:paraId="6A7E805A" w14:textId="77777777" w:rsidR="00170A9E" w:rsidRPr="003F0F40" w:rsidRDefault="00170A9E" w:rsidP="000D3446">
      <w:pPr>
        <w:spacing w:after="0" w:line="240" w:lineRule="auto"/>
        <w:jc w:val="both"/>
        <w:rPr>
          <w:rFonts w:ascii="Times New Roman" w:hAnsi="Times New Roman" w:cs="Times New Roman"/>
          <w:i/>
          <w:iCs/>
        </w:rPr>
      </w:pPr>
      <w:r w:rsidRPr="003F0F40">
        <w:rPr>
          <w:rFonts w:ascii="Times New Roman" w:hAnsi="Times New Roman" w:cs="Times New Roman"/>
          <w:i/>
          <w:iCs/>
        </w:rPr>
        <w:br w:type="page"/>
      </w:r>
    </w:p>
    <w:p w14:paraId="03E36AB6" w14:textId="606464AC" w:rsidR="00C17999" w:rsidRPr="003F0F40" w:rsidRDefault="00030261" w:rsidP="000D3446">
      <w:pPr>
        <w:spacing w:after="0" w:line="240" w:lineRule="auto"/>
        <w:jc w:val="both"/>
        <w:rPr>
          <w:rFonts w:ascii="Times New Roman" w:hAnsi="Times New Roman" w:cs="Times New Roman"/>
          <w:b/>
          <w:i/>
          <w:iCs/>
        </w:rPr>
      </w:pPr>
      <w:r w:rsidRPr="003F0F40">
        <w:rPr>
          <w:rFonts w:ascii="Times New Roman" w:hAnsi="Times New Roman" w:cs="Times New Roman"/>
          <w:b/>
          <w:i/>
          <w:iCs/>
        </w:rPr>
        <w:lastRenderedPageBreak/>
        <w:t xml:space="preserve">WC – 1 </w:t>
      </w:r>
      <w:r w:rsidR="00C17999" w:rsidRPr="003F0F40">
        <w:rPr>
          <w:rFonts w:ascii="Times New Roman" w:hAnsi="Times New Roman" w:cs="Times New Roman"/>
          <w:b/>
          <w:i/>
          <w:iCs/>
        </w:rPr>
        <w:t>Resolution Urging Establishment of a Permanent Federal Water Affordability Program</w:t>
      </w:r>
    </w:p>
    <w:p w14:paraId="6B1B745E" w14:textId="7777777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rPr>
        <w:br/>
      </w:r>
      <w:r w:rsidRPr="003F0F40">
        <w:rPr>
          <w:rFonts w:ascii="Times New Roman" w:hAnsi="Times New Roman" w:cs="Times New Roman"/>
          <w:i/>
          <w:iCs/>
        </w:rPr>
        <w:t>Whereas</w:t>
      </w:r>
      <w:r w:rsidRPr="003F0F40">
        <w:rPr>
          <w:rFonts w:ascii="Times New Roman" w:hAnsi="Times New Roman" w:cs="Times New Roman"/>
        </w:rPr>
        <w:t xml:space="preserve"> the affordability of water and wastewater services is a critical issue facing low-income consumers across the country;</w:t>
      </w:r>
    </w:p>
    <w:p w14:paraId="1C8505F5" w14:textId="77777777" w:rsidR="00030261" w:rsidRPr="003F0F40" w:rsidRDefault="00030261" w:rsidP="000D3446">
      <w:pPr>
        <w:spacing w:after="0" w:line="240" w:lineRule="auto"/>
        <w:jc w:val="both"/>
        <w:rPr>
          <w:rFonts w:ascii="Times New Roman" w:hAnsi="Times New Roman" w:cs="Times New Roman"/>
          <w:i/>
          <w:iCs/>
        </w:rPr>
      </w:pPr>
    </w:p>
    <w:p w14:paraId="71F6364D" w14:textId="63A90AA3"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 U.S. Environmental Protection Agency, in its </w:t>
      </w:r>
      <w:r w:rsidRPr="003F0F40">
        <w:rPr>
          <w:rFonts w:ascii="Times New Roman" w:hAnsi="Times New Roman" w:cs="Times New Roman"/>
          <w:i/>
          <w:iCs/>
        </w:rPr>
        <w:t>2024 Water Affordability Needs Assessment</w:t>
      </w:r>
      <w:r w:rsidRPr="003F0F40">
        <w:rPr>
          <w:rFonts w:ascii="Times New Roman" w:hAnsi="Times New Roman" w:cs="Times New Roman"/>
        </w:rPr>
        <w:t>, estimated that “between 12.1 million and 19.2 million households throughout the U</w:t>
      </w:r>
      <w:r w:rsidR="00235EAD" w:rsidRPr="003F0F40">
        <w:rPr>
          <w:rFonts w:ascii="Times New Roman" w:hAnsi="Times New Roman" w:cs="Times New Roman"/>
        </w:rPr>
        <w:t xml:space="preserve">nited </w:t>
      </w:r>
      <w:r w:rsidRPr="003F0F40">
        <w:rPr>
          <w:rFonts w:ascii="Times New Roman" w:hAnsi="Times New Roman" w:cs="Times New Roman"/>
        </w:rPr>
        <w:t>S</w:t>
      </w:r>
      <w:r w:rsidR="00235EAD" w:rsidRPr="003F0F40">
        <w:rPr>
          <w:rFonts w:ascii="Times New Roman" w:hAnsi="Times New Roman" w:cs="Times New Roman"/>
        </w:rPr>
        <w:t>tates</w:t>
      </w:r>
      <w:r w:rsidRPr="003F0F40">
        <w:rPr>
          <w:rFonts w:ascii="Times New Roman" w:hAnsi="Times New Roman" w:cs="Times New Roman"/>
        </w:rPr>
        <w:t xml:space="preserve"> lack affordable access to water services”</w:t>
      </w:r>
      <w:r w:rsidRPr="003F0F40">
        <w:rPr>
          <w:rFonts w:ascii="Times New Roman" w:hAnsi="Times New Roman" w:cs="Times New Roman"/>
          <w:vertAlign w:val="superscript"/>
        </w:rPr>
        <w:footnoteReference w:id="1"/>
      </w:r>
      <w:r w:rsidRPr="003F0F40">
        <w:rPr>
          <w:rFonts w:ascii="Times New Roman" w:hAnsi="Times New Roman" w:cs="Times New Roman"/>
        </w:rPr>
        <w:t xml:space="preserve">; </w:t>
      </w:r>
    </w:p>
    <w:p w14:paraId="267D8905" w14:textId="77777777" w:rsidR="00030261" w:rsidRPr="003F0F40" w:rsidRDefault="00030261" w:rsidP="000D3446">
      <w:pPr>
        <w:spacing w:after="0" w:line="240" w:lineRule="auto"/>
        <w:jc w:val="both"/>
        <w:rPr>
          <w:rFonts w:ascii="Times New Roman" w:hAnsi="Times New Roman" w:cs="Times New Roman"/>
          <w:i/>
          <w:iCs/>
        </w:rPr>
      </w:pPr>
    </w:p>
    <w:p w14:paraId="1E160139" w14:textId="7082C6F4"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 xml:space="preserve">in a Resolution on Water Equity adopted in February 2022, </w:t>
      </w:r>
      <w:r w:rsidR="00B91D6D" w:rsidRPr="003F0F40">
        <w:rPr>
          <w:rFonts w:ascii="Times New Roman" w:hAnsi="Times New Roman" w:cs="Times New Roman"/>
        </w:rPr>
        <w:t>the National Association of Regulatory Utility Commissioners (</w:t>
      </w:r>
      <w:r w:rsidRPr="003F0F40">
        <w:rPr>
          <w:rFonts w:ascii="Times New Roman" w:hAnsi="Times New Roman" w:cs="Times New Roman"/>
        </w:rPr>
        <w:t>NARUC</w:t>
      </w:r>
      <w:r w:rsidR="00B91D6D" w:rsidRPr="003F0F40">
        <w:rPr>
          <w:rFonts w:ascii="Times New Roman" w:hAnsi="Times New Roman" w:cs="Times New Roman"/>
        </w:rPr>
        <w:t>)</w:t>
      </w:r>
      <w:r w:rsidRPr="003F0F40">
        <w:rPr>
          <w:rFonts w:ascii="Times New Roman" w:hAnsi="Times New Roman" w:cs="Times New Roman"/>
        </w:rPr>
        <w:t xml:space="preserve"> observed that “helping struggling customers pay their water and wastewater bills takes the combined effort of utilities, regulators, policy leaders, and communities” and listed several ways in which states could address water affordability, including via the establishment of rate-funded assistance programs</w:t>
      </w:r>
      <w:r w:rsidRPr="003F0F40">
        <w:rPr>
          <w:rFonts w:ascii="Times New Roman" w:hAnsi="Times New Roman" w:cs="Times New Roman"/>
          <w:vertAlign w:val="superscript"/>
        </w:rPr>
        <w:footnoteReference w:id="2"/>
      </w:r>
      <w:r w:rsidRPr="003F0F40">
        <w:rPr>
          <w:rFonts w:ascii="Times New Roman" w:hAnsi="Times New Roman" w:cs="Times New Roman"/>
        </w:rPr>
        <w:t xml:space="preserve">; </w:t>
      </w:r>
    </w:p>
    <w:p w14:paraId="0FECD6F1" w14:textId="77777777" w:rsidR="00030261" w:rsidRPr="003F0F40" w:rsidRDefault="00030261" w:rsidP="000D3446">
      <w:pPr>
        <w:spacing w:after="0" w:line="240" w:lineRule="auto"/>
        <w:jc w:val="both"/>
        <w:rPr>
          <w:rFonts w:ascii="Times New Roman" w:hAnsi="Times New Roman" w:cs="Times New Roman"/>
          <w:i/>
          <w:iCs/>
        </w:rPr>
      </w:pPr>
    </w:p>
    <w:p w14:paraId="37E8F5E4" w14:textId="38FE541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the American Water Works Association (AWWA) has observed a significant gap between what water and wastewater utilities are on pace to invest in their systems and what is needed to meet projected service requirements, estimating that the annual funding gap is $56.6 billion and that, “Over the next 25 years (2026–2050), total drinking water infrastructure needs are projected at $2.1–$2.4 trillion (2025 dollars)”</w:t>
      </w:r>
      <w:r w:rsidRPr="003F0F40">
        <w:rPr>
          <w:rFonts w:ascii="Times New Roman" w:hAnsi="Times New Roman" w:cs="Times New Roman"/>
          <w:vertAlign w:val="superscript"/>
        </w:rPr>
        <w:footnoteReference w:id="3"/>
      </w:r>
      <w:r w:rsidRPr="003F0F40">
        <w:rPr>
          <w:rFonts w:ascii="Times New Roman" w:hAnsi="Times New Roman" w:cs="Times New Roman"/>
        </w:rPr>
        <w:t>;</w:t>
      </w:r>
    </w:p>
    <w:p w14:paraId="4088284B" w14:textId="77777777" w:rsidR="00030261" w:rsidRPr="003F0F40" w:rsidRDefault="00030261" w:rsidP="000D3446">
      <w:pPr>
        <w:spacing w:after="0" w:line="240" w:lineRule="auto"/>
        <w:jc w:val="both"/>
        <w:rPr>
          <w:rFonts w:ascii="Times New Roman" w:hAnsi="Times New Roman" w:cs="Times New Roman"/>
          <w:i/>
          <w:iCs/>
        </w:rPr>
      </w:pPr>
    </w:p>
    <w:p w14:paraId="22A7EDCA" w14:textId="0BFE9433" w:rsidR="00C17999" w:rsidRPr="003F0F40" w:rsidRDefault="00C17999" w:rsidP="00433D78">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AWWA noted that, “If communities rely exclusively on revenue from water bills to close the funding gap, average annual household drinking water bills would rise from $429 in 2025 to $969 by 2050 (2025 dollars) — more than doubling in real terms”</w:t>
      </w:r>
      <w:r w:rsidRPr="003F0F40">
        <w:rPr>
          <w:rFonts w:ascii="Times New Roman" w:hAnsi="Times New Roman" w:cs="Times New Roman"/>
          <w:vertAlign w:val="superscript"/>
        </w:rPr>
        <w:footnoteReference w:id="4"/>
      </w:r>
      <w:r w:rsidRPr="003F0F40">
        <w:rPr>
          <w:rFonts w:ascii="Times New Roman" w:hAnsi="Times New Roman" w:cs="Times New Roman"/>
        </w:rPr>
        <w:t>;</w:t>
      </w:r>
    </w:p>
    <w:p w14:paraId="0C3A1CBB" w14:textId="77777777" w:rsidR="00030261" w:rsidRPr="003F0F40" w:rsidRDefault="00030261" w:rsidP="00433D78">
      <w:pPr>
        <w:spacing w:after="0" w:line="240" w:lineRule="auto"/>
        <w:jc w:val="both"/>
        <w:rPr>
          <w:rFonts w:ascii="Times New Roman" w:hAnsi="Times New Roman" w:cs="Times New Roman"/>
          <w:i/>
          <w:iCs/>
        </w:rPr>
      </w:pPr>
    </w:p>
    <w:p w14:paraId="5E1E2E93" w14:textId="427E8ED3" w:rsidR="00C17999" w:rsidRPr="003F0F40" w:rsidRDefault="00C17999" w:rsidP="00433D78">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rising water and wastewater operating costs may disproportionately impact low-income customers in the form of higher rates;</w:t>
      </w:r>
    </w:p>
    <w:p w14:paraId="2F6B6321" w14:textId="77777777" w:rsidR="00433D78" w:rsidRDefault="00433D78" w:rsidP="00433D78">
      <w:pPr>
        <w:widowControl w:val="0"/>
        <w:autoSpaceDE w:val="0"/>
        <w:autoSpaceDN w:val="0"/>
        <w:spacing w:after="0" w:line="240" w:lineRule="auto"/>
        <w:ind w:right="358"/>
        <w:jc w:val="both"/>
        <w:rPr>
          <w:rFonts w:ascii="Times New Roman" w:eastAsia="Times New Roman" w:hAnsi="Times New Roman" w:cs="Times New Roman"/>
          <w:i/>
          <w:iCs/>
          <w:kern w:val="0"/>
          <w:bdr w:val="none" w:sz="0" w:space="0" w:color="auto" w:frame="1"/>
          <w:shd w:val="clear" w:color="auto" w:fill="FFFFFF"/>
          <w14:ligatures w14:val="none"/>
        </w:rPr>
      </w:pPr>
    </w:p>
    <w:p w14:paraId="1ADA5A55" w14:textId="64D73725" w:rsidR="00433D78" w:rsidRDefault="00433D78" w:rsidP="00433D78">
      <w:pPr>
        <w:widowControl w:val="0"/>
        <w:autoSpaceDE w:val="0"/>
        <w:autoSpaceDN w:val="0"/>
        <w:spacing w:after="0" w:line="240" w:lineRule="auto"/>
        <w:ind w:right="358"/>
        <w:jc w:val="both"/>
        <w:rPr>
          <w:rFonts w:ascii="Times New Roman" w:eastAsia="Times New Roman" w:hAnsi="Times New Roman" w:cs="Times New Roman"/>
          <w:kern w:val="0"/>
          <w14:ligatures w14:val="none"/>
        </w:rPr>
      </w:pPr>
      <w:r>
        <w:rPr>
          <w:rFonts w:ascii="Times New Roman" w:eastAsia="Times New Roman" w:hAnsi="Times New Roman" w:cs="Times New Roman"/>
          <w:i/>
          <w:iCs/>
          <w:kern w:val="0"/>
          <w:bdr w:val="none" w:sz="0" w:space="0" w:color="auto" w:frame="1"/>
          <w:shd w:val="clear" w:color="auto" w:fill="FFFFFF"/>
          <w14:ligatures w14:val="none"/>
        </w:rPr>
        <w:t>Whereas</w:t>
      </w:r>
      <w:r>
        <w:rPr>
          <w:rFonts w:ascii="Times New Roman" w:eastAsia="Times New Roman" w:hAnsi="Times New Roman" w:cs="Times New Roman"/>
          <w:i/>
          <w:iCs/>
          <w:spacing w:val="-1"/>
          <w:kern w:val="0"/>
          <w:bdr w:val="none" w:sz="0" w:space="0" w:color="auto" w:frame="1"/>
          <w:shd w:val="clear" w:color="auto" w:fill="FFFFFF"/>
          <w14:ligatures w14:val="none"/>
        </w:rPr>
        <w:t> </w:t>
      </w:r>
      <w:r>
        <w:rPr>
          <w:rFonts w:ascii="Times New Roman" w:eastAsia="Times New Roman" w:hAnsi="Times New Roman" w:cs="Times New Roman"/>
          <w:kern w:val="0"/>
          <w:bdr w:val="none" w:sz="0" w:space="0" w:color="auto" w:frame="1"/>
          <w:shd w:val="clear" w:color="auto" w:fill="FFFFFF"/>
          <w14:ligatures w14:val="none"/>
        </w:rPr>
        <w:t>water and wastewater</w:t>
      </w:r>
      <w:r>
        <w:rPr>
          <w:rFonts w:ascii="Times New Roman" w:eastAsia="Times New Roman" w:hAnsi="Times New Roman" w:cs="Times New Roman"/>
          <w:spacing w:val="-2"/>
          <w:kern w:val="0"/>
          <w:bdr w:val="none" w:sz="0" w:space="0" w:color="auto" w:frame="1"/>
          <w:shd w:val="clear" w:color="auto" w:fill="FFFFFF"/>
          <w14:ligatures w14:val="none"/>
        </w:rPr>
        <w:t xml:space="preserve"> utilities provide service to a significant </w:t>
      </w:r>
      <w:proofErr w:type="gramStart"/>
      <w:r>
        <w:rPr>
          <w:rFonts w:ascii="Times New Roman" w:eastAsia="Times New Roman" w:hAnsi="Times New Roman" w:cs="Times New Roman"/>
          <w:spacing w:val="-2"/>
          <w:kern w:val="0"/>
          <w:bdr w:val="none" w:sz="0" w:space="0" w:color="auto" w:frame="1"/>
          <w:shd w:val="clear" w:color="auto" w:fill="FFFFFF"/>
          <w14:ligatures w14:val="none"/>
        </w:rPr>
        <w:t>amount</w:t>
      </w:r>
      <w:proofErr w:type="gramEnd"/>
      <w:r>
        <w:rPr>
          <w:rFonts w:ascii="Times New Roman" w:eastAsia="Times New Roman" w:hAnsi="Times New Roman" w:cs="Times New Roman"/>
          <w:spacing w:val="-2"/>
          <w:kern w:val="0"/>
          <w:bdr w:val="none" w:sz="0" w:space="0" w:color="auto" w:frame="1"/>
          <w:shd w:val="clear" w:color="auto" w:fill="FFFFFF"/>
          <w14:ligatures w14:val="none"/>
        </w:rPr>
        <w:t xml:space="preserve"> of consumers in the U.S. In total, </w:t>
      </w:r>
      <w:r>
        <w:rPr>
          <w:rFonts w:ascii="Times New Roman" w:eastAsia="Times New Roman" w:hAnsi="Times New Roman" w:cs="Times New Roman"/>
          <w:kern w:val="0"/>
          <w:bdr w:val="none" w:sz="0" w:space="0" w:color="auto" w:frame="1"/>
          <w:shd w:val="clear" w:color="auto" w:fill="FFFFFF"/>
          <w14:ligatures w14:val="none"/>
        </w:rPr>
        <w:t>148,000 water systems, both public and private, serve 90% of U.S. consumers</w:t>
      </w:r>
      <w:r>
        <w:rPr>
          <w:rFonts w:ascii="Times New Roman" w:eastAsia="Times New Roman" w:hAnsi="Times New Roman" w:cs="Times New Roman"/>
          <w:kern w:val="0"/>
          <w:bdr w:val="none" w:sz="0" w:space="0" w:color="auto" w:frame="1"/>
          <w:shd w:val="clear" w:color="auto" w:fill="FFFFFF"/>
          <w:vertAlign w:val="superscript"/>
          <w14:ligatures w14:val="none"/>
        </w:rPr>
        <w:t>5</w:t>
      </w:r>
      <w:r>
        <w:rPr>
          <w:rFonts w:ascii="Times New Roman" w:eastAsia="Times New Roman" w:hAnsi="Times New Roman" w:cs="Times New Roman"/>
          <w:kern w:val="0"/>
          <w:bdr w:val="none" w:sz="0" w:space="0" w:color="auto" w:frame="1"/>
          <w:shd w:val="clear" w:color="auto" w:fill="FFFFFF"/>
          <w14:ligatures w14:val="none"/>
        </w:rPr>
        <w:t>;</w:t>
      </w:r>
    </w:p>
    <w:p w14:paraId="1E0F691E" w14:textId="77777777" w:rsidR="00433D78" w:rsidRDefault="00433D78" w:rsidP="00433D78">
      <w:pPr>
        <w:spacing w:after="0" w:line="240" w:lineRule="auto"/>
        <w:jc w:val="both"/>
        <w:rPr>
          <w:rFonts w:ascii="Times New Roman" w:hAnsi="Times New Roman" w:cs="Times New Roman"/>
          <w:i/>
          <w:iCs/>
        </w:rPr>
      </w:pPr>
    </w:p>
    <w:p w14:paraId="112841E1" w14:textId="1A496B0B" w:rsidR="00C17999" w:rsidRPr="003F0F40" w:rsidRDefault="00C17999" w:rsidP="00433D78">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w:t>
      </w:r>
      <w:r w:rsidR="00B91D6D" w:rsidRPr="003F0F40">
        <w:rPr>
          <w:rFonts w:ascii="Times New Roman" w:hAnsi="Times New Roman" w:cs="Times New Roman"/>
        </w:rPr>
        <w:t>s</w:t>
      </w:r>
      <w:r w:rsidRPr="003F0F40">
        <w:rPr>
          <w:rFonts w:ascii="Times New Roman" w:hAnsi="Times New Roman" w:cs="Times New Roman"/>
        </w:rPr>
        <w:t>tate regulatory commissions have successfully leveraged their oversight of private regulated water and wastewater utilities to provide meaningful support to low-income water and wastewater customers struggling to afford service</w:t>
      </w:r>
      <w:r w:rsidR="00F96C9C">
        <w:rPr>
          <w:rFonts w:ascii="Times New Roman" w:hAnsi="Times New Roman" w:cs="Times New Roman"/>
        </w:rPr>
        <w:t>,</w:t>
      </w:r>
      <w:r w:rsidRPr="003F0F40">
        <w:rPr>
          <w:rFonts w:ascii="Times New Roman" w:hAnsi="Times New Roman" w:cs="Times New Roman"/>
        </w:rPr>
        <w:t xml:space="preserve"> </w:t>
      </w:r>
      <w:r w:rsidR="00F96C9C" w:rsidRPr="003F0F40">
        <w:rPr>
          <w:rFonts w:ascii="Times New Roman" w:hAnsi="Times New Roman" w:cs="Times New Roman"/>
        </w:rPr>
        <w:t>but there is a lack of consistency in the availability of support for low-income customers who cannot afford to pay their water and/or wastewater bills each month</w:t>
      </w:r>
      <w:r w:rsidR="00F96C9C" w:rsidRPr="003F0F40">
        <w:rPr>
          <w:rFonts w:ascii="Times New Roman" w:hAnsi="Times New Roman" w:cs="Times New Roman"/>
          <w:vertAlign w:val="superscript"/>
        </w:rPr>
        <w:footnoteReference w:id="5"/>
      </w:r>
      <w:r w:rsidR="00F96C9C" w:rsidRPr="003F0F40">
        <w:rPr>
          <w:rFonts w:ascii="Times New Roman" w:hAnsi="Times New Roman" w:cs="Times New Roman"/>
        </w:rPr>
        <w:t>;</w:t>
      </w:r>
    </w:p>
    <w:p w14:paraId="52216FE5" w14:textId="77777777" w:rsidR="00030261" w:rsidRPr="003F0F40" w:rsidRDefault="00030261" w:rsidP="000D3446">
      <w:pPr>
        <w:spacing w:after="0" w:line="240" w:lineRule="auto"/>
        <w:jc w:val="both"/>
        <w:rPr>
          <w:rFonts w:ascii="Times New Roman" w:hAnsi="Times New Roman" w:cs="Times New Roman"/>
          <w:i/>
          <w:iCs/>
        </w:rPr>
      </w:pPr>
    </w:p>
    <w:p w14:paraId="0FA269B0" w14:textId="03F64908"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w:t>
      </w:r>
      <w:r w:rsidR="00B91D6D" w:rsidRPr="003F0F40">
        <w:rPr>
          <w:rFonts w:ascii="Times New Roman" w:hAnsi="Times New Roman" w:cs="Times New Roman"/>
        </w:rPr>
        <w:t>p</w:t>
      </w:r>
      <w:r w:rsidRPr="003F0F40">
        <w:rPr>
          <w:rFonts w:ascii="Times New Roman" w:hAnsi="Times New Roman" w:cs="Times New Roman"/>
        </w:rPr>
        <w:t xml:space="preserve">ublic </w:t>
      </w:r>
      <w:r w:rsidR="00B91D6D" w:rsidRPr="003F0F40">
        <w:rPr>
          <w:rFonts w:ascii="Times New Roman" w:hAnsi="Times New Roman" w:cs="Times New Roman"/>
        </w:rPr>
        <w:t>u</w:t>
      </w:r>
      <w:r w:rsidRPr="003F0F40">
        <w:rPr>
          <w:rFonts w:ascii="Times New Roman" w:hAnsi="Times New Roman" w:cs="Times New Roman"/>
        </w:rPr>
        <w:t xml:space="preserve">tility </w:t>
      </w:r>
      <w:r w:rsidR="00B91D6D" w:rsidRPr="003F0F40">
        <w:rPr>
          <w:rFonts w:ascii="Times New Roman" w:hAnsi="Times New Roman" w:cs="Times New Roman"/>
        </w:rPr>
        <w:t>c</w:t>
      </w:r>
      <w:r w:rsidRPr="003F0F40">
        <w:rPr>
          <w:rFonts w:ascii="Times New Roman" w:hAnsi="Times New Roman" w:cs="Times New Roman"/>
        </w:rPr>
        <w:t xml:space="preserve">ommissions in states </w:t>
      </w:r>
      <w:r w:rsidR="00B91D6D" w:rsidRPr="003F0F40">
        <w:rPr>
          <w:rFonts w:ascii="Times New Roman" w:hAnsi="Times New Roman" w:cs="Times New Roman"/>
        </w:rPr>
        <w:t>such as</w:t>
      </w:r>
      <w:r w:rsidRPr="003F0F40">
        <w:rPr>
          <w:rFonts w:ascii="Times New Roman" w:hAnsi="Times New Roman" w:cs="Times New Roman"/>
        </w:rPr>
        <w:t xml:space="preserve"> California, New Jersey, and Pennsylvania, among many others, have worked with private regulated water and wastewater utilities, which collectively serve more than 10</w:t>
      </w:r>
      <w:r w:rsidR="00B91D6D" w:rsidRPr="003F0F40">
        <w:rPr>
          <w:rFonts w:ascii="Times New Roman" w:hAnsi="Times New Roman" w:cs="Times New Roman"/>
        </w:rPr>
        <w:t xml:space="preserve"> percent</w:t>
      </w:r>
      <w:r w:rsidRPr="003F0F40">
        <w:rPr>
          <w:rFonts w:ascii="Times New Roman" w:hAnsi="Times New Roman" w:cs="Times New Roman"/>
        </w:rPr>
        <w:t xml:space="preserve"> of the U.S. population, to establish a variety of </w:t>
      </w:r>
      <w:r w:rsidR="00B91D6D" w:rsidRPr="003F0F40">
        <w:rPr>
          <w:rFonts w:ascii="Times New Roman" w:hAnsi="Times New Roman" w:cs="Times New Roman"/>
        </w:rPr>
        <w:t>c</w:t>
      </w:r>
      <w:r w:rsidRPr="003F0F40">
        <w:rPr>
          <w:rFonts w:ascii="Times New Roman" w:hAnsi="Times New Roman" w:cs="Times New Roman"/>
        </w:rPr>
        <w:t xml:space="preserve">ustomer </w:t>
      </w:r>
      <w:r w:rsidR="00B91D6D" w:rsidRPr="003F0F40">
        <w:rPr>
          <w:rFonts w:ascii="Times New Roman" w:hAnsi="Times New Roman" w:cs="Times New Roman"/>
        </w:rPr>
        <w:lastRenderedPageBreak/>
        <w:t>a</w:t>
      </w:r>
      <w:r w:rsidRPr="003F0F40">
        <w:rPr>
          <w:rFonts w:ascii="Times New Roman" w:hAnsi="Times New Roman" w:cs="Times New Roman"/>
        </w:rPr>
        <w:t xml:space="preserve">ssistance </w:t>
      </w:r>
      <w:r w:rsidR="00B91D6D" w:rsidRPr="003F0F40">
        <w:rPr>
          <w:rFonts w:ascii="Times New Roman" w:hAnsi="Times New Roman" w:cs="Times New Roman"/>
        </w:rPr>
        <w:t>p</w:t>
      </w:r>
      <w:r w:rsidRPr="003F0F40">
        <w:rPr>
          <w:rFonts w:ascii="Times New Roman" w:hAnsi="Times New Roman" w:cs="Times New Roman"/>
        </w:rPr>
        <w:t>rograms and other initiatives aimed at providing low-income customers with financial support to offset monthly water and wastewater bills</w:t>
      </w:r>
      <w:r w:rsidR="00B30AA5" w:rsidRPr="003F0F40">
        <w:rPr>
          <w:rFonts w:ascii="Times New Roman" w:hAnsi="Times New Roman" w:cs="Times New Roman"/>
        </w:rPr>
        <w:t xml:space="preserve">, </w:t>
      </w:r>
    </w:p>
    <w:p w14:paraId="64BD473F" w14:textId="77777777" w:rsidR="00C17999" w:rsidRPr="003F0F40" w:rsidRDefault="00C17999" w:rsidP="000D3446">
      <w:pPr>
        <w:spacing w:after="0" w:line="240" w:lineRule="auto"/>
        <w:jc w:val="both"/>
        <w:rPr>
          <w:rFonts w:ascii="Times New Roman" w:hAnsi="Times New Roman" w:cs="Times New Roman"/>
        </w:rPr>
      </w:pPr>
    </w:p>
    <w:p w14:paraId="4C633293" w14:textId="7777777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NARUC has long supported both state and federal initiatives aimed at addressing the affordability of water and wastewater services for low-income customers and has called for the use of federal resources to supplement state-level efforts to address water and wastewater affordability issues in a more comprehensive manner;</w:t>
      </w:r>
    </w:p>
    <w:p w14:paraId="7B88BF40" w14:textId="77777777" w:rsidR="00030261" w:rsidRPr="003F0F40" w:rsidRDefault="00030261" w:rsidP="000D3446">
      <w:pPr>
        <w:spacing w:after="0" w:line="240" w:lineRule="auto"/>
        <w:jc w:val="both"/>
        <w:rPr>
          <w:rFonts w:ascii="Times New Roman" w:hAnsi="Times New Roman" w:cs="Times New Roman"/>
          <w:i/>
          <w:iCs/>
        </w:rPr>
      </w:pPr>
    </w:p>
    <w:p w14:paraId="26562DD2" w14:textId="67CE9721"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in a Resolution Supporting a LIHEAP-Equivalent to Assist Low-Income Drinking Water Utility Ratepayers adopted by NARUC in March 2004, NARUC first voiced its support for “the timely development of effective assistance programs for low-income ratepayers of drinking water systems”</w:t>
      </w:r>
      <w:r w:rsidRPr="003F0F40">
        <w:rPr>
          <w:rFonts w:ascii="Times New Roman" w:hAnsi="Times New Roman" w:cs="Times New Roman"/>
          <w:vertAlign w:val="superscript"/>
        </w:rPr>
        <w:footnoteReference w:id="6"/>
      </w:r>
      <w:r w:rsidRPr="003F0F40">
        <w:rPr>
          <w:rFonts w:ascii="Times New Roman" w:hAnsi="Times New Roman" w:cs="Times New Roman"/>
        </w:rPr>
        <w:t xml:space="preserve">; </w:t>
      </w:r>
    </w:p>
    <w:p w14:paraId="4120E5AF" w14:textId="77777777" w:rsidR="00030261" w:rsidRPr="003F0F40" w:rsidRDefault="00030261" w:rsidP="000D3446">
      <w:pPr>
        <w:spacing w:after="0" w:line="240" w:lineRule="auto"/>
        <w:jc w:val="both"/>
        <w:rPr>
          <w:rFonts w:ascii="Times New Roman" w:hAnsi="Times New Roman" w:cs="Times New Roman"/>
          <w:i/>
          <w:iCs/>
        </w:rPr>
      </w:pPr>
    </w:p>
    <w:p w14:paraId="571AC69D" w14:textId="481DFA8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during the COVID-19 pandemic, NARUC adopted two Resolutions, one in November 2021</w:t>
      </w:r>
      <w:r w:rsidRPr="003F0F40">
        <w:rPr>
          <w:rFonts w:ascii="Times New Roman" w:hAnsi="Times New Roman" w:cs="Times New Roman"/>
          <w:vertAlign w:val="superscript"/>
        </w:rPr>
        <w:footnoteReference w:id="7"/>
      </w:r>
      <w:r w:rsidRPr="003F0F40">
        <w:rPr>
          <w:rFonts w:ascii="Times New Roman" w:hAnsi="Times New Roman" w:cs="Times New Roman"/>
        </w:rPr>
        <w:t xml:space="preserve"> and the other in November 2022,</w:t>
      </w:r>
      <w:r w:rsidRPr="003F0F40">
        <w:rPr>
          <w:rFonts w:ascii="Times New Roman" w:hAnsi="Times New Roman" w:cs="Times New Roman"/>
          <w:vertAlign w:val="superscript"/>
        </w:rPr>
        <w:footnoteReference w:id="8"/>
      </w:r>
      <w:r w:rsidRPr="003F0F40">
        <w:rPr>
          <w:rFonts w:ascii="Times New Roman" w:hAnsi="Times New Roman" w:cs="Times New Roman"/>
        </w:rPr>
        <w:t xml:space="preserve"> calling for a permanent federal low-income household water assistance program; </w:t>
      </w:r>
    </w:p>
    <w:p w14:paraId="0B561012" w14:textId="77777777" w:rsidR="00030261" w:rsidRPr="003F0F40" w:rsidRDefault="00030261" w:rsidP="000D3446">
      <w:pPr>
        <w:spacing w:after="0" w:line="240" w:lineRule="auto"/>
        <w:jc w:val="both"/>
        <w:rPr>
          <w:rFonts w:ascii="Times New Roman" w:hAnsi="Times New Roman" w:cs="Times New Roman"/>
          <w:i/>
          <w:iCs/>
        </w:rPr>
      </w:pPr>
    </w:p>
    <w:p w14:paraId="3EFE42E0" w14:textId="780644F8"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in June 2021, the U.S. Department of Health and Human Services, through the Administration for Children and Families’ Office of Community Services (OCS), launched the Low-Income Household Water Assistance Program (LIHWAP), leveraging $1.1 billion in total federal appropriations;</w:t>
      </w:r>
    </w:p>
    <w:p w14:paraId="1C48454E" w14:textId="77777777" w:rsidR="00030261" w:rsidRPr="003F0F40" w:rsidRDefault="00030261" w:rsidP="000D3446">
      <w:pPr>
        <w:spacing w:after="0" w:line="240" w:lineRule="auto"/>
        <w:jc w:val="both"/>
        <w:rPr>
          <w:rFonts w:ascii="Times New Roman" w:hAnsi="Times New Roman" w:cs="Times New Roman"/>
          <w:i/>
          <w:iCs/>
        </w:rPr>
      </w:pPr>
    </w:p>
    <w:p w14:paraId="4A0FF691" w14:textId="7FB34AC4"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in its November 2021 Resolution Encouraging Permanent Federal Low-Income Household Water Assistance Program, NARUC “urge[d] Congress and the Administration to support legislation, budget measures, and regulations that provide assistance to the development and deployment of permanent low-income household drinking water and wastewater assistance programs that are available to all customers regardless of utility ownership” and underscored the importance to customers of maintaining “a permanent federal low-income drinking water and wastewater assistance program should be funded at levels equivalent to other federal low-income utility assistance program”;</w:t>
      </w:r>
    </w:p>
    <w:p w14:paraId="1DC211B8" w14:textId="77777777" w:rsidR="00030261" w:rsidRPr="003F0F40" w:rsidRDefault="00030261" w:rsidP="000D3446">
      <w:pPr>
        <w:spacing w:after="0" w:line="240" w:lineRule="auto"/>
        <w:jc w:val="both"/>
        <w:rPr>
          <w:rFonts w:ascii="Times New Roman" w:hAnsi="Times New Roman" w:cs="Times New Roman"/>
          <w:i/>
          <w:iCs/>
        </w:rPr>
      </w:pPr>
    </w:p>
    <w:p w14:paraId="0F8F9D7E" w14:textId="1B977DCE"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NARUC, in its November 2022 Resolution Calling for Permanent Annual Federal Funding for a Low-Income Household Water Assistance Program, reiterated its call for “Congress to provide permanent annual funding for a federal Low-Income Household Water Assistance Program”;</w:t>
      </w:r>
    </w:p>
    <w:p w14:paraId="469A9BFF" w14:textId="77777777" w:rsidR="00030261" w:rsidRPr="003F0F40" w:rsidRDefault="00030261" w:rsidP="000D3446">
      <w:pPr>
        <w:spacing w:after="0" w:line="240" w:lineRule="auto"/>
        <w:jc w:val="both"/>
        <w:rPr>
          <w:rFonts w:ascii="Times New Roman" w:hAnsi="Times New Roman" w:cs="Times New Roman"/>
          <w:i/>
          <w:iCs/>
        </w:rPr>
      </w:pPr>
    </w:p>
    <w:p w14:paraId="0A106FA1" w14:textId="392E7711"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LIHWAP ended in March 2024;</w:t>
      </w:r>
    </w:p>
    <w:p w14:paraId="47AB3657" w14:textId="77777777" w:rsidR="00030261" w:rsidRPr="003F0F40" w:rsidRDefault="00030261" w:rsidP="000D3446">
      <w:pPr>
        <w:spacing w:after="0" w:line="240" w:lineRule="auto"/>
        <w:jc w:val="both"/>
        <w:rPr>
          <w:rFonts w:ascii="Times New Roman" w:hAnsi="Times New Roman" w:cs="Times New Roman"/>
          <w:i/>
          <w:iCs/>
        </w:rPr>
      </w:pPr>
    </w:p>
    <w:p w14:paraId="48B323EB" w14:textId="7C1DD5DC"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 xml:space="preserve">Whereas </w:t>
      </w:r>
      <w:r w:rsidRPr="003F0F40">
        <w:rPr>
          <w:rFonts w:ascii="Times New Roman" w:hAnsi="Times New Roman" w:cs="Times New Roman"/>
        </w:rPr>
        <w:t xml:space="preserve">in its </w:t>
      </w:r>
      <w:r w:rsidRPr="003F0F40">
        <w:rPr>
          <w:rFonts w:ascii="Times New Roman" w:hAnsi="Times New Roman" w:cs="Times New Roman"/>
          <w:i/>
          <w:iCs/>
        </w:rPr>
        <w:t xml:space="preserve">LIHWAP Implementation and Impact Final Report, </w:t>
      </w:r>
      <w:r w:rsidRPr="003F0F40">
        <w:rPr>
          <w:rFonts w:ascii="Times New Roman" w:hAnsi="Times New Roman" w:cs="Times New Roman"/>
        </w:rPr>
        <w:t xml:space="preserve">OCS reported that, “During the life of the program, LIHWAP served 1,535,838 households, providing them with 2.1 million services. During this period, LIHWAP prevented 923,583 disconnections, restored water services 101,687 times, and reduced 1,120,417 water bills, issuing a total of 2,145,687 water assistance benefits to households in need. The LIHWAP grant recipient annual reports showed that benefits </w:t>
      </w:r>
      <w:r w:rsidRPr="003F0F40">
        <w:rPr>
          <w:rFonts w:ascii="Times New Roman" w:hAnsi="Times New Roman" w:cs="Times New Roman"/>
        </w:rPr>
        <w:lastRenderedPageBreak/>
        <w:t>went to households that needed them the most; 56</w:t>
      </w:r>
      <w:r w:rsidR="00B91D6D" w:rsidRPr="003F0F40">
        <w:rPr>
          <w:rFonts w:ascii="Times New Roman" w:hAnsi="Times New Roman" w:cs="Times New Roman"/>
        </w:rPr>
        <w:t xml:space="preserve"> percent</w:t>
      </w:r>
      <w:r w:rsidRPr="003F0F40">
        <w:rPr>
          <w:rFonts w:ascii="Times New Roman" w:hAnsi="Times New Roman" w:cs="Times New Roman"/>
        </w:rPr>
        <w:t xml:space="preserve"> of households served had vulnerable population members, and 59</w:t>
      </w:r>
      <w:r w:rsidR="00B91D6D" w:rsidRPr="003F0F40">
        <w:rPr>
          <w:rFonts w:ascii="Times New Roman" w:hAnsi="Times New Roman" w:cs="Times New Roman"/>
        </w:rPr>
        <w:t xml:space="preserve"> percent</w:t>
      </w:r>
      <w:r w:rsidRPr="003F0F40">
        <w:rPr>
          <w:rFonts w:ascii="Times New Roman" w:hAnsi="Times New Roman" w:cs="Times New Roman"/>
        </w:rPr>
        <w:t xml:space="preserve"> of households had incomes at or below 75</w:t>
      </w:r>
      <w:r w:rsidR="00B91D6D" w:rsidRPr="003F0F40">
        <w:rPr>
          <w:rFonts w:ascii="Times New Roman" w:hAnsi="Times New Roman" w:cs="Times New Roman"/>
        </w:rPr>
        <w:t xml:space="preserve"> percent</w:t>
      </w:r>
      <w:r w:rsidRPr="003F0F40">
        <w:rPr>
          <w:rFonts w:ascii="Times New Roman" w:hAnsi="Times New Roman" w:cs="Times New Roman"/>
        </w:rPr>
        <w:t xml:space="preserve"> of the federal poverty level.”</w:t>
      </w:r>
      <w:r w:rsidRPr="003F0F40">
        <w:rPr>
          <w:rFonts w:ascii="Times New Roman" w:hAnsi="Times New Roman" w:cs="Times New Roman"/>
          <w:vertAlign w:val="superscript"/>
        </w:rPr>
        <w:footnoteReference w:id="9"/>
      </w:r>
      <w:r w:rsidRPr="003F0F40">
        <w:rPr>
          <w:rFonts w:ascii="Times New Roman" w:hAnsi="Times New Roman" w:cs="Times New Roman"/>
        </w:rPr>
        <w:t xml:space="preserve">; </w:t>
      </w:r>
    </w:p>
    <w:p w14:paraId="1B75D83F" w14:textId="77777777" w:rsidR="00C17999" w:rsidRPr="003F0F40" w:rsidRDefault="00C17999" w:rsidP="000D3446">
      <w:pPr>
        <w:spacing w:after="0" w:line="240" w:lineRule="auto"/>
        <w:jc w:val="both"/>
        <w:rPr>
          <w:rFonts w:ascii="Times New Roman" w:hAnsi="Times New Roman" w:cs="Times New Roman"/>
        </w:rPr>
      </w:pPr>
    </w:p>
    <w:p w14:paraId="12F5B59E" w14:textId="7777777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Whereas</w:t>
      </w:r>
      <w:r w:rsidRPr="003F0F40">
        <w:rPr>
          <w:rFonts w:ascii="Times New Roman" w:hAnsi="Times New Roman" w:cs="Times New Roman"/>
        </w:rPr>
        <w:t xml:space="preserve"> resources distributed through this federal affordability program also positively impacted water and wastewater utilities by stabilizing their revenues, allowing them to continue making needed investments in their infrastructure without having to disconnect to customers</w:t>
      </w:r>
      <w:r w:rsidRPr="003F0F40">
        <w:rPr>
          <w:rFonts w:ascii="Times New Roman" w:hAnsi="Times New Roman" w:cs="Times New Roman"/>
          <w:vertAlign w:val="superscript"/>
        </w:rPr>
        <w:footnoteReference w:id="10"/>
      </w:r>
      <w:r w:rsidRPr="003F0F40">
        <w:rPr>
          <w:rFonts w:ascii="Times New Roman" w:hAnsi="Times New Roman" w:cs="Times New Roman"/>
        </w:rPr>
        <w:t xml:space="preserve">; </w:t>
      </w:r>
    </w:p>
    <w:p w14:paraId="675C0DCB" w14:textId="77777777" w:rsidR="003F0F40" w:rsidRPr="003F0F40" w:rsidRDefault="00C17999" w:rsidP="003F0F40">
      <w:pPr>
        <w:spacing w:after="0" w:line="240" w:lineRule="auto"/>
        <w:jc w:val="both"/>
        <w:rPr>
          <w:rFonts w:ascii="Times New Roman" w:hAnsi="Times New Roman" w:cs="Times New Roman"/>
          <w:i/>
          <w:iCs/>
        </w:rPr>
      </w:pPr>
      <w:r w:rsidRPr="003F0F40">
        <w:rPr>
          <w:rFonts w:ascii="Times New Roman" w:hAnsi="Times New Roman" w:cs="Times New Roman"/>
          <w:i/>
          <w:iCs/>
        </w:rPr>
        <w:t xml:space="preserve">Whereas </w:t>
      </w:r>
      <w:r w:rsidRPr="003F0F40">
        <w:rPr>
          <w:rFonts w:ascii="Times New Roman" w:hAnsi="Times New Roman" w:cs="Times New Roman"/>
        </w:rPr>
        <w:t xml:space="preserve">as LIHWAP expired, NARUC sent a letter to Congress </w:t>
      </w:r>
      <w:r w:rsidR="00B91D6D" w:rsidRPr="003F0F40">
        <w:rPr>
          <w:rFonts w:ascii="Times New Roman" w:hAnsi="Times New Roman" w:cs="Times New Roman"/>
        </w:rPr>
        <w:t>that</w:t>
      </w:r>
      <w:r w:rsidRPr="003F0F40">
        <w:rPr>
          <w:rFonts w:ascii="Times New Roman" w:hAnsi="Times New Roman" w:cs="Times New Roman"/>
        </w:rPr>
        <w:t xml:space="preserve"> observed that the program “proved itself to be a successful program in getting assistance to those who need it the most,” </w:t>
      </w:r>
      <w:r w:rsidR="00BB6539" w:rsidRPr="003F0F40">
        <w:rPr>
          <w:rFonts w:ascii="Times New Roman" w:hAnsi="Times New Roman" w:cs="Times New Roman"/>
        </w:rPr>
        <w:t xml:space="preserve">and </w:t>
      </w:r>
      <w:r w:rsidRPr="003F0F40">
        <w:rPr>
          <w:rFonts w:ascii="Times New Roman" w:hAnsi="Times New Roman" w:cs="Times New Roman"/>
        </w:rPr>
        <w:t>noted that “the need for the program has only increased”</w:t>
      </w:r>
      <w:r w:rsidRPr="003F0F40">
        <w:rPr>
          <w:rFonts w:ascii="Times New Roman" w:hAnsi="Times New Roman" w:cs="Times New Roman"/>
          <w:vertAlign w:val="superscript"/>
        </w:rPr>
        <w:footnoteReference w:id="11"/>
      </w:r>
      <w:r w:rsidRPr="003F0F40">
        <w:rPr>
          <w:rFonts w:ascii="Times New Roman" w:hAnsi="Times New Roman" w:cs="Times New Roman"/>
        </w:rPr>
        <w:t xml:space="preserve">; </w:t>
      </w:r>
      <w:r w:rsidRPr="003F0F40">
        <w:rPr>
          <w:rFonts w:ascii="Times New Roman" w:hAnsi="Times New Roman" w:cs="Times New Roman"/>
          <w:i/>
          <w:iCs/>
        </w:rPr>
        <w:t>now, therefore be it</w:t>
      </w:r>
      <w:r w:rsidR="003F0F40" w:rsidRPr="003F0F40">
        <w:rPr>
          <w:rFonts w:ascii="Times New Roman" w:hAnsi="Times New Roman" w:cs="Times New Roman"/>
          <w:i/>
          <w:iCs/>
        </w:rPr>
        <w:t xml:space="preserve"> </w:t>
      </w:r>
    </w:p>
    <w:p w14:paraId="1B64F0F0" w14:textId="77777777" w:rsidR="001B4864" w:rsidRDefault="00C17999" w:rsidP="003F0F40">
      <w:pPr>
        <w:spacing w:after="0" w:line="240" w:lineRule="auto"/>
        <w:jc w:val="both"/>
        <w:rPr>
          <w:rFonts w:ascii="Times New Roman" w:hAnsi="Times New Roman" w:cs="Times New Roman"/>
        </w:rPr>
      </w:pPr>
      <w:r w:rsidRPr="003F0F40">
        <w:rPr>
          <w:rFonts w:ascii="Times New Roman" w:hAnsi="Times New Roman" w:cs="Times New Roman"/>
        </w:rPr>
        <w:br/>
      </w:r>
      <w:r w:rsidR="00150F9D" w:rsidRPr="003F0F40">
        <w:rPr>
          <w:rFonts w:ascii="Times New Roman" w:hAnsi="Times New Roman" w:cs="Times New Roman"/>
          <w:i/>
        </w:rPr>
        <w:t xml:space="preserve">Resolved </w:t>
      </w:r>
      <w:r w:rsidR="00150F9D" w:rsidRPr="003F0F40">
        <w:rPr>
          <w:rFonts w:ascii="Times New Roman" w:hAnsi="Times New Roman" w:cs="Times New Roman"/>
        </w:rPr>
        <w:t xml:space="preserve">that the Board of Directors of the National Association of Regulatory Utility Commissioners, convened at its 2026 Summer Policy Summit in Minneapolis, Minnesota, urges Congress and the Administration to </w:t>
      </w:r>
    </w:p>
    <w:p w14:paraId="27B10ACB" w14:textId="77777777" w:rsidR="001B4864" w:rsidRDefault="001B4864" w:rsidP="003F0F40">
      <w:pPr>
        <w:spacing w:after="0" w:line="240" w:lineRule="auto"/>
        <w:jc w:val="both"/>
        <w:rPr>
          <w:rFonts w:ascii="Times New Roman" w:hAnsi="Times New Roman" w:cs="Times New Roman"/>
        </w:rPr>
      </w:pPr>
    </w:p>
    <w:p w14:paraId="28B886FB" w14:textId="77777777" w:rsidR="001B4864" w:rsidRDefault="00150F9D" w:rsidP="001B4864">
      <w:pPr>
        <w:spacing w:after="0" w:line="240" w:lineRule="auto"/>
        <w:ind w:left="720"/>
        <w:jc w:val="both"/>
        <w:rPr>
          <w:rFonts w:ascii="Times New Roman" w:hAnsi="Times New Roman" w:cs="Times New Roman"/>
        </w:rPr>
      </w:pPr>
      <w:r w:rsidRPr="003F0F40">
        <w:rPr>
          <w:rFonts w:ascii="Times New Roman" w:hAnsi="Times New Roman" w:cs="Times New Roman"/>
        </w:rPr>
        <w:t>[</w:t>
      </w:r>
      <w:proofErr w:type="spellStart"/>
      <w:r w:rsidRPr="003F0F40">
        <w:rPr>
          <w:rFonts w:ascii="Times New Roman" w:hAnsi="Times New Roman" w:cs="Times New Roman"/>
        </w:rPr>
        <w:t>i</w:t>
      </w:r>
      <w:proofErr w:type="spellEnd"/>
      <w:r w:rsidRPr="003F0F40">
        <w:rPr>
          <w:rFonts w:ascii="Times New Roman" w:hAnsi="Times New Roman" w:cs="Times New Roman"/>
        </w:rPr>
        <w:t xml:space="preserve">] establish a permanent water affordability program and appropriate sufficient funds to, at a minimum, replicate the reach and impact of the original program; </w:t>
      </w:r>
    </w:p>
    <w:p w14:paraId="34CD28BD" w14:textId="0BCF3F35" w:rsidR="003F0F40" w:rsidRPr="003F0F40" w:rsidRDefault="00150F9D" w:rsidP="001B4864">
      <w:pPr>
        <w:spacing w:after="0" w:line="240" w:lineRule="auto"/>
        <w:ind w:left="720"/>
        <w:jc w:val="both"/>
        <w:rPr>
          <w:rFonts w:ascii="Times New Roman" w:hAnsi="Times New Roman" w:cs="Times New Roman"/>
          <w:i/>
        </w:rPr>
      </w:pPr>
      <w:r w:rsidRPr="003F0F40">
        <w:rPr>
          <w:rFonts w:ascii="Times New Roman" w:hAnsi="Times New Roman" w:cs="Times New Roman"/>
        </w:rPr>
        <w:t>[ii] provide equivalent advance appropriations to ensure continual funding for the program and fully staff the oversight agency to ensure all funds are released in a timely manner;</w:t>
      </w:r>
      <w:r w:rsidRPr="001B4864">
        <w:rPr>
          <w:rFonts w:ascii="Times New Roman" w:hAnsi="Times New Roman" w:cs="Times New Roman"/>
          <w:i/>
          <w:iCs/>
        </w:rPr>
        <w:t xml:space="preserve"> and </w:t>
      </w:r>
      <w:r w:rsidRPr="003F0F40">
        <w:rPr>
          <w:rFonts w:ascii="Times New Roman" w:hAnsi="Times New Roman" w:cs="Times New Roman"/>
        </w:rPr>
        <w:t xml:space="preserve">[iii] </w:t>
      </w:r>
      <w:r w:rsidRPr="003F0F40">
        <w:rPr>
          <w:rStyle w:val="bumpedfont15"/>
          <w:rFonts w:ascii="Times New Roman" w:hAnsi="Times New Roman" w:cs="Times New Roman"/>
        </w:rPr>
        <w:t xml:space="preserve">ensure the program is informed by the prior experience </w:t>
      </w:r>
      <w:r w:rsidR="00AA0A15" w:rsidRPr="003F0F40">
        <w:rPr>
          <w:rStyle w:val="bumpedfont15"/>
          <w:rFonts w:ascii="Times New Roman" w:hAnsi="Times New Roman" w:cs="Times New Roman"/>
        </w:rPr>
        <w:t>with</w:t>
      </w:r>
      <w:r w:rsidRPr="003F0F40">
        <w:rPr>
          <w:rStyle w:val="bumpedfont15"/>
          <w:rFonts w:ascii="Times New Roman" w:hAnsi="Times New Roman" w:cs="Times New Roman"/>
        </w:rPr>
        <w:t xml:space="preserve"> LIHWAP and includes appropriate program integrity measures to ensure assistance reaches eligible households while maintaining accountability, transparency, and public confidence</w:t>
      </w:r>
      <w:r w:rsidRPr="003F0F40">
        <w:rPr>
          <w:rStyle w:val="bumpedfont15"/>
          <w:rFonts w:ascii="Times New Roman" w:hAnsi="Times New Roman" w:cs="Times New Roman"/>
          <w:i/>
          <w:iCs/>
        </w:rPr>
        <w:t xml:space="preserve">; </w:t>
      </w:r>
      <w:r w:rsidRPr="003F0F40">
        <w:rPr>
          <w:rFonts w:ascii="Times New Roman" w:hAnsi="Times New Roman" w:cs="Times New Roman"/>
          <w:i/>
        </w:rPr>
        <w:t>and be it further</w:t>
      </w:r>
    </w:p>
    <w:p w14:paraId="55AA38AB" w14:textId="77777777" w:rsidR="003F0F40" w:rsidRPr="003F0F40" w:rsidRDefault="003F0F40" w:rsidP="003F0F40">
      <w:pPr>
        <w:spacing w:after="0" w:line="240" w:lineRule="auto"/>
        <w:jc w:val="both"/>
        <w:rPr>
          <w:rFonts w:ascii="Times New Roman" w:hAnsi="Times New Roman" w:cs="Times New Roman"/>
          <w:i/>
        </w:rPr>
      </w:pPr>
    </w:p>
    <w:p w14:paraId="4F676B16" w14:textId="3DA09CC0" w:rsidR="00150F9D" w:rsidRPr="003F0F40" w:rsidRDefault="00150F9D" w:rsidP="003F0F40">
      <w:pPr>
        <w:spacing w:after="0" w:line="240" w:lineRule="auto"/>
        <w:jc w:val="both"/>
        <w:rPr>
          <w:rFonts w:ascii="Times New Roman" w:hAnsi="Times New Roman" w:cs="Times New Roman"/>
        </w:rPr>
      </w:pPr>
      <w:r w:rsidRPr="003F0F40">
        <w:rPr>
          <w:rFonts w:ascii="Times New Roman" w:hAnsi="Times New Roman" w:cs="Times New Roman"/>
          <w:i/>
        </w:rPr>
        <w:t>Resolved</w:t>
      </w:r>
      <w:r w:rsidRPr="003F0F40">
        <w:rPr>
          <w:rFonts w:ascii="Times New Roman" w:hAnsi="Times New Roman" w:cs="Times New Roman"/>
          <w:iCs/>
        </w:rPr>
        <w:t xml:space="preserve"> that </w:t>
      </w:r>
      <w:r w:rsidRPr="003F0F40">
        <w:rPr>
          <w:rFonts w:ascii="Times New Roman" w:hAnsi="Times New Roman" w:cs="Times New Roman"/>
        </w:rPr>
        <w:t>NARUC stands ready to assist Congress and the Administration in the development, establishment, and implementation of a permanent federal water affordability program.</w:t>
      </w:r>
    </w:p>
    <w:p w14:paraId="2226727B" w14:textId="445A9337" w:rsidR="00C17999" w:rsidRPr="003F0F40" w:rsidRDefault="00C17999" w:rsidP="000D3446">
      <w:pPr>
        <w:spacing w:after="0" w:line="240" w:lineRule="auto"/>
        <w:jc w:val="both"/>
        <w:rPr>
          <w:rFonts w:ascii="Times New Roman" w:hAnsi="Times New Roman" w:cs="Times New Roman"/>
          <w:i/>
          <w:iCs/>
        </w:rPr>
      </w:pPr>
      <w:r w:rsidRPr="003F0F40">
        <w:rPr>
          <w:rFonts w:ascii="Times New Roman" w:hAnsi="Times New Roman" w:cs="Times New Roman"/>
        </w:rPr>
        <w:t>____________________________________</w:t>
      </w:r>
      <w:r w:rsidRPr="003F0F40">
        <w:rPr>
          <w:rFonts w:ascii="Times New Roman" w:hAnsi="Times New Roman" w:cs="Times New Roman"/>
        </w:rPr>
        <w:br/>
      </w:r>
      <w:r w:rsidRPr="003F0F40">
        <w:rPr>
          <w:rFonts w:ascii="Times New Roman" w:hAnsi="Times New Roman" w:cs="Times New Roman"/>
          <w:i/>
          <w:iCs/>
        </w:rPr>
        <w:t>Sponsored by the Committee on Water</w:t>
      </w:r>
    </w:p>
    <w:p w14:paraId="3802A2CA" w14:textId="77777777" w:rsidR="00C17999" w:rsidRPr="003F0F40" w:rsidRDefault="00C17999" w:rsidP="000D3446">
      <w:pPr>
        <w:spacing w:after="0" w:line="240" w:lineRule="auto"/>
        <w:jc w:val="both"/>
        <w:rPr>
          <w:rFonts w:ascii="Times New Roman" w:hAnsi="Times New Roman" w:cs="Times New Roman"/>
        </w:rPr>
      </w:pPr>
      <w:r w:rsidRPr="003F0F40">
        <w:rPr>
          <w:rFonts w:ascii="Times New Roman" w:hAnsi="Times New Roman" w:cs="Times New Roman"/>
          <w:i/>
          <w:iCs/>
        </w:rPr>
        <w:t>Adopted by the NARUC Board of Directors on July _</w:t>
      </w:r>
      <w:proofErr w:type="gramStart"/>
      <w:r w:rsidRPr="003F0F40">
        <w:rPr>
          <w:rFonts w:ascii="Times New Roman" w:hAnsi="Times New Roman" w:cs="Times New Roman"/>
          <w:i/>
          <w:iCs/>
        </w:rPr>
        <w:t>_ ,</w:t>
      </w:r>
      <w:proofErr w:type="gramEnd"/>
      <w:r w:rsidRPr="003F0F40">
        <w:rPr>
          <w:rFonts w:ascii="Times New Roman" w:hAnsi="Times New Roman" w:cs="Times New Roman"/>
          <w:i/>
          <w:iCs/>
        </w:rPr>
        <w:t xml:space="preserve"> 2026</w:t>
      </w:r>
    </w:p>
    <w:p w14:paraId="582BEB82" w14:textId="77777777" w:rsidR="00C17999" w:rsidRPr="000D3446" w:rsidRDefault="00C17999" w:rsidP="000D3446">
      <w:pPr>
        <w:spacing w:after="0" w:line="240" w:lineRule="auto"/>
        <w:jc w:val="both"/>
        <w:rPr>
          <w:rFonts w:ascii="Times New Roman" w:hAnsi="Times New Roman" w:cs="Times New Roman"/>
        </w:rPr>
      </w:pPr>
    </w:p>
    <w:p w14:paraId="0317C0C3" w14:textId="77777777" w:rsidR="0020538E" w:rsidRPr="000D3446" w:rsidRDefault="0020538E" w:rsidP="000D3446">
      <w:pPr>
        <w:spacing w:after="0" w:line="240" w:lineRule="auto"/>
        <w:jc w:val="both"/>
        <w:rPr>
          <w:rFonts w:ascii="Times New Roman" w:hAnsi="Times New Roman" w:cs="Times New Roman"/>
        </w:rPr>
      </w:pPr>
    </w:p>
    <w:p w14:paraId="4FC5B601" w14:textId="77777777" w:rsidR="0020538E" w:rsidRPr="000D3446" w:rsidRDefault="0020538E" w:rsidP="000D3446">
      <w:pPr>
        <w:spacing w:after="0" w:line="240" w:lineRule="auto"/>
        <w:jc w:val="both"/>
        <w:rPr>
          <w:rFonts w:ascii="Times New Roman" w:hAnsi="Times New Roman" w:cs="Times New Roman"/>
        </w:rPr>
      </w:pPr>
    </w:p>
    <w:sectPr w:rsidR="0020538E" w:rsidRPr="000D344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E80DD" w14:textId="77777777" w:rsidR="00B82D5B" w:rsidRDefault="00B82D5B" w:rsidP="00685E4D">
      <w:pPr>
        <w:spacing w:after="0" w:line="240" w:lineRule="auto"/>
      </w:pPr>
      <w:r>
        <w:separator/>
      </w:r>
    </w:p>
  </w:endnote>
  <w:endnote w:type="continuationSeparator" w:id="0">
    <w:p w14:paraId="4D417BB5" w14:textId="77777777" w:rsidR="00B82D5B" w:rsidRDefault="00B82D5B" w:rsidP="00685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0CC98" w14:textId="77777777" w:rsidR="00F8230C" w:rsidRDefault="00F823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4273620"/>
      <w:docPartObj>
        <w:docPartGallery w:val="Page Numbers (Bottom of Page)"/>
        <w:docPartUnique/>
      </w:docPartObj>
    </w:sdtPr>
    <w:sdtEndPr/>
    <w:sdtContent>
      <w:sdt>
        <w:sdtPr>
          <w:id w:val="-483013639"/>
          <w:docPartObj>
            <w:docPartGallery w:val="Page Numbers (Top of Page)"/>
            <w:docPartUnique/>
          </w:docPartObj>
        </w:sdtPr>
        <w:sdtEndPr/>
        <w:sdtContent>
          <w:p w14:paraId="4069F17A" w14:textId="495D67FF" w:rsidR="007B2A45" w:rsidRDefault="007B2A45">
            <w:pPr>
              <w:pStyle w:val="Foo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BD66116" w14:textId="77777777" w:rsidR="00F8230C" w:rsidRDefault="00F823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B1569" w14:textId="77777777" w:rsidR="00F8230C" w:rsidRDefault="00F823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82A47" w14:textId="77777777" w:rsidR="00B82D5B" w:rsidRDefault="00B82D5B" w:rsidP="00685E4D">
      <w:pPr>
        <w:spacing w:after="0" w:line="240" w:lineRule="auto"/>
      </w:pPr>
      <w:r>
        <w:separator/>
      </w:r>
    </w:p>
  </w:footnote>
  <w:footnote w:type="continuationSeparator" w:id="0">
    <w:p w14:paraId="46EB16FF" w14:textId="77777777" w:rsidR="00B82D5B" w:rsidRDefault="00B82D5B" w:rsidP="00685E4D">
      <w:pPr>
        <w:spacing w:after="0" w:line="240" w:lineRule="auto"/>
      </w:pPr>
      <w:r>
        <w:continuationSeparator/>
      </w:r>
    </w:p>
  </w:footnote>
  <w:footnote w:id="1">
    <w:p w14:paraId="27F6C90C"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 w:history="1">
        <w:r>
          <w:rPr>
            <w:rStyle w:val="Hyperlink"/>
            <w:rFonts w:ascii="Times New Roman" w:hAnsi="Times New Roman" w:cs="Times New Roman"/>
          </w:rPr>
          <w:t>https://www.epa.gov/system/files/documents/2024-12/water-affordability-needs-assessment.pdf</w:t>
        </w:r>
      </w:hyperlink>
      <w:r>
        <w:rPr>
          <w:rFonts w:ascii="Times New Roman" w:hAnsi="Times New Roman" w:cs="Times New Roman"/>
        </w:rPr>
        <w:t xml:space="preserve"> </w:t>
      </w:r>
    </w:p>
  </w:footnote>
  <w:footnote w:id="2">
    <w:p w14:paraId="418B9DA3"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2" w:history="1">
        <w:r>
          <w:rPr>
            <w:rStyle w:val="Hyperlink"/>
            <w:rFonts w:ascii="Times New Roman" w:hAnsi="Times New Roman" w:cs="Times New Roman"/>
          </w:rPr>
          <w:t>https://pubs.naruc.org/pub/281465E0-1866-DAAC-99FB-F211A3BA4AAF</w:t>
        </w:r>
      </w:hyperlink>
      <w:r>
        <w:rPr>
          <w:rFonts w:ascii="Times New Roman" w:hAnsi="Times New Roman" w:cs="Times New Roman"/>
        </w:rPr>
        <w:t xml:space="preserve"> </w:t>
      </w:r>
    </w:p>
  </w:footnote>
  <w:footnote w:id="3">
    <w:p w14:paraId="242B4C9C"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3" w:history="1">
        <w:r>
          <w:rPr>
            <w:rStyle w:val="Hyperlink"/>
            <w:rFonts w:ascii="Times New Roman" w:hAnsi="Times New Roman" w:cs="Times New Roman"/>
          </w:rPr>
          <w:t>www.awwa.org/wp-content/uploads/Beyond-the-Replacement-Era.pdf</w:t>
        </w:r>
      </w:hyperlink>
      <w:r>
        <w:rPr>
          <w:rFonts w:ascii="Times New Roman" w:hAnsi="Times New Roman" w:cs="Times New Roman"/>
        </w:rPr>
        <w:t xml:space="preserve">  </w:t>
      </w:r>
    </w:p>
  </w:footnote>
  <w:footnote w:id="4">
    <w:p w14:paraId="2C26C0B5"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4" w:history="1">
        <w:r>
          <w:rPr>
            <w:rStyle w:val="Hyperlink"/>
            <w:rFonts w:ascii="Times New Roman" w:hAnsi="Times New Roman" w:cs="Times New Roman"/>
          </w:rPr>
          <w:t>www.awwa.org/wp-content/uploads/Beyond-the-Replacement-Era.pdf</w:t>
        </w:r>
      </w:hyperlink>
      <w:r>
        <w:rPr>
          <w:rFonts w:ascii="Times New Roman" w:hAnsi="Times New Roman" w:cs="Times New Roman"/>
        </w:rPr>
        <w:t xml:space="preserve">  </w:t>
      </w:r>
    </w:p>
  </w:footnote>
  <w:footnote w:id="5">
    <w:p w14:paraId="68B287B3" w14:textId="77777777" w:rsidR="00F96C9C" w:rsidRDefault="00F96C9C" w:rsidP="00F96C9C">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5" w:history="1">
        <w:r>
          <w:rPr>
            <w:rStyle w:val="Hyperlink"/>
            <w:rFonts w:ascii="Times New Roman" w:hAnsi="Times New Roman" w:cs="Times New Roman"/>
          </w:rPr>
          <w:t>https://www.brookings.edu/articles/rethinking-regionalization-water-utilities-as-economic-development-partners/</w:t>
        </w:r>
      </w:hyperlink>
      <w:r>
        <w:rPr>
          <w:rFonts w:ascii="Times New Roman" w:hAnsi="Times New Roman" w:cs="Times New Roman"/>
        </w:rPr>
        <w:t xml:space="preserve"> </w:t>
      </w:r>
    </w:p>
  </w:footnote>
  <w:footnote w:id="6">
    <w:p w14:paraId="6D64528B"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6" w:history="1">
        <w:r>
          <w:rPr>
            <w:rStyle w:val="Hyperlink"/>
            <w:rFonts w:ascii="Times New Roman" w:hAnsi="Times New Roman" w:cs="Times New Roman"/>
          </w:rPr>
          <w:t>https://pubs.naruc.org/pub/5397D2A5-2354-D714-51B5-5F3FB8800109</w:t>
        </w:r>
      </w:hyperlink>
      <w:r>
        <w:rPr>
          <w:rFonts w:ascii="Times New Roman" w:hAnsi="Times New Roman" w:cs="Times New Roman"/>
        </w:rPr>
        <w:t xml:space="preserve"> </w:t>
      </w:r>
    </w:p>
  </w:footnote>
  <w:footnote w:id="7">
    <w:p w14:paraId="3CBF9927"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7" w:history="1">
        <w:r>
          <w:rPr>
            <w:rStyle w:val="Hyperlink"/>
            <w:rFonts w:ascii="Times New Roman" w:hAnsi="Times New Roman" w:cs="Times New Roman"/>
          </w:rPr>
          <w:t>https://pubs.naruc.org/pub/493ACAA3-1866-DAAC-99FB-D8A74D2AF5E3</w:t>
        </w:r>
      </w:hyperlink>
      <w:r>
        <w:rPr>
          <w:rFonts w:ascii="Times New Roman" w:hAnsi="Times New Roman" w:cs="Times New Roman"/>
        </w:rPr>
        <w:t xml:space="preserve"> </w:t>
      </w:r>
    </w:p>
  </w:footnote>
  <w:footnote w:id="8">
    <w:p w14:paraId="1D635459"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8" w:history="1">
        <w:r>
          <w:rPr>
            <w:rStyle w:val="Hyperlink"/>
            <w:rFonts w:ascii="Times New Roman" w:hAnsi="Times New Roman" w:cs="Times New Roman"/>
          </w:rPr>
          <w:t>https://pubs.naruc.org/pub/E8FB76DC-1866-DAAC-99FB-3C4A1B789F55</w:t>
        </w:r>
      </w:hyperlink>
      <w:r>
        <w:rPr>
          <w:rFonts w:ascii="Times New Roman" w:hAnsi="Times New Roman" w:cs="Times New Roman"/>
        </w:rPr>
        <w:t xml:space="preserve"> </w:t>
      </w:r>
    </w:p>
  </w:footnote>
  <w:footnote w:id="9">
    <w:p w14:paraId="06A79262"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9" w:history="1">
        <w:r>
          <w:rPr>
            <w:rStyle w:val="Hyperlink"/>
            <w:rFonts w:ascii="Times New Roman" w:hAnsi="Times New Roman" w:cs="Times New Roman"/>
          </w:rPr>
          <w:t>https://acf.gov/sites/default/files/documents/ocs/LIHWAP-Final-Impact-and-Implementation-Report.pdf</w:t>
        </w:r>
      </w:hyperlink>
      <w:r>
        <w:rPr>
          <w:rFonts w:ascii="Times New Roman" w:hAnsi="Times New Roman" w:cs="Times New Roman"/>
        </w:rPr>
        <w:t xml:space="preserve"> </w:t>
      </w:r>
    </w:p>
  </w:footnote>
  <w:footnote w:id="10">
    <w:p w14:paraId="65A767FB"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0" w:history="1">
        <w:r>
          <w:rPr>
            <w:rStyle w:val="Hyperlink"/>
            <w:rFonts w:ascii="Times New Roman" w:hAnsi="Times New Roman" w:cs="Times New Roman"/>
          </w:rPr>
          <w:t>https://www.washingtonexaminer.com/op-eds/4564082/lihwap-water-congress-affordability/</w:t>
        </w:r>
      </w:hyperlink>
      <w:r>
        <w:rPr>
          <w:rFonts w:ascii="Times New Roman" w:hAnsi="Times New Roman" w:cs="Times New Roman"/>
        </w:rPr>
        <w:t xml:space="preserve"> </w:t>
      </w:r>
    </w:p>
  </w:footnote>
  <w:footnote w:id="11">
    <w:p w14:paraId="624CF2BB" w14:textId="77777777" w:rsidR="00C17999" w:rsidRDefault="00C17999" w:rsidP="00C17999">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11" w:history="1">
        <w:r>
          <w:rPr>
            <w:rStyle w:val="Hyperlink"/>
            <w:rFonts w:ascii="Times New Roman" w:hAnsi="Times New Roman" w:cs="Times New Roman"/>
          </w:rPr>
          <w:t>https://pubs.naruc.org/pub/6EE7DC3B-A957-69A1-001D-1A5D74A5544F</w:t>
        </w:r>
      </w:hyperlink>
      <w:r>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9AD83" w14:textId="77777777" w:rsidR="00F8230C" w:rsidRDefault="00F823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D153D" w14:textId="674DD447" w:rsidR="00F8230C" w:rsidRDefault="00F8230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0CE77" w14:textId="77777777" w:rsidR="00F8230C" w:rsidRDefault="00F823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D7AF6C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333DBC"/>
    <w:multiLevelType w:val="multilevel"/>
    <w:tmpl w:val="401E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70537"/>
    <w:multiLevelType w:val="multilevel"/>
    <w:tmpl w:val="7814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A3AE5"/>
    <w:multiLevelType w:val="hybridMultilevel"/>
    <w:tmpl w:val="9CEA4436"/>
    <w:lvl w:ilvl="0" w:tplc="3B881A10">
      <w:start w:val="1"/>
      <w:numFmt w:val="bullet"/>
      <w:pStyle w:val="ListBullet"/>
      <w:lvlText w:val=""/>
      <w:lvlJc w:val="left"/>
      <w:pPr>
        <w:ind w:left="720" w:hanging="360"/>
      </w:pPr>
      <w:rPr>
        <w:rFonts w:ascii="Symbol" w:hAnsi="Symbol" w:hint="default"/>
      </w:rPr>
    </w:lvl>
    <w:lvl w:ilvl="1" w:tplc="625E1404">
      <w:start w:val="1"/>
      <w:numFmt w:val="bullet"/>
      <w:lvlText w:val="o"/>
      <w:lvlJc w:val="left"/>
      <w:pPr>
        <w:ind w:left="1440" w:hanging="360"/>
      </w:pPr>
      <w:rPr>
        <w:rFonts w:ascii="Courier New" w:hAnsi="Courier New" w:cs="Courier New" w:hint="default"/>
      </w:rPr>
    </w:lvl>
    <w:lvl w:ilvl="2" w:tplc="4E6E275A" w:tentative="1">
      <w:start w:val="1"/>
      <w:numFmt w:val="bullet"/>
      <w:lvlText w:val=""/>
      <w:lvlJc w:val="left"/>
      <w:pPr>
        <w:ind w:left="2160" w:hanging="360"/>
      </w:pPr>
      <w:rPr>
        <w:rFonts w:ascii="Wingdings" w:hAnsi="Wingdings" w:hint="default"/>
      </w:rPr>
    </w:lvl>
    <w:lvl w:ilvl="3" w:tplc="FF085906" w:tentative="1">
      <w:start w:val="1"/>
      <w:numFmt w:val="bullet"/>
      <w:lvlText w:val=""/>
      <w:lvlJc w:val="left"/>
      <w:pPr>
        <w:ind w:left="2880" w:hanging="360"/>
      </w:pPr>
      <w:rPr>
        <w:rFonts w:ascii="Symbol" w:hAnsi="Symbol" w:hint="default"/>
      </w:rPr>
    </w:lvl>
    <w:lvl w:ilvl="4" w:tplc="B41E525E" w:tentative="1">
      <w:start w:val="1"/>
      <w:numFmt w:val="bullet"/>
      <w:lvlText w:val="o"/>
      <w:lvlJc w:val="left"/>
      <w:pPr>
        <w:ind w:left="3600" w:hanging="360"/>
      </w:pPr>
      <w:rPr>
        <w:rFonts w:ascii="Courier New" w:hAnsi="Courier New" w:cs="Courier New" w:hint="default"/>
      </w:rPr>
    </w:lvl>
    <w:lvl w:ilvl="5" w:tplc="376C874E" w:tentative="1">
      <w:start w:val="1"/>
      <w:numFmt w:val="bullet"/>
      <w:lvlText w:val=""/>
      <w:lvlJc w:val="left"/>
      <w:pPr>
        <w:ind w:left="4320" w:hanging="360"/>
      </w:pPr>
      <w:rPr>
        <w:rFonts w:ascii="Wingdings" w:hAnsi="Wingdings" w:hint="default"/>
      </w:rPr>
    </w:lvl>
    <w:lvl w:ilvl="6" w:tplc="374020C8" w:tentative="1">
      <w:start w:val="1"/>
      <w:numFmt w:val="bullet"/>
      <w:lvlText w:val=""/>
      <w:lvlJc w:val="left"/>
      <w:pPr>
        <w:ind w:left="5040" w:hanging="360"/>
      </w:pPr>
      <w:rPr>
        <w:rFonts w:ascii="Symbol" w:hAnsi="Symbol" w:hint="default"/>
      </w:rPr>
    </w:lvl>
    <w:lvl w:ilvl="7" w:tplc="FF0AADF0" w:tentative="1">
      <w:start w:val="1"/>
      <w:numFmt w:val="bullet"/>
      <w:lvlText w:val="o"/>
      <w:lvlJc w:val="left"/>
      <w:pPr>
        <w:ind w:left="5760" w:hanging="360"/>
      </w:pPr>
      <w:rPr>
        <w:rFonts w:ascii="Courier New" w:hAnsi="Courier New" w:cs="Courier New" w:hint="default"/>
      </w:rPr>
    </w:lvl>
    <w:lvl w:ilvl="8" w:tplc="69A418B8" w:tentative="1">
      <w:start w:val="1"/>
      <w:numFmt w:val="bullet"/>
      <w:lvlText w:val=""/>
      <w:lvlJc w:val="left"/>
      <w:pPr>
        <w:ind w:left="6480" w:hanging="360"/>
      </w:pPr>
      <w:rPr>
        <w:rFonts w:ascii="Wingdings" w:hAnsi="Wingdings" w:hint="default"/>
      </w:rPr>
    </w:lvl>
  </w:abstractNum>
  <w:num w:numId="1" w16cid:durableId="1850828459">
    <w:abstractNumId w:val="3"/>
  </w:num>
  <w:num w:numId="2" w16cid:durableId="716705088">
    <w:abstractNumId w:val="0"/>
  </w:num>
  <w:num w:numId="3" w16cid:durableId="822744627">
    <w:abstractNumId w:val="1"/>
  </w:num>
  <w:num w:numId="4" w16cid:durableId="15367753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CF2"/>
    <w:rsid w:val="000005E8"/>
    <w:rsid w:val="00001F0F"/>
    <w:rsid w:val="000054D6"/>
    <w:rsid w:val="00005DCB"/>
    <w:rsid w:val="00006DCF"/>
    <w:rsid w:val="00007932"/>
    <w:rsid w:val="00011706"/>
    <w:rsid w:val="000150B5"/>
    <w:rsid w:val="00015265"/>
    <w:rsid w:val="000167C0"/>
    <w:rsid w:val="00017517"/>
    <w:rsid w:val="00021C1B"/>
    <w:rsid w:val="00021DD0"/>
    <w:rsid w:val="000229DA"/>
    <w:rsid w:val="00023AAB"/>
    <w:rsid w:val="00025928"/>
    <w:rsid w:val="000276E2"/>
    <w:rsid w:val="000300D9"/>
    <w:rsid w:val="00030261"/>
    <w:rsid w:val="00030C3A"/>
    <w:rsid w:val="00030EAE"/>
    <w:rsid w:val="000329C8"/>
    <w:rsid w:val="00034630"/>
    <w:rsid w:val="00034E81"/>
    <w:rsid w:val="00036863"/>
    <w:rsid w:val="00036DFA"/>
    <w:rsid w:val="00042167"/>
    <w:rsid w:val="00043AC7"/>
    <w:rsid w:val="00045690"/>
    <w:rsid w:val="00045C4E"/>
    <w:rsid w:val="000461A9"/>
    <w:rsid w:val="00046FA7"/>
    <w:rsid w:val="00050D01"/>
    <w:rsid w:val="00050EA3"/>
    <w:rsid w:val="000512BA"/>
    <w:rsid w:val="00051E29"/>
    <w:rsid w:val="00051EDF"/>
    <w:rsid w:val="00052184"/>
    <w:rsid w:val="000540EB"/>
    <w:rsid w:val="00054506"/>
    <w:rsid w:val="00054DF0"/>
    <w:rsid w:val="0005518F"/>
    <w:rsid w:val="00055289"/>
    <w:rsid w:val="00056C77"/>
    <w:rsid w:val="00057751"/>
    <w:rsid w:val="000621CE"/>
    <w:rsid w:val="00062BC5"/>
    <w:rsid w:val="00064737"/>
    <w:rsid w:val="000662A5"/>
    <w:rsid w:val="00070491"/>
    <w:rsid w:val="00071863"/>
    <w:rsid w:val="00071DD7"/>
    <w:rsid w:val="00072045"/>
    <w:rsid w:val="00075766"/>
    <w:rsid w:val="00077169"/>
    <w:rsid w:val="000775BF"/>
    <w:rsid w:val="00084272"/>
    <w:rsid w:val="00084331"/>
    <w:rsid w:val="00086C02"/>
    <w:rsid w:val="0009399E"/>
    <w:rsid w:val="00093C63"/>
    <w:rsid w:val="00094838"/>
    <w:rsid w:val="000A0697"/>
    <w:rsid w:val="000A0E46"/>
    <w:rsid w:val="000A1400"/>
    <w:rsid w:val="000A2BD9"/>
    <w:rsid w:val="000A36FF"/>
    <w:rsid w:val="000A54F1"/>
    <w:rsid w:val="000A5A57"/>
    <w:rsid w:val="000A6F2F"/>
    <w:rsid w:val="000B209C"/>
    <w:rsid w:val="000B4032"/>
    <w:rsid w:val="000B490C"/>
    <w:rsid w:val="000B6856"/>
    <w:rsid w:val="000B6B86"/>
    <w:rsid w:val="000B72BD"/>
    <w:rsid w:val="000C05CB"/>
    <w:rsid w:val="000C66DE"/>
    <w:rsid w:val="000C67A5"/>
    <w:rsid w:val="000D171F"/>
    <w:rsid w:val="000D1E8C"/>
    <w:rsid w:val="000D213A"/>
    <w:rsid w:val="000D24C5"/>
    <w:rsid w:val="000D3185"/>
    <w:rsid w:val="000D3446"/>
    <w:rsid w:val="000D5268"/>
    <w:rsid w:val="000D5512"/>
    <w:rsid w:val="000D56E9"/>
    <w:rsid w:val="000D6548"/>
    <w:rsid w:val="000D7730"/>
    <w:rsid w:val="000E7D0E"/>
    <w:rsid w:val="000F0F40"/>
    <w:rsid w:val="000F1644"/>
    <w:rsid w:val="000F24C6"/>
    <w:rsid w:val="000F5244"/>
    <w:rsid w:val="000F5711"/>
    <w:rsid w:val="000F5853"/>
    <w:rsid w:val="000F6942"/>
    <w:rsid w:val="0010020C"/>
    <w:rsid w:val="001006D8"/>
    <w:rsid w:val="001035D5"/>
    <w:rsid w:val="0010393A"/>
    <w:rsid w:val="00103AC0"/>
    <w:rsid w:val="00104D6D"/>
    <w:rsid w:val="00107CCF"/>
    <w:rsid w:val="00107D6F"/>
    <w:rsid w:val="00110A29"/>
    <w:rsid w:val="00110FE7"/>
    <w:rsid w:val="00114346"/>
    <w:rsid w:val="001152F5"/>
    <w:rsid w:val="00120724"/>
    <w:rsid w:val="00120C9B"/>
    <w:rsid w:val="001220A3"/>
    <w:rsid w:val="00122FED"/>
    <w:rsid w:val="00123013"/>
    <w:rsid w:val="00126103"/>
    <w:rsid w:val="0013046A"/>
    <w:rsid w:val="001325FC"/>
    <w:rsid w:val="001326C0"/>
    <w:rsid w:val="00133A41"/>
    <w:rsid w:val="0013421A"/>
    <w:rsid w:val="00134869"/>
    <w:rsid w:val="00134EC4"/>
    <w:rsid w:val="001352B8"/>
    <w:rsid w:val="00135386"/>
    <w:rsid w:val="001355A7"/>
    <w:rsid w:val="00136613"/>
    <w:rsid w:val="00140774"/>
    <w:rsid w:val="00143E34"/>
    <w:rsid w:val="00143F00"/>
    <w:rsid w:val="001474B9"/>
    <w:rsid w:val="00150F9D"/>
    <w:rsid w:val="00153D05"/>
    <w:rsid w:val="0015521F"/>
    <w:rsid w:val="001560CC"/>
    <w:rsid w:val="00156540"/>
    <w:rsid w:val="001622AB"/>
    <w:rsid w:val="0016647B"/>
    <w:rsid w:val="00170A9E"/>
    <w:rsid w:val="00171837"/>
    <w:rsid w:val="001722A4"/>
    <w:rsid w:val="001723B5"/>
    <w:rsid w:val="00173754"/>
    <w:rsid w:val="00174D49"/>
    <w:rsid w:val="00175663"/>
    <w:rsid w:val="00175FD9"/>
    <w:rsid w:val="00176103"/>
    <w:rsid w:val="001804CF"/>
    <w:rsid w:val="001813BE"/>
    <w:rsid w:val="00182C44"/>
    <w:rsid w:val="00185EB0"/>
    <w:rsid w:val="00186506"/>
    <w:rsid w:val="00186F8D"/>
    <w:rsid w:val="00190F7D"/>
    <w:rsid w:val="00191FA6"/>
    <w:rsid w:val="0019628A"/>
    <w:rsid w:val="001962B4"/>
    <w:rsid w:val="001A2896"/>
    <w:rsid w:val="001A28E0"/>
    <w:rsid w:val="001A2A06"/>
    <w:rsid w:val="001A306B"/>
    <w:rsid w:val="001A3496"/>
    <w:rsid w:val="001A3631"/>
    <w:rsid w:val="001B0047"/>
    <w:rsid w:val="001B0F11"/>
    <w:rsid w:val="001B1626"/>
    <w:rsid w:val="001B45D8"/>
    <w:rsid w:val="001B4864"/>
    <w:rsid w:val="001B55AA"/>
    <w:rsid w:val="001C246A"/>
    <w:rsid w:val="001C43B5"/>
    <w:rsid w:val="001C62FE"/>
    <w:rsid w:val="001D07C9"/>
    <w:rsid w:val="001D464F"/>
    <w:rsid w:val="001E0A8F"/>
    <w:rsid w:val="001E1C44"/>
    <w:rsid w:val="001E32B9"/>
    <w:rsid w:val="001E3D33"/>
    <w:rsid w:val="001E4A18"/>
    <w:rsid w:val="001E4C62"/>
    <w:rsid w:val="001E5AB7"/>
    <w:rsid w:val="001E77D4"/>
    <w:rsid w:val="001F50F6"/>
    <w:rsid w:val="001F69AB"/>
    <w:rsid w:val="0020538E"/>
    <w:rsid w:val="00205CFE"/>
    <w:rsid w:val="00206DDA"/>
    <w:rsid w:val="0021069B"/>
    <w:rsid w:val="0021243C"/>
    <w:rsid w:val="002171C5"/>
    <w:rsid w:val="00220AA8"/>
    <w:rsid w:val="00220E6D"/>
    <w:rsid w:val="002216EB"/>
    <w:rsid w:val="00222970"/>
    <w:rsid w:val="002306D2"/>
    <w:rsid w:val="00230AE0"/>
    <w:rsid w:val="0023103B"/>
    <w:rsid w:val="00231F6D"/>
    <w:rsid w:val="00231FFF"/>
    <w:rsid w:val="00232051"/>
    <w:rsid w:val="0023232F"/>
    <w:rsid w:val="00232336"/>
    <w:rsid w:val="00232C23"/>
    <w:rsid w:val="00234F0D"/>
    <w:rsid w:val="00235EAD"/>
    <w:rsid w:val="002363BA"/>
    <w:rsid w:val="0023670D"/>
    <w:rsid w:val="00236F2E"/>
    <w:rsid w:val="00240F4F"/>
    <w:rsid w:val="002414FF"/>
    <w:rsid w:val="0024317A"/>
    <w:rsid w:val="002432BB"/>
    <w:rsid w:val="00243C6D"/>
    <w:rsid w:val="00244BE0"/>
    <w:rsid w:val="00245A99"/>
    <w:rsid w:val="00247B4A"/>
    <w:rsid w:val="002515D7"/>
    <w:rsid w:val="00255788"/>
    <w:rsid w:val="002564F5"/>
    <w:rsid w:val="00257EAD"/>
    <w:rsid w:val="002602D2"/>
    <w:rsid w:val="002619C0"/>
    <w:rsid w:val="00263DF2"/>
    <w:rsid w:val="002644D0"/>
    <w:rsid w:val="00265745"/>
    <w:rsid w:val="00265DC4"/>
    <w:rsid w:val="00267554"/>
    <w:rsid w:val="0027070C"/>
    <w:rsid w:val="00270912"/>
    <w:rsid w:val="00271271"/>
    <w:rsid w:val="002719FA"/>
    <w:rsid w:val="00275D3E"/>
    <w:rsid w:val="0027662F"/>
    <w:rsid w:val="002776B6"/>
    <w:rsid w:val="002813FF"/>
    <w:rsid w:val="002861A5"/>
    <w:rsid w:val="002861FB"/>
    <w:rsid w:val="002879FA"/>
    <w:rsid w:val="00287A12"/>
    <w:rsid w:val="0029003B"/>
    <w:rsid w:val="002901C5"/>
    <w:rsid w:val="00290C7E"/>
    <w:rsid w:val="00290FB3"/>
    <w:rsid w:val="002929EB"/>
    <w:rsid w:val="00295099"/>
    <w:rsid w:val="002959AB"/>
    <w:rsid w:val="0029688B"/>
    <w:rsid w:val="002A0093"/>
    <w:rsid w:val="002A1135"/>
    <w:rsid w:val="002A15F1"/>
    <w:rsid w:val="002A18FB"/>
    <w:rsid w:val="002A46A1"/>
    <w:rsid w:val="002A4A6A"/>
    <w:rsid w:val="002A6FA4"/>
    <w:rsid w:val="002A7ABA"/>
    <w:rsid w:val="002B0263"/>
    <w:rsid w:val="002B0629"/>
    <w:rsid w:val="002B3A76"/>
    <w:rsid w:val="002C0FEF"/>
    <w:rsid w:val="002C1F6F"/>
    <w:rsid w:val="002C202D"/>
    <w:rsid w:val="002C263E"/>
    <w:rsid w:val="002C322C"/>
    <w:rsid w:val="002C32B0"/>
    <w:rsid w:val="002C5285"/>
    <w:rsid w:val="002C5523"/>
    <w:rsid w:val="002C5A96"/>
    <w:rsid w:val="002D0476"/>
    <w:rsid w:val="002D2A4D"/>
    <w:rsid w:val="002D33F8"/>
    <w:rsid w:val="002D363C"/>
    <w:rsid w:val="002D3877"/>
    <w:rsid w:val="002D533B"/>
    <w:rsid w:val="002D5B62"/>
    <w:rsid w:val="002D7572"/>
    <w:rsid w:val="002E02C4"/>
    <w:rsid w:val="002E033C"/>
    <w:rsid w:val="002E0521"/>
    <w:rsid w:val="002E057B"/>
    <w:rsid w:val="002E3DA2"/>
    <w:rsid w:val="002E6067"/>
    <w:rsid w:val="002E74C8"/>
    <w:rsid w:val="002F1A67"/>
    <w:rsid w:val="002F35F0"/>
    <w:rsid w:val="002F48C6"/>
    <w:rsid w:val="002F514E"/>
    <w:rsid w:val="002F57A7"/>
    <w:rsid w:val="002F617C"/>
    <w:rsid w:val="002F71F5"/>
    <w:rsid w:val="0030622F"/>
    <w:rsid w:val="00307543"/>
    <w:rsid w:val="00307B7D"/>
    <w:rsid w:val="00310C6D"/>
    <w:rsid w:val="003117FC"/>
    <w:rsid w:val="003126DB"/>
    <w:rsid w:val="00312708"/>
    <w:rsid w:val="0031491F"/>
    <w:rsid w:val="003156DB"/>
    <w:rsid w:val="00315E9D"/>
    <w:rsid w:val="00316781"/>
    <w:rsid w:val="00316C1D"/>
    <w:rsid w:val="0032050D"/>
    <w:rsid w:val="00320CA9"/>
    <w:rsid w:val="00323770"/>
    <w:rsid w:val="003241B7"/>
    <w:rsid w:val="003245C6"/>
    <w:rsid w:val="003271E0"/>
    <w:rsid w:val="00330DA5"/>
    <w:rsid w:val="0033518D"/>
    <w:rsid w:val="003363E6"/>
    <w:rsid w:val="00336D21"/>
    <w:rsid w:val="00337BF1"/>
    <w:rsid w:val="00340D11"/>
    <w:rsid w:val="00343474"/>
    <w:rsid w:val="00343C36"/>
    <w:rsid w:val="00345F8C"/>
    <w:rsid w:val="00347B68"/>
    <w:rsid w:val="003516E1"/>
    <w:rsid w:val="00352A65"/>
    <w:rsid w:val="00356853"/>
    <w:rsid w:val="00357440"/>
    <w:rsid w:val="00357E88"/>
    <w:rsid w:val="00362968"/>
    <w:rsid w:val="00363AE2"/>
    <w:rsid w:val="00374A37"/>
    <w:rsid w:val="00374E05"/>
    <w:rsid w:val="003767C8"/>
    <w:rsid w:val="00377ECB"/>
    <w:rsid w:val="00380A00"/>
    <w:rsid w:val="00382BDC"/>
    <w:rsid w:val="003842C8"/>
    <w:rsid w:val="00384924"/>
    <w:rsid w:val="003859F7"/>
    <w:rsid w:val="00385C1D"/>
    <w:rsid w:val="00386601"/>
    <w:rsid w:val="00387466"/>
    <w:rsid w:val="00391A48"/>
    <w:rsid w:val="00391E24"/>
    <w:rsid w:val="0039366D"/>
    <w:rsid w:val="00393C6A"/>
    <w:rsid w:val="003959DB"/>
    <w:rsid w:val="00397AB4"/>
    <w:rsid w:val="003A02FF"/>
    <w:rsid w:val="003A224C"/>
    <w:rsid w:val="003A50E4"/>
    <w:rsid w:val="003A5AEC"/>
    <w:rsid w:val="003A788C"/>
    <w:rsid w:val="003A79EA"/>
    <w:rsid w:val="003B148F"/>
    <w:rsid w:val="003B192C"/>
    <w:rsid w:val="003B22AA"/>
    <w:rsid w:val="003B38D2"/>
    <w:rsid w:val="003B5412"/>
    <w:rsid w:val="003B7505"/>
    <w:rsid w:val="003B7DBD"/>
    <w:rsid w:val="003C48FA"/>
    <w:rsid w:val="003C4C13"/>
    <w:rsid w:val="003C54E4"/>
    <w:rsid w:val="003C637D"/>
    <w:rsid w:val="003C6E66"/>
    <w:rsid w:val="003D04F1"/>
    <w:rsid w:val="003D0535"/>
    <w:rsid w:val="003D34C1"/>
    <w:rsid w:val="003D3990"/>
    <w:rsid w:val="003D39F8"/>
    <w:rsid w:val="003D547C"/>
    <w:rsid w:val="003D5898"/>
    <w:rsid w:val="003D603B"/>
    <w:rsid w:val="003D6BCE"/>
    <w:rsid w:val="003E032D"/>
    <w:rsid w:val="003E1A8B"/>
    <w:rsid w:val="003E1DA3"/>
    <w:rsid w:val="003E1E84"/>
    <w:rsid w:val="003F0F40"/>
    <w:rsid w:val="003F1D50"/>
    <w:rsid w:val="003F2F8F"/>
    <w:rsid w:val="003F4B0D"/>
    <w:rsid w:val="003F7B67"/>
    <w:rsid w:val="00401A64"/>
    <w:rsid w:val="00401E0B"/>
    <w:rsid w:val="00405B25"/>
    <w:rsid w:val="00405C77"/>
    <w:rsid w:val="00406988"/>
    <w:rsid w:val="00406D27"/>
    <w:rsid w:val="00407E99"/>
    <w:rsid w:val="0041012F"/>
    <w:rsid w:val="0041311A"/>
    <w:rsid w:val="00413870"/>
    <w:rsid w:val="004151FD"/>
    <w:rsid w:val="004153AE"/>
    <w:rsid w:val="004154B7"/>
    <w:rsid w:val="00416716"/>
    <w:rsid w:val="00416C73"/>
    <w:rsid w:val="00416E3B"/>
    <w:rsid w:val="004178E7"/>
    <w:rsid w:val="00422E7C"/>
    <w:rsid w:val="00427950"/>
    <w:rsid w:val="004312D4"/>
    <w:rsid w:val="00432C70"/>
    <w:rsid w:val="00433507"/>
    <w:rsid w:val="00433D78"/>
    <w:rsid w:val="004367BA"/>
    <w:rsid w:val="0043778B"/>
    <w:rsid w:val="00441076"/>
    <w:rsid w:val="00445FEF"/>
    <w:rsid w:val="00447126"/>
    <w:rsid w:val="00452C19"/>
    <w:rsid w:val="00453418"/>
    <w:rsid w:val="00454045"/>
    <w:rsid w:val="00454814"/>
    <w:rsid w:val="00455EAF"/>
    <w:rsid w:val="00456E74"/>
    <w:rsid w:val="004579E4"/>
    <w:rsid w:val="00460420"/>
    <w:rsid w:val="00461AB2"/>
    <w:rsid w:val="00461DA7"/>
    <w:rsid w:val="00465D5A"/>
    <w:rsid w:val="00465DED"/>
    <w:rsid w:val="00471736"/>
    <w:rsid w:val="00472721"/>
    <w:rsid w:val="00472EC7"/>
    <w:rsid w:val="004746F5"/>
    <w:rsid w:val="00476039"/>
    <w:rsid w:val="00481EC4"/>
    <w:rsid w:val="00482510"/>
    <w:rsid w:val="00483EEB"/>
    <w:rsid w:val="00484D58"/>
    <w:rsid w:val="00484EB9"/>
    <w:rsid w:val="004855F1"/>
    <w:rsid w:val="00486D97"/>
    <w:rsid w:val="00490891"/>
    <w:rsid w:val="0049123F"/>
    <w:rsid w:val="0049498C"/>
    <w:rsid w:val="004A02C3"/>
    <w:rsid w:val="004A1A2F"/>
    <w:rsid w:val="004A23A8"/>
    <w:rsid w:val="004A2BBB"/>
    <w:rsid w:val="004A3837"/>
    <w:rsid w:val="004A6594"/>
    <w:rsid w:val="004B019F"/>
    <w:rsid w:val="004B128E"/>
    <w:rsid w:val="004B47EC"/>
    <w:rsid w:val="004B4915"/>
    <w:rsid w:val="004B4EEE"/>
    <w:rsid w:val="004B5F3F"/>
    <w:rsid w:val="004C0634"/>
    <w:rsid w:val="004C3A77"/>
    <w:rsid w:val="004C4C8B"/>
    <w:rsid w:val="004C500F"/>
    <w:rsid w:val="004C533B"/>
    <w:rsid w:val="004C5346"/>
    <w:rsid w:val="004D1F70"/>
    <w:rsid w:val="004E34C5"/>
    <w:rsid w:val="004E505D"/>
    <w:rsid w:val="004E6A22"/>
    <w:rsid w:val="004F038D"/>
    <w:rsid w:val="004F2E37"/>
    <w:rsid w:val="004F556D"/>
    <w:rsid w:val="004F5F92"/>
    <w:rsid w:val="004F66FA"/>
    <w:rsid w:val="004F7502"/>
    <w:rsid w:val="004F77F9"/>
    <w:rsid w:val="004F7940"/>
    <w:rsid w:val="0050264D"/>
    <w:rsid w:val="00503F66"/>
    <w:rsid w:val="00505358"/>
    <w:rsid w:val="00507395"/>
    <w:rsid w:val="00510169"/>
    <w:rsid w:val="005121BE"/>
    <w:rsid w:val="00515F33"/>
    <w:rsid w:val="00517D2D"/>
    <w:rsid w:val="005212BA"/>
    <w:rsid w:val="00522127"/>
    <w:rsid w:val="0052321D"/>
    <w:rsid w:val="00523F72"/>
    <w:rsid w:val="005252E3"/>
    <w:rsid w:val="005261FE"/>
    <w:rsid w:val="005277FA"/>
    <w:rsid w:val="005315DD"/>
    <w:rsid w:val="00535897"/>
    <w:rsid w:val="00542511"/>
    <w:rsid w:val="00542B3A"/>
    <w:rsid w:val="005448B1"/>
    <w:rsid w:val="005479E6"/>
    <w:rsid w:val="005539E6"/>
    <w:rsid w:val="00554275"/>
    <w:rsid w:val="00555D97"/>
    <w:rsid w:val="00560F55"/>
    <w:rsid w:val="005644D8"/>
    <w:rsid w:val="0056795F"/>
    <w:rsid w:val="00570787"/>
    <w:rsid w:val="00571327"/>
    <w:rsid w:val="00574578"/>
    <w:rsid w:val="00574E75"/>
    <w:rsid w:val="00575EA5"/>
    <w:rsid w:val="00577390"/>
    <w:rsid w:val="00581661"/>
    <w:rsid w:val="00581F47"/>
    <w:rsid w:val="00583925"/>
    <w:rsid w:val="00584BF2"/>
    <w:rsid w:val="00584FAB"/>
    <w:rsid w:val="00586821"/>
    <w:rsid w:val="005906D0"/>
    <w:rsid w:val="00591624"/>
    <w:rsid w:val="00591AFD"/>
    <w:rsid w:val="00594111"/>
    <w:rsid w:val="0059439E"/>
    <w:rsid w:val="00594558"/>
    <w:rsid w:val="00595413"/>
    <w:rsid w:val="005A102A"/>
    <w:rsid w:val="005A1C83"/>
    <w:rsid w:val="005A3320"/>
    <w:rsid w:val="005A3F74"/>
    <w:rsid w:val="005A60C6"/>
    <w:rsid w:val="005B0268"/>
    <w:rsid w:val="005B2F2C"/>
    <w:rsid w:val="005B3256"/>
    <w:rsid w:val="005B34FF"/>
    <w:rsid w:val="005B4028"/>
    <w:rsid w:val="005B78FB"/>
    <w:rsid w:val="005C3553"/>
    <w:rsid w:val="005C47EC"/>
    <w:rsid w:val="005C5F1F"/>
    <w:rsid w:val="005C6ED0"/>
    <w:rsid w:val="005C6FB3"/>
    <w:rsid w:val="005C7849"/>
    <w:rsid w:val="005D1907"/>
    <w:rsid w:val="005D1F81"/>
    <w:rsid w:val="005D3307"/>
    <w:rsid w:val="005D5556"/>
    <w:rsid w:val="005D5791"/>
    <w:rsid w:val="005E2A89"/>
    <w:rsid w:val="005E2EB8"/>
    <w:rsid w:val="005E3756"/>
    <w:rsid w:val="005E3B51"/>
    <w:rsid w:val="005E4161"/>
    <w:rsid w:val="005E5BA3"/>
    <w:rsid w:val="005E637D"/>
    <w:rsid w:val="005E6C6C"/>
    <w:rsid w:val="005E7AA5"/>
    <w:rsid w:val="005E7CF9"/>
    <w:rsid w:val="005F16DC"/>
    <w:rsid w:val="005F2C49"/>
    <w:rsid w:val="005F35EF"/>
    <w:rsid w:val="005F4536"/>
    <w:rsid w:val="005F571A"/>
    <w:rsid w:val="005F7A0D"/>
    <w:rsid w:val="006005C9"/>
    <w:rsid w:val="00600FA4"/>
    <w:rsid w:val="00603B4C"/>
    <w:rsid w:val="00606118"/>
    <w:rsid w:val="006069E1"/>
    <w:rsid w:val="00610A48"/>
    <w:rsid w:val="006119DB"/>
    <w:rsid w:val="00616707"/>
    <w:rsid w:val="00616E04"/>
    <w:rsid w:val="00624C4E"/>
    <w:rsid w:val="0062643C"/>
    <w:rsid w:val="0062720C"/>
    <w:rsid w:val="00627AE4"/>
    <w:rsid w:val="00631BB6"/>
    <w:rsid w:val="00633CDB"/>
    <w:rsid w:val="00634BA1"/>
    <w:rsid w:val="00636CCC"/>
    <w:rsid w:val="006410AE"/>
    <w:rsid w:val="00652237"/>
    <w:rsid w:val="00654DA0"/>
    <w:rsid w:val="0065763A"/>
    <w:rsid w:val="0066092D"/>
    <w:rsid w:val="00661745"/>
    <w:rsid w:val="006628B7"/>
    <w:rsid w:val="00662A6E"/>
    <w:rsid w:val="0066409F"/>
    <w:rsid w:val="00664DDA"/>
    <w:rsid w:val="0066622B"/>
    <w:rsid w:val="006713EC"/>
    <w:rsid w:val="00671AA7"/>
    <w:rsid w:val="00671BD7"/>
    <w:rsid w:val="006727CB"/>
    <w:rsid w:val="006729B0"/>
    <w:rsid w:val="0067358C"/>
    <w:rsid w:val="00674EAB"/>
    <w:rsid w:val="00675F0F"/>
    <w:rsid w:val="00676031"/>
    <w:rsid w:val="00680629"/>
    <w:rsid w:val="00682372"/>
    <w:rsid w:val="00682683"/>
    <w:rsid w:val="00683BDA"/>
    <w:rsid w:val="006843F1"/>
    <w:rsid w:val="006845F7"/>
    <w:rsid w:val="006848FF"/>
    <w:rsid w:val="0068526E"/>
    <w:rsid w:val="00685E4D"/>
    <w:rsid w:val="006922BE"/>
    <w:rsid w:val="00694AE3"/>
    <w:rsid w:val="006962D1"/>
    <w:rsid w:val="006965F3"/>
    <w:rsid w:val="006A019F"/>
    <w:rsid w:val="006A0CEE"/>
    <w:rsid w:val="006A1B98"/>
    <w:rsid w:val="006A2A6D"/>
    <w:rsid w:val="006A74FC"/>
    <w:rsid w:val="006B03F8"/>
    <w:rsid w:val="006B3524"/>
    <w:rsid w:val="006B49C1"/>
    <w:rsid w:val="006C1336"/>
    <w:rsid w:val="006C3E44"/>
    <w:rsid w:val="006C43EB"/>
    <w:rsid w:val="006C5CAA"/>
    <w:rsid w:val="006D17AE"/>
    <w:rsid w:val="006D7FD0"/>
    <w:rsid w:val="006E0E64"/>
    <w:rsid w:val="006E0F55"/>
    <w:rsid w:val="006E1398"/>
    <w:rsid w:val="006E1CFF"/>
    <w:rsid w:val="006E6350"/>
    <w:rsid w:val="006E73DB"/>
    <w:rsid w:val="006E7485"/>
    <w:rsid w:val="006F159E"/>
    <w:rsid w:val="006F2378"/>
    <w:rsid w:val="006F298C"/>
    <w:rsid w:val="007009E4"/>
    <w:rsid w:val="007022B8"/>
    <w:rsid w:val="007023AA"/>
    <w:rsid w:val="007028BD"/>
    <w:rsid w:val="00704464"/>
    <w:rsid w:val="00705700"/>
    <w:rsid w:val="00705907"/>
    <w:rsid w:val="007072EF"/>
    <w:rsid w:val="00710A11"/>
    <w:rsid w:val="00711467"/>
    <w:rsid w:val="00711DBF"/>
    <w:rsid w:val="007134CE"/>
    <w:rsid w:val="00715682"/>
    <w:rsid w:val="007206A3"/>
    <w:rsid w:val="00721F41"/>
    <w:rsid w:val="00722A1B"/>
    <w:rsid w:val="00730237"/>
    <w:rsid w:val="0073073A"/>
    <w:rsid w:val="0073082E"/>
    <w:rsid w:val="0073217C"/>
    <w:rsid w:val="00734335"/>
    <w:rsid w:val="00734CE1"/>
    <w:rsid w:val="00735C6A"/>
    <w:rsid w:val="00743722"/>
    <w:rsid w:val="0074549C"/>
    <w:rsid w:val="00745FCA"/>
    <w:rsid w:val="00746F69"/>
    <w:rsid w:val="007471F9"/>
    <w:rsid w:val="00747C9E"/>
    <w:rsid w:val="00750F89"/>
    <w:rsid w:val="00751DC3"/>
    <w:rsid w:val="0075516F"/>
    <w:rsid w:val="00757DFB"/>
    <w:rsid w:val="007607DB"/>
    <w:rsid w:val="00761AD6"/>
    <w:rsid w:val="00762ABF"/>
    <w:rsid w:val="00762E92"/>
    <w:rsid w:val="00765E12"/>
    <w:rsid w:val="00766115"/>
    <w:rsid w:val="007733EF"/>
    <w:rsid w:val="00773AA3"/>
    <w:rsid w:val="007745AB"/>
    <w:rsid w:val="00776D2C"/>
    <w:rsid w:val="007804BC"/>
    <w:rsid w:val="00780D5A"/>
    <w:rsid w:val="00787FFA"/>
    <w:rsid w:val="007908ED"/>
    <w:rsid w:val="0079403C"/>
    <w:rsid w:val="0079568B"/>
    <w:rsid w:val="00795D9C"/>
    <w:rsid w:val="007A10B6"/>
    <w:rsid w:val="007A4F93"/>
    <w:rsid w:val="007A6490"/>
    <w:rsid w:val="007A749D"/>
    <w:rsid w:val="007B0647"/>
    <w:rsid w:val="007B1552"/>
    <w:rsid w:val="007B1B31"/>
    <w:rsid w:val="007B2A45"/>
    <w:rsid w:val="007B3B50"/>
    <w:rsid w:val="007B708F"/>
    <w:rsid w:val="007B72FC"/>
    <w:rsid w:val="007B7552"/>
    <w:rsid w:val="007C32FA"/>
    <w:rsid w:val="007C38C8"/>
    <w:rsid w:val="007C45BD"/>
    <w:rsid w:val="007C4804"/>
    <w:rsid w:val="007C5429"/>
    <w:rsid w:val="007C5D4D"/>
    <w:rsid w:val="007D1153"/>
    <w:rsid w:val="007D1917"/>
    <w:rsid w:val="007D193E"/>
    <w:rsid w:val="007D1A01"/>
    <w:rsid w:val="007E26A1"/>
    <w:rsid w:val="007E29BE"/>
    <w:rsid w:val="007E3231"/>
    <w:rsid w:val="007E37C4"/>
    <w:rsid w:val="007E3999"/>
    <w:rsid w:val="007E50BF"/>
    <w:rsid w:val="007E6CA9"/>
    <w:rsid w:val="007E6DD6"/>
    <w:rsid w:val="007E6F34"/>
    <w:rsid w:val="007E7D08"/>
    <w:rsid w:val="007E7D7D"/>
    <w:rsid w:val="007F0269"/>
    <w:rsid w:val="007F1378"/>
    <w:rsid w:val="007F412F"/>
    <w:rsid w:val="007F4B4B"/>
    <w:rsid w:val="007F5211"/>
    <w:rsid w:val="0080096C"/>
    <w:rsid w:val="00805BC5"/>
    <w:rsid w:val="0080615B"/>
    <w:rsid w:val="008077F5"/>
    <w:rsid w:val="00810C0C"/>
    <w:rsid w:val="00815AEF"/>
    <w:rsid w:val="00816309"/>
    <w:rsid w:val="008167D5"/>
    <w:rsid w:val="00817082"/>
    <w:rsid w:val="00817C67"/>
    <w:rsid w:val="0082040F"/>
    <w:rsid w:val="00824502"/>
    <w:rsid w:val="008268F6"/>
    <w:rsid w:val="0082713A"/>
    <w:rsid w:val="008316D1"/>
    <w:rsid w:val="00832AC1"/>
    <w:rsid w:val="0083330E"/>
    <w:rsid w:val="008341E9"/>
    <w:rsid w:val="008351B3"/>
    <w:rsid w:val="00835E28"/>
    <w:rsid w:val="00841383"/>
    <w:rsid w:val="00842F73"/>
    <w:rsid w:val="0084478A"/>
    <w:rsid w:val="00844B16"/>
    <w:rsid w:val="00845A24"/>
    <w:rsid w:val="00845E51"/>
    <w:rsid w:val="00846903"/>
    <w:rsid w:val="00846E58"/>
    <w:rsid w:val="00847317"/>
    <w:rsid w:val="00847F5C"/>
    <w:rsid w:val="00851DB1"/>
    <w:rsid w:val="0085682F"/>
    <w:rsid w:val="00857001"/>
    <w:rsid w:val="00857D70"/>
    <w:rsid w:val="00861C77"/>
    <w:rsid w:val="0086221A"/>
    <w:rsid w:val="00862365"/>
    <w:rsid w:val="008637C2"/>
    <w:rsid w:val="00863A45"/>
    <w:rsid w:val="0086476A"/>
    <w:rsid w:val="00864F0E"/>
    <w:rsid w:val="00870B5C"/>
    <w:rsid w:val="00870DDB"/>
    <w:rsid w:val="008755CE"/>
    <w:rsid w:val="00876D37"/>
    <w:rsid w:val="008778BC"/>
    <w:rsid w:val="00880FB4"/>
    <w:rsid w:val="008812F2"/>
    <w:rsid w:val="00883FF9"/>
    <w:rsid w:val="00884AF8"/>
    <w:rsid w:val="00884B11"/>
    <w:rsid w:val="008869F3"/>
    <w:rsid w:val="00887FA0"/>
    <w:rsid w:val="00891E49"/>
    <w:rsid w:val="00897DB5"/>
    <w:rsid w:val="008A0A22"/>
    <w:rsid w:val="008A2D7C"/>
    <w:rsid w:val="008A4518"/>
    <w:rsid w:val="008A578C"/>
    <w:rsid w:val="008A6A0C"/>
    <w:rsid w:val="008A77E9"/>
    <w:rsid w:val="008A7F95"/>
    <w:rsid w:val="008B01D5"/>
    <w:rsid w:val="008B12F6"/>
    <w:rsid w:val="008B465B"/>
    <w:rsid w:val="008B51E7"/>
    <w:rsid w:val="008C0AB2"/>
    <w:rsid w:val="008C1FAB"/>
    <w:rsid w:val="008C369D"/>
    <w:rsid w:val="008C5079"/>
    <w:rsid w:val="008C5BE6"/>
    <w:rsid w:val="008C60BB"/>
    <w:rsid w:val="008C611F"/>
    <w:rsid w:val="008D0D03"/>
    <w:rsid w:val="008D0F8D"/>
    <w:rsid w:val="008D1E75"/>
    <w:rsid w:val="008D2312"/>
    <w:rsid w:val="008D53A8"/>
    <w:rsid w:val="008D5A19"/>
    <w:rsid w:val="008D60EE"/>
    <w:rsid w:val="008E12A1"/>
    <w:rsid w:val="008E2687"/>
    <w:rsid w:val="008E5DB9"/>
    <w:rsid w:val="008E6287"/>
    <w:rsid w:val="008E63F5"/>
    <w:rsid w:val="008E6A22"/>
    <w:rsid w:val="008F4F7E"/>
    <w:rsid w:val="008F7175"/>
    <w:rsid w:val="009006CB"/>
    <w:rsid w:val="009016F0"/>
    <w:rsid w:val="009111AC"/>
    <w:rsid w:val="009115BE"/>
    <w:rsid w:val="00914B57"/>
    <w:rsid w:val="00915F90"/>
    <w:rsid w:val="00916FC8"/>
    <w:rsid w:val="009170C8"/>
    <w:rsid w:val="009173AD"/>
    <w:rsid w:val="00920562"/>
    <w:rsid w:val="00920D52"/>
    <w:rsid w:val="00923E7F"/>
    <w:rsid w:val="00924E78"/>
    <w:rsid w:val="00925CFD"/>
    <w:rsid w:val="00925D1D"/>
    <w:rsid w:val="00926AFE"/>
    <w:rsid w:val="00926E14"/>
    <w:rsid w:val="00930DD5"/>
    <w:rsid w:val="00934401"/>
    <w:rsid w:val="00937862"/>
    <w:rsid w:val="009409B6"/>
    <w:rsid w:val="00943C46"/>
    <w:rsid w:val="00944F79"/>
    <w:rsid w:val="009450A1"/>
    <w:rsid w:val="00946B85"/>
    <w:rsid w:val="009506A2"/>
    <w:rsid w:val="0095118A"/>
    <w:rsid w:val="0095151F"/>
    <w:rsid w:val="00951886"/>
    <w:rsid w:val="0095215D"/>
    <w:rsid w:val="00953A70"/>
    <w:rsid w:val="009543E8"/>
    <w:rsid w:val="009549F3"/>
    <w:rsid w:val="00954D85"/>
    <w:rsid w:val="00957E16"/>
    <w:rsid w:val="00961AE1"/>
    <w:rsid w:val="00962960"/>
    <w:rsid w:val="00966964"/>
    <w:rsid w:val="00970BF1"/>
    <w:rsid w:val="00972353"/>
    <w:rsid w:val="009732E8"/>
    <w:rsid w:val="009737A8"/>
    <w:rsid w:val="00974373"/>
    <w:rsid w:val="00974C9B"/>
    <w:rsid w:val="00974F1C"/>
    <w:rsid w:val="00975091"/>
    <w:rsid w:val="00976222"/>
    <w:rsid w:val="00976A9F"/>
    <w:rsid w:val="00976EE0"/>
    <w:rsid w:val="0098217C"/>
    <w:rsid w:val="0098400A"/>
    <w:rsid w:val="0098795A"/>
    <w:rsid w:val="0099026B"/>
    <w:rsid w:val="0099170A"/>
    <w:rsid w:val="00991C08"/>
    <w:rsid w:val="00992CDF"/>
    <w:rsid w:val="00993007"/>
    <w:rsid w:val="00993141"/>
    <w:rsid w:val="009947D6"/>
    <w:rsid w:val="009952AB"/>
    <w:rsid w:val="009956D6"/>
    <w:rsid w:val="009A0379"/>
    <w:rsid w:val="009A253D"/>
    <w:rsid w:val="009A2598"/>
    <w:rsid w:val="009A2CD2"/>
    <w:rsid w:val="009A39DC"/>
    <w:rsid w:val="009A6216"/>
    <w:rsid w:val="009A6ED3"/>
    <w:rsid w:val="009A7FC3"/>
    <w:rsid w:val="009B2CAE"/>
    <w:rsid w:val="009B3109"/>
    <w:rsid w:val="009B3930"/>
    <w:rsid w:val="009B3C8C"/>
    <w:rsid w:val="009C0953"/>
    <w:rsid w:val="009C4164"/>
    <w:rsid w:val="009C527C"/>
    <w:rsid w:val="009C5332"/>
    <w:rsid w:val="009D1C70"/>
    <w:rsid w:val="009D606F"/>
    <w:rsid w:val="009D7F6B"/>
    <w:rsid w:val="009E02B4"/>
    <w:rsid w:val="009E1466"/>
    <w:rsid w:val="009E1EBD"/>
    <w:rsid w:val="009E31FA"/>
    <w:rsid w:val="009E35B9"/>
    <w:rsid w:val="009E6838"/>
    <w:rsid w:val="009E7C66"/>
    <w:rsid w:val="009F0C46"/>
    <w:rsid w:val="009F1A1F"/>
    <w:rsid w:val="009F378B"/>
    <w:rsid w:val="009F5002"/>
    <w:rsid w:val="00A00EA7"/>
    <w:rsid w:val="00A0361D"/>
    <w:rsid w:val="00A04FA5"/>
    <w:rsid w:val="00A0620D"/>
    <w:rsid w:val="00A06619"/>
    <w:rsid w:val="00A0690B"/>
    <w:rsid w:val="00A06A24"/>
    <w:rsid w:val="00A06B5C"/>
    <w:rsid w:val="00A06BCA"/>
    <w:rsid w:val="00A10CCD"/>
    <w:rsid w:val="00A11C5C"/>
    <w:rsid w:val="00A1331B"/>
    <w:rsid w:val="00A134BF"/>
    <w:rsid w:val="00A15108"/>
    <w:rsid w:val="00A154CB"/>
    <w:rsid w:val="00A20FB8"/>
    <w:rsid w:val="00A21DBF"/>
    <w:rsid w:val="00A22990"/>
    <w:rsid w:val="00A255C4"/>
    <w:rsid w:val="00A33869"/>
    <w:rsid w:val="00A33B99"/>
    <w:rsid w:val="00A33C99"/>
    <w:rsid w:val="00A36B42"/>
    <w:rsid w:val="00A36BD7"/>
    <w:rsid w:val="00A37B06"/>
    <w:rsid w:val="00A40567"/>
    <w:rsid w:val="00A45653"/>
    <w:rsid w:val="00A458A0"/>
    <w:rsid w:val="00A45FEE"/>
    <w:rsid w:val="00A478AE"/>
    <w:rsid w:val="00A47BDB"/>
    <w:rsid w:val="00A47C65"/>
    <w:rsid w:val="00A50FFA"/>
    <w:rsid w:val="00A51DC6"/>
    <w:rsid w:val="00A530C0"/>
    <w:rsid w:val="00A55190"/>
    <w:rsid w:val="00A55B33"/>
    <w:rsid w:val="00A561E8"/>
    <w:rsid w:val="00A573CD"/>
    <w:rsid w:val="00A5763D"/>
    <w:rsid w:val="00A611D5"/>
    <w:rsid w:val="00A61275"/>
    <w:rsid w:val="00A61CF2"/>
    <w:rsid w:val="00A628D2"/>
    <w:rsid w:val="00A66777"/>
    <w:rsid w:val="00A725F0"/>
    <w:rsid w:val="00A73460"/>
    <w:rsid w:val="00A75EF3"/>
    <w:rsid w:val="00A826A2"/>
    <w:rsid w:val="00A84314"/>
    <w:rsid w:val="00A84A01"/>
    <w:rsid w:val="00A865FD"/>
    <w:rsid w:val="00A87523"/>
    <w:rsid w:val="00A90FAD"/>
    <w:rsid w:val="00A91F82"/>
    <w:rsid w:val="00A929BF"/>
    <w:rsid w:val="00A95753"/>
    <w:rsid w:val="00A97B04"/>
    <w:rsid w:val="00AA02EC"/>
    <w:rsid w:val="00AA0A15"/>
    <w:rsid w:val="00AA341E"/>
    <w:rsid w:val="00AA5128"/>
    <w:rsid w:val="00AA66E8"/>
    <w:rsid w:val="00AA6F64"/>
    <w:rsid w:val="00AA7378"/>
    <w:rsid w:val="00AB3716"/>
    <w:rsid w:val="00AB3A2C"/>
    <w:rsid w:val="00AB475D"/>
    <w:rsid w:val="00AB4C95"/>
    <w:rsid w:val="00AB5E6F"/>
    <w:rsid w:val="00AC1027"/>
    <w:rsid w:val="00AC1EAB"/>
    <w:rsid w:val="00AC2005"/>
    <w:rsid w:val="00AC24D9"/>
    <w:rsid w:val="00AC52E9"/>
    <w:rsid w:val="00AC5D99"/>
    <w:rsid w:val="00AD0A67"/>
    <w:rsid w:val="00AD3AB7"/>
    <w:rsid w:val="00AD4C79"/>
    <w:rsid w:val="00AE0084"/>
    <w:rsid w:val="00AE1078"/>
    <w:rsid w:val="00AE1C47"/>
    <w:rsid w:val="00AE260B"/>
    <w:rsid w:val="00AE3D2B"/>
    <w:rsid w:val="00AE5FEE"/>
    <w:rsid w:val="00AE6428"/>
    <w:rsid w:val="00AE7893"/>
    <w:rsid w:val="00AF60D9"/>
    <w:rsid w:val="00AF6507"/>
    <w:rsid w:val="00B00B47"/>
    <w:rsid w:val="00B0129F"/>
    <w:rsid w:val="00B01B9F"/>
    <w:rsid w:val="00B02153"/>
    <w:rsid w:val="00B03417"/>
    <w:rsid w:val="00B035DA"/>
    <w:rsid w:val="00B058F5"/>
    <w:rsid w:val="00B06AAB"/>
    <w:rsid w:val="00B153C9"/>
    <w:rsid w:val="00B22EB1"/>
    <w:rsid w:val="00B24246"/>
    <w:rsid w:val="00B24810"/>
    <w:rsid w:val="00B2610F"/>
    <w:rsid w:val="00B27481"/>
    <w:rsid w:val="00B30396"/>
    <w:rsid w:val="00B30A08"/>
    <w:rsid w:val="00B30AA5"/>
    <w:rsid w:val="00B31003"/>
    <w:rsid w:val="00B31AA9"/>
    <w:rsid w:val="00B31E90"/>
    <w:rsid w:val="00B3228C"/>
    <w:rsid w:val="00B358B2"/>
    <w:rsid w:val="00B35EB7"/>
    <w:rsid w:val="00B36C81"/>
    <w:rsid w:val="00B40515"/>
    <w:rsid w:val="00B40F17"/>
    <w:rsid w:val="00B42106"/>
    <w:rsid w:val="00B4555A"/>
    <w:rsid w:val="00B537DC"/>
    <w:rsid w:val="00B56A60"/>
    <w:rsid w:val="00B56FC3"/>
    <w:rsid w:val="00B60EA1"/>
    <w:rsid w:val="00B6105F"/>
    <w:rsid w:val="00B61C3A"/>
    <w:rsid w:val="00B61C87"/>
    <w:rsid w:val="00B63023"/>
    <w:rsid w:val="00B66E07"/>
    <w:rsid w:val="00B671B2"/>
    <w:rsid w:val="00B704B9"/>
    <w:rsid w:val="00B751E5"/>
    <w:rsid w:val="00B767AC"/>
    <w:rsid w:val="00B76B8B"/>
    <w:rsid w:val="00B779D1"/>
    <w:rsid w:val="00B80443"/>
    <w:rsid w:val="00B82D5B"/>
    <w:rsid w:val="00B8688F"/>
    <w:rsid w:val="00B90248"/>
    <w:rsid w:val="00B9120F"/>
    <w:rsid w:val="00B91D6D"/>
    <w:rsid w:val="00B9288C"/>
    <w:rsid w:val="00B93183"/>
    <w:rsid w:val="00B9367F"/>
    <w:rsid w:val="00B93A73"/>
    <w:rsid w:val="00B94757"/>
    <w:rsid w:val="00B964E8"/>
    <w:rsid w:val="00BA08C0"/>
    <w:rsid w:val="00BA1055"/>
    <w:rsid w:val="00BA2513"/>
    <w:rsid w:val="00BA25D1"/>
    <w:rsid w:val="00BA2A0C"/>
    <w:rsid w:val="00BA508B"/>
    <w:rsid w:val="00BA58E5"/>
    <w:rsid w:val="00BA63DD"/>
    <w:rsid w:val="00BA71DB"/>
    <w:rsid w:val="00BB0D3C"/>
    <w:rsid w:val="00BB1EBD"/>
    <w:rsid w:val="00BB399B"/>
    <w:rsid w:val="00BB3F45"/>
    <w:rsid w:val="00BB6539"/>
    <w:rsid w:val="00BC1872"/>
    <w:rsid w:val="00BC3191"/>
    <w:rsid w:val="00BC3858"/>
    <w:rsid w:val="00BC3F65"/>
    <w:rsid w:val="00BC5249"/>
    <w:rsid w:val="00BC5D7F"/>
    <w:rsid w:val="00BC6F84"/>
    <w:rsid w:val="00BC7005"/>
    <w:rsid w:val="00BD1A49"/>
    <w:rsid w:val="00BD3FBC"/>
    <w:rsid w:val="00BD5CFF"/>
    <w:rsid w:val="00BE0B8D"/>
    <w:rsid w:val="00BE1961"/>
    <w:rsid w:val="00BE1C93"/>
    <w:rsid w:val="00BE30E7"/>
    <w:rsid w:val="00BE3186"/>
    <w:rsid w:val="00BE3C9F"/>
    <w:rsid w:val="00BE4D9E"/>
    <w:rsid w:val="00BE4E10"/>
    <w:rsid w:val="00BE4EFF"/>
    <w:rsid w:val="00BE544C"/>
    <w:rsid w:val="00BE5A62"/>
    <w:rsid w:val="00BE6371"/>
    <w:rsid w:val="00BE64D8"/>
    <w:rsid w:val="00BE7717"/>
    <w:rsid w:val="00BE7F5D"/>
    <w:rsid w:val="00BF15C6"/>
    <w:rsid w:val="00BF187D"/>
    <w:rsid w:val="00BF261C"/>
    <w:rsid w:val="00BF3E45"/>
    <w:rsid w:val="00BF44C4"/>
    <w:rsid w:val="00BF56FE"/>
    <w:rsid w:val="00BF6F75"/>
    <w:rsid w:val="00BF754B"/>
    <w:rsid w:val="00C00598"/>
    <w:rsid w:val="00C01889"/>
    <w:rsid w:val="00C02D49"/>
    <w:rsid w:val="00C0410C"/>
    <w:rsid w:val="00C058BC"/>
    <w:rsid w:val="00C06E63"/>
    <w:rsid w:val="00C073BD"/>
    <w:rsid w:val="00C1191D"/>
    <w:rsid w:val="00C13B8A"/>
    <w:rsid w:val="00C15A7D"/>
    <w:rsid w:val="00C17999"/>
    <w:rsid w:val="00C2093F"/>
    <w:rsid w:val="00C20A69"/>
    <w:rsid w:val="00C22D34"/>
    <w:rsid w:val="00C23B11"/>
    <w:rsid w:val="00C24FCD"/>
    <w:rsid w:val="00C252A8"/>
    <w:rsid w:val="00C259D3"/>
    <w:rsid w:val="00C26FC0"/>
    <w:rsid w:val="00C31C6F"/>
    <w:rsid w:val="00C375A0"/>
    <w:rsid w:val="00C3761F"/>
    <w:rsid w:val="00C37C61"/>
    <w:rsid w:val="00C37F66"/>
    <w:rsid w:val="00C42EF7"/>
    <w:rsid w:val="00C43E3A"/>
    <w:rsid w:val="00C45AF4"/>
    <w:rsid w:val="00C46CBC"/>
    <w:rsid w:val="00C47F19"/>
    <w:rsid w:val="00C50C10"/>
    <w:rsid w:val="00C528C7"/>
    <w:rsid w:val="00C53A58"/>
    <w:rsid w:val="00C54C17"/>
    <w:rsid w:val="00C54DDB"/>
    <w:rsid w:val="00C55F23"/>
    <w:rsid w:val="00C57717"/>
    <w:rsid w:val="00C57FDE"/>
    <w:rsid w:val="00C6168B"/>
    <w:rsid w:val="00C61BB5"/>
    <w:rsid w:val="00C64B81"/>
    <w:rsid w:val="00C656B5"/>
    <w:rsid w:val="00C66E0D"/>
    <w:rsid w:val="00C67699"/>
    <w:rsid w:val="00C7015D"/>
    <w:rsid w:val="00C714E1"/>
    <w:rsid w:val="00C7202B"/>
    <w:rsid w:val="00C723A2"/>
    <w:rsid w:val="00C80EDE"/>
    <w:rsid w:val="00C82800"/>
    <w:rsid w:val="00C82DBC"/>
    <w:rsid w:val="00C832C6"/>
    <w:rsid w:val="00C837B0"/>
    <w:rsid w:val="00C8547D"/>
    <w:rsid w:val="00C8568B"/>
    <w:rsid w:val="00C90944"/>
    <w:rsid w:val="00C91C93"/>
    <w:rsid w:val="00C950B4"/>
    <w:rsid w:val="00CA0917"/>
    <w:rsid w:val="00CA1C59"/>
    <w:rsid w:val="00CA4697"/>
    <w:rsid w:val="00CA4939"/>
    <w:rsid w:val="00CA4D71"/>
    <w:rsid w:val="00CA562A"/>
    <w:rsid w:val="00CA5FB5"/>
    <w:rsid w:val="00CA6030"/>
    <w:rsid w:val="00CB0671"/>
    <w:rsid w:val="00CB0FA9"/>
    <w:rsid w:val="00CB59FE"/>
    <w:rsid w:val="00CB7900"/>
    <w:rsid w:val="00CC2867"/>
    <w:rsid w:val="00CC39E5"/>
    <w:rsid w:val="00CC54AA"/>
    <w:rsid w:val="00CC5650"/>
    <w:rsid w:val="00CC5C24"/>
    <w:rsid w:val="00CC5E59"/>
    <w:rsid w:val="00CC6C62"/>
    <w:rsid w:val="00CD0EF2"/>
    <w:rsid w:val="00CD14C5"/>
    <w:rsid w:val="00CD1C3D"/>
    <w:rsid w:val="00CD4521"/>
    <w:rsid w:val="00CD6229"/>
    <w:rsid w:val="00CE0FE9"/>
    <w:rsid w:val="00CE1AC4"/>
    <w:rsid w:val="00CE3170"/>
    <w:rsid w:val="00CE7400"/>
    <w:rsid w:val="00CF38D3"/>
    <w:rsid w:val="00CF6783"/>
    <w:rsid w:val="00D04FDC"/>
    <w:rsid w:val="00D05797"/>
    <w:rsid w:val="00D067FD"/>
    <w:rsid w:val="00D07FF8"/>
    <w:rsid w:val="00D101DD"/>
    <w:rsid w:val="00D10834"/>
    <w:rsid w:val="00D123D9"/>
    <w:rsid w:val="00D12A46"/>
    <w:rsid w:val="00D13368"/>
    <w:rsid w:val="00D13515"/>
    <w:rsid w:val="00D22667"/>
    <w:rsid w:val="00D23CB3"/>
    <w:rsid w:val="00D26811"/>
    <w:rsid w:val="00D31C00"/>
    <w:rsid w:val="00D33673"/>
    <w:rsid w:val="00D33AA8"/>
    <w:rsid w:val="00D367B4"/>
    <w:rsid w:val="00D41573"/>
    <w:rsid w:val="00D41CF5"/>
    <w:rsid w:val="00D44D2D"/>
    <w:rsid w:val="00D44E47"/>
    <w:rsid w:val="00D5303F"/>
    <w:rsid w:val="00D53AAC"/>
    <w:rsid w:val="00D55784"/>
    <w:rsid w:val="00D55FC8"/>
    <w:rsid w:val="00D60682"/>
    <w:rsid w:val="00D60CFB"/>
    <w:rsid w:val="00D612F0"/>
    <w:rsid w:val="00D61815"/>
    <w:rsid w:val="00D61AA0"/>
    <w:rsid w:val="00D71A78"/>
    <w:rsid w:val="00D72880"/>
    <w:rsid w:val="00D7399F"/>
    <w:rsid w:val="00D7531D"/>
    <w:rsid w:val="00D77B93"/>
    <w:rsid w:val="00D81143"/>
    <w:rsid w:val="00D81C0B"/>
    <w:rsid w:val="00D84326"/>
    <w:rsid w:val="00D84A5C"/>
    <w:rsid w:val="00D874BD"/>
    <w:rsid w:val="00D87D23"/>
    <w:rsid w:val="00D905D5"/>
    <w:rsid w:val="00D9236D"/>
    <w:rsid w:val="00D93A69"/>
    <w:rsid w:val="00D94A37"/>
    <w:rsid w:val="00D95B46"/>
    <w:rsid w:val="00D96631"/>
    <w:rsid w:val="00D9712E"/>
    <w:rsid w:val="00DA1155"/>
    <w:rsid w:val="00DA2B1E"/>
    <w:rsid w:val="00DA3A10"/>
    <w:rsid w:val="00DA4231"/>
    <w:rsid w:val="00DA58F8"/>
    <w:rsid w:val="00DA7BE7"/>
    <w:rsid w:val="00DB041F"/>
    <w:rsid w:val="00DB200A"/>
    <w:rsid w:val="00DB277E"/>
    <w:rsid w:val="00DB3DBC"/>
    <w:rsid w:val="00DB4262"/>
    <w:rsid w:val="00DB694F"/>
    <w:rsid w:val="00DC21D1"/>
    <w:rsid w:val="00DC2B57"/>
    <w:rsid w:val="00DC4EB3"/>
    <w:rsid w:val="00DC4FA9"/>
    <w:rsid w:val="00DC7B64"/>
    <w:rsid w:val="00DC7E54"/>
    <w:rsid w:val="00DC7EE0"/>
    <w:rsid w:val="00DD1633"/>
    <w:rsid w:val="00DD39AD"/>
    <w:rsid w:val="00DD5BED"/>
    <w:rsid w:val="00DD648E"/>
    <w:rsid w:val="00DD7A25"/>
    <w:rsid w:val="00DE0942"/>
    <w:rsid w:val="00DE134D"/>
    <w:rsid w:val="00DE2D33"/>
    <w:rsid w:val="00DE3B25"/>
    <w:rsid w:val="00DF2751"/>
    <w:rsid w:val="00DF48B6"/>
    <w:rsid w:val="00DF52E6"/>
    <w:rsid w:val="00DF5F1F"/>
    <w:rsid w:val="00DF6BAF"/>
    <w:rsid w:val="00DF7507"/>
    <w:rsid w:val="00E004C7"/>
    <w:rsid w:val="00E006FD"/>
    <w:rsid w:val="00E016CD"/>
    <w:rsid w:val="00E0280E"/>
    <w:rsid w:val="00E0369F"/>
    <w:rsid w:val="00E03864"/>
    <w:rsid w:val="00E038B0"/>
    <w:rsid w:val="00E03BA7"/>
    <w:rsid w:val="00E05127"/>
    <w:rsid w:val="00E059AB"/>
    <w:rsid w:val="00E0725A"/>
    <w:rsid w:val="00E07C83"/>
    <w:rsid w:val="00E12AC6"/>
    <w:rsid w:val="00E1343F"/>
    <w:rsid w:val="00E17B73"/>
    <w:rsid w:val="00E222C2"/>
    <w:rsid w:val="00E23EFA"/>
    <w:rsid w:val="00E244B0"/>
    <w:rsid w:val="00E265C1"/>
    <w:rsid w:val="00E30948"/>
    <w:rsid w:val="00E35BB6"/>
    <w:rsid w:val="00E35BEE"/>
    <w:rsid w:val="00E3718F"/>
    <w:rsid w:val="00E4057D"/>
    <w:rsid w:val="00E40684"/>
    <w:rsid w:val="00E410CF"/>
    <w:rsid w:val="00E4577D"/>
    <w:rsid w:val="00E47DBF"/>
    <w:rsid w:val="00E51564"/>
    <w:rsid w:val="00E53281"/>
    <w:rsid w:val="00E55455"/>
    <w:rsid w:val="00E55832"/>
    <w:rsid w:val="00E566CB"/>
    <w:rsid w:val="00E658CA"/>
    <w:rsid w:val="00E65C20"/>
    <w:rsid w:val="00E72C6D"/>
    <w:rsid w:val="00E72EE3"/>
    <w:rsid w:val="00E7360A"/>
    <w:rsid w:val="00E73751"/>
    <w:rsid w:val="00E7491A"/>
    <w:rsid w:val="00E7533A"/>
    <w:rsid w:val="00E80075"/>
    <w:rsid w:val="00E82ED7"/>
    <w:rsid w:val="00E8366B"/>
    <w:rsid w:val="00E87143"/>
    <w:rsid w:val="00E94172"/>
    <w:rsid w:val="00E95E71"/>
    <w:rsid w:val="00E96CF3"/>
    <w:rsid w:val="00EA2B4C"/>
    <w:rsid w:val="00EA2BA7"/>
    <w:rsid w:val="00EA3643"/>
    <w:rsid w:val="00EA3CDC"/>
    <w:rsid w:val="00EA3DBB"/>
    <w:rsid w:val="00EA65F0"/>
    <w:rsid w:val="00EB1337"/>
    <w:rsid w:val="00EB1E7C"/>
    <w:rsid w:val="00EB2023"/>
    <w:rsid w:val="00EB25D5"/>
    <w:rsid w:val="00EB58CF"/>
    <w:rsid w:val="00EB5EC3"/>
    <w:rsid w:val="00EB621F"/>
    <w:rsid w:val="00EB6EF7"/>
    <w:rsid w:val="00EB7224"/>
    <w:rsid w:val="00EB7237"/>
    <w:rsid w:val="00EB7D3D"/>
    <w:rsid w:val="00EC04AD"/>
    <w:rsid w:val="00EC05B5"/>
    <w:rsid w:val="00EC05CF"/>
    <w:rsid w:val="00EC0D83"/>
    <w:rsid w:val="00EC1565"/>
    <w:rsid w:val="00EC3814"/>
    <w:rsid w:val="00EC4316"/>
    <w:rsid w:val="00EC57F9"/>
    <w:rsid w:val="00EC58BD"/>
    <w:rsid w:val="00EC6267"/>
    <w:rsid w:val="00EC63C2"/>
    <w:rsid w:val="00ED0F08"/>
    <w:rsid w:val="00ED1393"/>
    <w:rsid w:val="00ED197A"/>
    <w:rsid w:val="00ED268B"/>
    <w:rsid w:val="00ED28FC"/>
    <w:rsid w:val="00ED4C73"/>
    <w:rsid w:val="00ED6789"/>
    <w:rsid w:val="00ED6D75"/>
    <w:rsid w:val="00ED7AAE"/>
    <w:rsid w:val="00EE11DB"/>
    <w:rsid w:val="00EE489E"/>
    <w:rsid w:val="00EE5D39"/>
    <w:rsid w:val="00EE6930"/>
    <w:rsid w:val="00EE7772"/>
    <w:rsid w:val="00EE7E8A"/>
    <w:rsid w:val="00EE7EA7"/>
    <w:rsid w:val="00EF1D87"/>
    <w:rsid w:val="00EF2E1C"/>
    <w:rsid w:val="00EF4859"/>
    <w:rsid w:val="00EF4C12"/>
    <w:rsid w:val="00EF57FD"/>
    <w:rsid w:val="00EF7465"/>
    <w:rsid w:val="00EF7F0A"/>
    <w:rsid w:val="00F027C9"/>
    <w:rsid w:val="00F04348"/>
    <w:rsid w:val="00F046B3"/>
    <w:rsid w:val="00F04BB6"/>
    <w:rsid w:val="00F066CA"/>
    <w:rsid w:val="00F12D49"/>
    <w:rsid w:val="00F13ED4"/>
    <w:rsid w:val="00F20604"/>
    <w:rsid w:val="00F22ECB"/>
    <w:rsid w:val="00F2423C"/>
    <w:rsid w:val="00F315EB"/>
    <w:rsid w:val="00F321E3"/>
    <w:rsid w:val="00F33132"/>
    <w:rsid w:val="00F34581"/>
    <w:rsid w:val="00F35ADF"/>
    <w:rsid w:val="00F37B20"/>
    <w:rsid w:val="00F409B6"/>
    <w:rsid w:val="00F41F0F"/>
    <w:rsid w:val="00F41F6A"/>
    <w:rsid w:val="00F42CDA"/>
    <w:rsid w:val="00F443FF"/>
    <w:rsid w:val="00F44DC7"/>
    <w:rsid w:val="00F50C07"/>
    <w:rsid w:val="00F513E3"/>
    <w:rsid w:val="00F5160A"/>
    <w:rsid w:val="00F56A4D"/>
    <w:rsid w:val="00F60C82"/>
    <w:rsid w:val="00F6176B"/>
    <w:rsid w:val="00F61C05"/>
    <w:rsid w:val="00F64F6F"/>
    <w:rsid w:val="00F6777F"/>
    <w:rsid w:val="00F708F0"/>
    <w:rsid w:val="00F70967"/>
    <w:rsid w:val="00F73E31"/>
    <w:rsid w:val="00F74E84"/>
    <w:rsid w:val="00F757AD"/>
    <w:rsid w:val="00F76E76"/>
    <w:rsid w:val="00F7704D"/>
    <w:rsid w:val="00F80129"/>
    <w:rsid w:val="00F80664"/>
    <w:rsid w:val="00F808C0"/>
    <w:rsid w:val="00F81638"/>
    <w:rsid w:val="00F8230C"/>
    <w:rsid w:val="00F8384E"/>
    <w:rsid w:val="00F83C97"/>
    <w:rsid w:val="00F867D2"/>
    <w:rsid w:val="00F91BBE"/>
    <w:rsid w:val="00F922CC"/>
    <w:rsid w:val="00F93E02"/>
    <w:rsid w:val="00F93ED4"/>
    <w:rsid w:val="00F93F66"/>
    <w:rsid w:val="00F94520"/>
    <w:rsid w:val="00F96834"/>
    <w:rsid w:val="00F96C9C"/>
    <w:rsid w:val="00F97B6D"/>
    <w:rsid w:val="00FA1141"/>
    <w:rsid w:val="00FA5772"/>
    <w:rsid w:val="00FA6172"/>
    <w:rsid w:val="00FA6676"/>
    <w:rsid w:val="00FB4270"/>
    <w:rsid w:val="00FB558B"/>
    <w:rsid w:val="00FC2BAC"/>
    <w:rsid w:val="00FD1F15"/>
    <w:rsid w:val="00FD348E"/>
    <w:rsid w:val="00FD743A"/>
    <w:rsid w:val="00FD7A2E"/>
    <w:rsid w:val="00FE2746"/>
    <w:rsid w:val="00FE2F6C"/>
    <w:rsid w:val="00FE2F82"/>
    <w:rsid w:val="00FE377D"/>
    <w:rsid w:val="00FE44C8"/>
    <w:rsid w:val="00FE532D"/>
    <w:rsid w:val="00FE68CF"/>
    <w:rsid w:val="00FE6CC8"/>
    <w:rsid w:val="00FF22D1"/>
    <w:rsid w:val="00FF4232"/>
    <w:rsid w:val="00FF570D"/>
    <w:rsid w:val="00FF6322"/>
    <w:rsid w:val="05DC6B9D"/>
    <w:rsid w:val="07E6FC96"/>
    <w:rsid w:val="07EE61C6"/>
    <w:rsid w:val="0B8754A6"/>
    <w:rsid w:val="1EA175FF"/>
    <w:rsid w:val="2164D676"/>
    <w:rsid w:val="24AB02A0"/>
    <w:rsid w:val="285521D6"/>
    <w:rsid w:val="33EFB89A"/>
    <w:rsid w:val="516E0AA1"/>
    <w:rsid w:val="55EB3249"/>
    <w:rsid w:val="608FFE0E"/>
    <w:rsid w:val="64F801AE"/>
    <w:rsid w:val="68025F7B"/>
    <w:rsid w:val="6B8EF1E9"/>
    <w:rsid w:val="6BE5A98B"/>
    <w:rsid w:val="75BD2B5B"/>
    <w:rsid w:val="7804D3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830EA"/>
  <w15:chartTrackingRefBased/>
  <w15:docId w15:val="{AD66CF81-B4C9-49E9-A99E-FCB6DDC5D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C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1C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1C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1C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1C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1C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1C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1C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1C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ListParagraph"/>
    <w:autoRedefine/>
    <w:uiPriority w:val="99"/>
    <w:unhideWhenUsed/>
    <w:qFormat/>
    <w:rsid w:val="0073082E"/>
    <w:pPr>
      <w:numPr>
        <w:numId w:val="1"/>
      </w:numPr>
      <w:spacing w:after="240" w:line="240" w:lineRule="auto"/>
      <w:contextualSpacing w:val="0"/>
      <w:jc w:val="both"/>
    </w:pPr>
    <w:rPr>
      <w:rFonts w:ascii="Calibri" w:eastAsia="SimSun" w:hAnsi="Calibri" w:cs="Calibri"/>
      <w:kern w:val="0"/>
      <w:szCs w:val="22"/>
      <w:lang w:eastAsia="en-US" w:bidi="ar-SA"/>
      <w14:ligatures w14:val="none"/>
    </w:rPr>
  </w:style>
  <w:style w:type="paragraph" w:styleId="ListParagraph">
    <w:name w:val="List Paragraph"/>
    <w:basedOn w:val="Normal"/>
    <w:uiPriority w:val="34"/>
    <w:qFormat/>
    <w:rsid w:val="0073082E"/>
    <w:pPr>
      <w:ind w:left="720"/>
      <w:contextualSpacing/>
    </w:pPr>
  </w:style>
  <w:style w:type="character" w:customStyle="1" w:styleId="Heading1Char">
    <w:name w:val="Heading 1 Char"/>
    <w:basedOn w:val="DefaultParagraphFont"/>
    <w:link w:val="Heading1"/>
    <w:uiPriority w:val="9"/>
    <w:rsid w:val="00A61C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1C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1C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1C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1C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1C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1C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1C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1CF2"/>
    <w:rPr>
      <w:rFonts w:eastAsiaTheme="majorEastAsia" w:cstheme="majorBidi"/>
      <w:color w:val="272727" w:themeColor="text1" w:themeTint="D8"/>
    </w:rPr>
  </w:style>
  <w:style w:type="paragraph" w:styleId="Title">
    <w:name w:val="Title"/>
    <w:basedOn w:val="Normal"/>
    <w:next w:val="Normal"/>
    <w:link w:val="TitleChar"/>
    <w:uiPriority w:val="10"/>
    <w:qFormat/>
    <w:rsid w:val="00A61C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1C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1C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1C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1CF2"/>
    <w:pPr>
      <w:spacing w:before="160"/>
      <w:jc w:val="center"/>
    </w:pPr>
    <w:rPr>
      <w:i/>
      <w:iCs/>
      <w:color w:val="404040" w:themeColor="text1" w:themeTint="BF"/>
    </w:rPr>
  </w:style>
  <w:style w:type="character" w:customStyle="1" w:styleId="QuoteChar">
    <w:name w:val="Quote Char"/>
    <w:basedOn w:val="DefaultParagraphFont"/>
    <w:link w:val="Quote"/>
    <w:uiPriority w:val="29"/>
    <w:rsid w:val="00A61CF2"/>
    <w:rPr>
      <w:i/>
      <w:iCs/>
      <w:color w:val="404040" w:themeColor="text1" w:themeTint="BF"/>
    </w:rPr>
  </w:style>
  <w:style w:type="character" w:styleId="IntenseEmphasis">
    <w:name w:val="Intense Emphasis"/>
    <w:basedOn w:val="DefaultParagraphFont"/>
    <w:uiPriority w:val="21"/>
    <w:qFormat/>
    <w:rsid w:val="00A61CF2"/>
    <w:rPr>
      <w:i/>
      <w:iCs/>
      <w:color w:val="0F4761" w:themeColor="accent1" w:themeShade="BF"/>
    </w:rPr>
  </w:style>
  <w:style w:type="paragraph" w:styleId="IntenseQuote">
    <w:name w:val="Intense Quote"/>
    <w:basedOn w:val="Normal"/>
    <w:next w:val="Normal"/>
    <w:link w:val="IntenseQuoteChar"/>
    <w:uiPriority w:val="30"/>
    <w:qFormat/>
    <w:rsid w:val="00A61C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1CF2"/>
    <w:rPr>
      <w:i/>
      <w:iCs/>
      <w:color w:val="0F4761" w:themeColor="accent1" w:themeShade="BF"/>
    </w:rPr>
  </w:style>
  <w:style w:type="character" w:styleId="IntenseReference">
    <w:name w:val="Intense Reference"/>
    <w:basedOn w:val="DefaultParagraphFont"/>
    <w:uiPriority w:val="32"/>
    <w:qFormat/>
    <w:rsid w:val="00A61CF2"/>
    <w:rPr>
      <w:b/>
      <w:bCs/>
      <w:smallCaps/>
      <w:color w:val="0F4761" w:themeColor="accent1" w:themeShade="BF"/>
      <w:spacing w:val="5"/>
    </w:rPr>
  </w:style>
  <w:style w:type="paragraph" w:styleId="Revision">
    <w:name w:val="Revision"/>
    <w:hidden/>
    <w:uiPriority w:val="99"/>
    <w:semiHidden/>
    <w:rsid w:val="007E50BF"/>
    <w:pPr>
      <w:spacing w:after="0" w:line="240" w:lineRule="auto"/>
    </w:pPr>
  </w:style>
  <w:style w:type="paragraph" w:styleId="Header">
    <w:name w:val="header"/>
    <w:basedOn w:val="Normal"/>
    <w:link w:val="HeaderChar"/>
    <w:uiPriority w:val="99"/>
    <w:unhideWhenUsed/>
    <w:rsid w:val="00685E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5E4D"/>
  </w:style>
  <w:style w:type="paragraph" w:styleId="Footer">
    <w:name w:val="footer"/>
    <w:basedOn w:val="Normal"/>
    <w:link w:val="FooterChar"/>
    <w:uiPriority w:val="99"/>
    <w:unhideWhenUsed/>
    <w:rsid w:val="00685E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5E4D"/>
  </w:style>
  <w:style w:type="character" w:styleId="CommentReference">
    <w:name w:val="annotation reference"/>
    <w:basedOn w:val="DefaultParagraphFont"/>
    <w:uiPriority w:val="99"/>
    <w:semiHidden/>
    <w:unhideWhenUsed/>
    <w:rsid w:val="00CA0917"/>
    <w:rPr>
      <w:sz w:val="16"/>
      <w:szCs w:val="16"/>
    </w:rPr>
  </w:style>
  <w:style w:type="paragraph" w:styleId="CommentText">
    <w:name w:val="annotation text"/>
    <w:basedOn w:val="Normal"/>
    <w:link w:val="CommentTextChar"/>
    <w:uiPriority w:val="99"/>
    <w:unhideWhenUsed/>
    <w:rsid w:val="00CA0917"/>
    <w:pPr>
      <w:spacing w:line="240" w:lineRule="auto"/>
    </w:pPr>
    <w:rPr>
      <w:sz w:val="20"/>
      <w:szCs w:val="20"/>
    </w:rPr>
  </w:style>
  <w:style w:type="character" w:customStyle="1" w:styleId="CommentTextChar">
    <w:name w:val="Comment Text Char"/>
    <w:basedOn w:val="DefaultParagraphFont"/>
    <w:link w:val="CommentText"/>
    <w:uiPriority w:val="99"/>
    <w:rsid w:val="00CA0917"/>
    <w:rPr>
      <w:sz w:val="20"/>
      <w:szCs w:val="20"/>
    </w:rPr>
  </w:style>
  <w:style w:type="paragraph" w:styleId="CommentSubject">
    <w:name w:val="annotation subject"/>
    <w:basedOn w:val="CommentText"/>
    <w:next w:val="CommentText"/>
    <w:link w:val="CommentSubjectChar"/>
    <w:uiPriority w:val="99"/>
    <w:semiHidden/>
    <w:unhideWhenUsed/>
    <w:rsid w:val="00CA0917"/>
    <w:rPr>
      <w:b/>
      <w:bCs/>
    </w:rPr>
  </w:style>
  <w:style w:type="character" w:customStyle="1" w:styleId="CommentSubjectChar">
    <w:name w:val="Comment Subject Char"/>
    <w:basedOn w:val="CommentTextChar"/>
    <w:link w:val="CommentSubject"/>
    <w:uiPriority w:val="99"/>
    <w:semiHidden/>
    <w:rsid w:val="00CA0917"/>
    <w:rPr>
      <w:b/>
      <w:bCs/>
      <w:sz w:val="20"/>
      <w:szCs w:val="20"/>
    </w:rPr>
  </w:style>
  <w:style w:type="character" w:styleId="Hyperlink">
    <w:name w:val="Hyperlink"/>
    <w:basedOn w:val="DefaultParagraphFont"/>
    <w:uiPriority w:val="99"/>
    <w:unhideWhenUsed/>
    <w:rsid w:val="00B90248"/>
    <w:rPr>
      <w:color w:val="467886" w:themeColor="hyperlink"/>
      <w:u w:val="single"/>
    </w:rPr>
  </w:style>
  <w:style w:type="character" w:styleId="UnresolvedMention">
    <w:name w:val="Unresolved Mention"/>
    <w:basedOn w:val="DefaultParagraphFont"/>
    <w:uiPriority w:val="99"/>
    <w:semiHidden/>
    <w:unhideWhenUsed/>
    <w:rsid w:val="00B90248"/>
    <w:rPr>
      <w:color w:val="605E5C"/>
      <w:shd w:val="clear" w:color="auto" w:fill="E1DFDD"/>
    </w:rPr>
  </w:style>
  <w:style w:type="paragraph" w:styleId="FootnoteText">
    <w:name w:val="footnote text"/>
    <w:basedOn w:val="Normal"/>
    <w:link w:val="FootnoteTextChar"/>
    <w:uiPriority w:val="99"/>
    <w:semiHidden/>
    <w:unhideWhenUsed/>
    <w:rsid w:val="00C17999"/>
    <w:pPr>
      <w:spacing w:after="0" w:line="240" w:lineRule="auto"/>
    </w:pPr>
    <w:rPr>
      <w:rFonts w:ascii="Calibri" w:eastAsiaTheme="minorHAnsi" w:hAnsi="Calibri" w:cs="Calibri"/>
      <w:kern w:val="0"/>
      <w:sz w:val="20"/>
      <w:szCs w:val="20"/>
      <w:lang w:eastAsia="en-US" w:bidi="ar-SA"/>
      <w14:ligatures w14:val="none"/>
    </w:rPr>
  </w:style>
  <w:style w:type="character" w:customStyle="1" w:styleId="FootnoteTextChar">
    <w:name w:val="Footnote Text Char"/>
    <w:basedOn w:val="DefaultParagraphFont"/>
    <w:link w:val="FootnoteText"/>
    <w:uiPriority w:val="99"/>
    <w:semiHidden/>
    <w:rsid w:val="00C17999"/>
    <w:rPr>
      <w:rFonts w:ascii="Calibri" w:eastAsiaTheme="minorHAnsi" w:hAnsi="Calibri" w:cs="Calibri"/>
      <w:kern w:val="0"/>
      <w:sz w:val="20"/>
      <w:szCs w:val="20"/>
      <w:lang w:eastAsia="en-US" w:bidi="ar-SA"/>
      <w14:ligatures w14:val="none"/>
    </w:rPr>
  </w:style>
  <w:style w:type="character" w:styleId="FootnoteReference">
    <w:name w:val="footnote reference"/>
    <w:basedOn w:val="DefaultParagraphFont"/>
    <w:uiPriority w:val="99"/>
    <w:semiHidden/>
    <w:unhideWhenUsed/>
    <w:rsid w:val="00C17999"/>
    <w:rPr>
      <w:vertAlign w:val="superscript"/>
    </w:rPr>
  </w:style>
  <w:style w:type="character" w:styleId="FollowedHyperlink">
    <w:name w:val="FollowedHyperlink"/>
    <w:basedOn w:val="DefaultParagraphFont"/>
    <w:uiPriority w:val="99"/>
    <w:semiHidden/>
    <w:unhideWhenUsed/>
    <w:rsid w:val="00B03417"/>
    <w:rPr>
      <w:color w:val="96607D" w:themeColor="followedHyperlink"/>
      <w:u w:val="single"/>
    </w:rPr>
  </w:style>
  <w:style w:type="paragraph" w:styleId="BodyText">
    <w:name w:val="Body Text"/>
    <w:basedOn w:val="Normal"/>
    <w:link w:val="BodyTextChar"/>
    <w:uiPriority w:val="1"/>
    <w:unhideWhenUsed/>
    <w:qFormat/>
    <w:rsid w:val="00150F9D"/>
    <w:pPr>
      <w:widowControl w:val="0"/>
      <w:autoSpaceDE w:val="0"/>
      <w:autoSpaceDN w:val="0"/>
      <w:spacing w:after="0" w:line="240" w:lineRule="auto"/>
    </w:pPr>
    <w:rPr>
      <w:rFonts w:ascii="Times New Roman" w:eastAsia="Times New Roman" w:hAnsi="Times New Roman" w:cs="Times New Roman"/>
      <w:kern w:val="0"/>
      <w:lang w:eastAsia="en-US" w:bidi="ar-SA"/>
      <w14:ligatures w14:val="none"/>
    </w:rPr>
  </w:style>
  <w:style w:type="character" w:customStyle="1" w:styleId="BodyTextChar">
    <w:name w:val="Body Text Char"/>
    <w:basedOn w:val="DefaultParagraphFont"/>
    <w:link w:val="BodyText"/>
    <w:uiPriority w:val="1"/>
    <w:rsid w:val="00150F9D"/>
    <w:rPr>
      <w:rFonts w:ascii="Times New Roman" w:eastAsia="Times New Roman" w:hAnsi="Times New Roman" w:cs="Times New Roman"/>
      <w:kern w:val="0"/>
      <w:lang w:eastAsia="en-US" w:bidi="ar-SA"/>
      <w14:ligatures w14:val="none"/>
    </w:rPr>
  </w:style>
  <w:style w:type="character" w:customStyle="1" w:styleId="bumpedfont15">
    <w:name w:val="bumpedfont15"/>
    <w:basedOn w:val="DefaultParagraphFont"/>
    <w:rsid w:val="00150F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ent.govdelivery.com/accounts/MNPUBUC/bulletins/3ac60bb"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nvestor.allete.com/news-releases/news-release-details/doe-awards-50-million-minnesota-power-increase-reliability-and"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pubs.naruc.org/pub/E8FB76DC-1866-DAAC-99FB-3C4A1B789F55" TargetMode="External"/><Relationship Id="rId3" Type="http://schemas.openxmlformats.org/officeDocument/2006/relationships/hyperlink" Target="http://www.awwa.org/wp-content/uploads/Beyond-the-Replacement-Era.pdf" TargetMode="External"/><Relationship Id="rId7" Type="http://schemas.openxmlformats.org/officeDocument/2006/relationships/hyperlink" Target="https://pubs.naruc.org/pub/493ACAA3-1866-DAAC-99FB-D8A74D2AF5E3" TargetMode="External"/><Relationship Id="rId2" Type="http://schemas.openxmlformats.org/officeDocument/2006/relationships/hyperlink" Target="https://pubs.naruc.org/pub/281465E0-1866-DAAC-99FB-F211A3BA4AAF" TargetMode="External"/><Relationship Id="rId1" Type="http://schemas.openxmlformats.org/officeDocument/2006/relationships/hyperlink" Target="https://www.epa.gov/system/files/documents/2024-12/water-affordability-needs-assessment.pdf" TargetMode="External"/><Relationship Id="rId6" Type="http://schemas.openxmlformats.org/officeDocument/2006/relationships/hyperlink" Target="https://pubs.naruc.org/pub/5397D2A5-2354-D714-51B5-5F3FB8800109" TargetMode="External"/><Relationship Id="rId11" Type="http://schemas.openxmlformats.org/officeDocument/2006/relationships/hyperlink" Target="https://pubs.naruc.org/pub/6EE7DC3B-A957-69A1-001D-1A5D74A5544F" TargetMode="External"/><Relationship Id="rId5" Type="http://schemas.openxmlformats.org/officeDocument/2006/relationships/hyperlink" Target="https://www.brookings.edu/articles/rethinking-regionalization-water-utilities-as-economic-development-partners/" TargetMode="External"/><Relationship Id="rId10" Type="http://schemas.openxmlformats.org/officeDocument/2006/relationships/hyperlink" Target="https://www.washingtonexaminer.com/op-eds/4564082/lihwap-water-congress-affordability/" TargetMode="External"/><Relationship Id="rId4" Type="http://schemas.openxmlformats.org/officeDocument/2006/relationships/hyperlink" Target="http://www.awwa.org/wp-content/uploads/Beyond-the-Replacement-Era.pdf" TargetMode="External"/><Relationship Id="rId9" Type="http://schemas.openxmlformats.org/officeDocument/2006/relationships/hyperlink" Target="https://acf.gov/sites/default/files/documents/ocs/LIHWAP-Final-Impact-and-Implementation-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6049B-B271-48DF-B5C5-BBC84B422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5282</Words>
  <Characters>32807</Characters>
  <Application>Microsoft Office Word</Application>
  <DocSecurity>0</DocSecurity>
  <Lines>619</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Aryeh Fishman</dc:creator>
  <cp:keywords/>
  <dc:description/>
  <cp:lastModifiedBy>Brad Ramsay</cp:lastModifiedBy>
  <cp:revision>2</cp:revision>
  <cp:lastPrinted>2026-07-07T15:03:00Z</cp:lastPrinted>
  <dcterms:created xsi:type="dcterms:W3CDTF">2026-07-07T15:36:00Z</dcterms:created>
  <dcterms:modified xsi:type="dcterms:W3CDTF">2026-07-07T15:36:00Z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83afa66-100f-415d-a087-fdd1b2189dcb_Enabled">
    <vt:lpwstr>true</vt:lpwstr>
  </property>
  <property fmtid="{D5CDD505-2E9C-101B-9397-08002B2CF9AE}" pid="3" name="MSIP_Label_b83afa66-100f-415d-a087-fdd1b2189dcb_SetDate">
    <vt:lpwstr>2026-01-21T22:03:14Z</vt:lpwstr>
  </property>
  <property fmtid="{D5CDD505-2E9C-101B-9397-08002B2CF9AE}" pid="4" name="MSIP_Label_b83afa66-100f-415d-a087-fdd1b2189dcb_Method">
    <vt:lpwstr>Standard</vt:lpwstr>
  </property>
  <property fmtid="{D5CDD505-2E9C-101B-9397-08002B2CF9AE}" pid="5" name="MSIP_Label_b83afa66-100f-415d-a087-fdd1b2189dcb_Name">
    <vt:lpwstr>b83afa66-100f-415d-a087-fdd1b2189dcb</vt:lpwstr>
  </property>
  <property fmtid="{D5CDD505-2E9C-101B-9397-08002B2CF9AE}" pid="6" name="MSIP_Label_b83afa66-100f-415d-a087-fdd1b2189dcb_SiteId">
    <vt:lpwstr>bc7fead1-17ca-46de-a491-fa35fbc5adf4</vt:lpwstr>
  </property>
  <property fmtid="{D5CDD505-2E9C-101B-9397-08002B2CF9AE}" pid="7" name="MSIP_Label_b83afa66-100f-415d-a087-fdd1b2189dcb_ActionId">
    <vt:lpwstr>553e5bf9-96f4-45d8-9802-6c14d4b1024a</vt:lpwstr>
  </property>
  <property fmtid="{D5CDD505-2E9C-101B-9397-08002B2CF9AE}" pid="8" name="MSIP_Label_b83afa66-100f-415d-a087-fdd1b2189dcb_ContentBits">
    <vt:lpwstr>0</vt:lpwstr>
  </property>
  <property fmtid="{D5CDD505-2E9C-101B-9397-08002B2CF9AE}" pid="9" name="MSIP_Label_b83afa66-100f-415d-a087-fdd1b2189dcb_Tag">
    <vt:lpwstr>10, 3, 0, 1</vt:lpwstr>
  </property>
  <property fmtid="{D5CDD505-2E9C-101B-9397-08002B2CF9AE}" pid="10" name="MSIP_Label_c2970abb-7ec4-4825-902c-6c4e64bea74f_Enabled">
    <vt:lpwstr>true</vt:lpwstr>
  </property>
  <property fmtid="{D5CDD505-2E9C-101B-9397-08002B2CF9AE}" pid="11" name="MSIP_Label_c2970abb-7ec4-4825-902c-6c4e64bea74f_SetDate">
    <vt:lpwstr>2026-04-13T13:35:13Z</vt:lpwstr>
  </property>
  <property fmtid="{D5CDD505-2E9C-101B-9397-08002B2CF9AE}" pid="12" name="MSIP_Label_c2970abb-7ec4-4825-902c-6c4e64bea74f_Method">
    <vt:lpwstr>Privileged</vt:lpwstr>
  </property>
  <property fmtid="{D5CDD505-2E9C-101B-9397-08002B2CF9AE}" pid="13" name="MSIP_Label_c2970abb-7ec4-4825-902c-6c4e64bea74f_Name">
    <vt:lpwstr>Public</vt:lpwstr>
  </property>
  <property fmtid="{D5CDD505-2E9C-101B-9397-08002B2CF9AE}" pid="14" name="MSIP_Label_c2970abb-7ec4-4825-902c-6c4e64bea74f_SiteId">
    <vt:lpwstr>5818bd20-bf25-47b1-b996-d419d7e6e8ba</vt:lpwstr>
  </property>
  <property fmtid="{D5CDD505-2E9C-101B-9397-08002B2CF9AE}" pid="15" name="MSIP_Label_c2970abb-7ec4-4825-902c-6c4e64bea74f_ActionId">
    <vt:lpwstr>8d7e9a88-e967-4b5a-89b5-413144377519</vt:lpwstr>
  </property>
  <property fmtid="{D5CDD505-2E9C-101B-9397-08002B2CF9AE}" pid="16" name="MSIP_Label_c2970abb-7ec4-4825-902c-6c4e64bea74f_ContentBits">
    <vt:lpwstr>0</vt:lpwstr>
  </property>
  <property fmtid="{D5CDD505-2E9C-101B-9397-08002B2CF9AE}" pid="17" name="MSIP_Label_c2970abb-7ec4-4825-902c-6c4e64bea74f_Tag">
    <vt:lpwstr>10, 0, 1, 1</vt:lpwstr>
  </property>
  <property fmtid="{D5CDD505-2E9C-101B-9397-08002B2CF9AE}" pid="18" name="MSIP_Label_ec3b1a8e-41ed-4bc7-92d1-0305fbefd661_Enabled">
    <vt:lpwstr>true</vt:lpwstr>
  </property>
  <property fmtid="{D5CDD505-2E9C-101B-9397-08002B2CF9AE}" pid="19" name="MSIP_Label_ec3b1a8e-41ed-4bc7-92d1-0305fbefd661_SetDate">
    <vt:lpwstr>2026-06-08T21:21:21Z</vt:lpwstr>
  </property>
  <property fmtid="{D5CDD505-2E9C-101B-9397-08002B2CF9AE}" pid="20" name="MSIP_Label_ec3b1a8e-41ed-4bc7-92d1-0305fbefd661_Method">
    <vt:lpwstr>Standard</vt:lpwstr>
  </property>
  <property fmtid="{D5CDD505-2E9C-101B-9397-08002B2CF9AE}" pid="21" name="MSIP_Label_ec3b1a8e-41ed-4bc7-92d1-0305fbefd661_Name">
    <vt:lpwstr>M365-General - Anyone (Unrestricted)-Prod</vt:lpwstr>
  </property>
  <property fmtid="{D5CDD505-2E9C-101B-9397-08002B2CF9AE}" pid="22" name="MSIP_Label_ec3b1a8e-41ed-4bc7-92d1-0305fbefd661_SiteId">
    <vt:lpwstr>70af547c-69ab-416d-b4a6-543b5ce52b99</vt:lpwstr>
  </property>
  <property fmtid="{D5CDD505-2E9C-101B-9397-08002B2CF9AE}" pid="23" name="MSIP_Label_ec3b1a8e-41ed-4bc7-92d1-0305fbefd661_ActionId">
    <vt:lpwstr>23b275f9-64e2-48c3-b53d-c2d5794a52b7</vt:lpwstr>
  </property>
  <property fmtid="{D5CDD505-2E9C-101B-9397-08002B2CF9AE}" pid="24" name="MSIP_Label_ec3b1a8e-41ed-4bc7-92d1-0305fbefd661_ContentBits">
    <vt:lpwstr>0</vt:lpwstr>
  </property>
  <property fmtid="{D5CDD505-2E9C-101B-9397-08002B2CF9AE}" pid="25" name="MSIP_Label_ec3b1a8e-41ed-4bc7-92d1-0305fbefd661_Tag">
    <vt:lpwstr>10, 3, 0, 1</vt:lpwstr>
  </property>
</Properties>
</file>